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2A0CE3" w14:textId="08ECD2C0" w:rsidR="00322414" w:rsidRPr="00A82989" w:rsidRDefault="00BE7521" w:rsidP="008C0E81">
      <w:pPr>
        <w:spacing w:before="240" w:line="360" w:lineRule="auto"/>
        <w:jc w:val="center"/>
        <w:rPr>
          <w:rFonts w:ascii="Times New Roman" w:hAnsi="Times New Roman" w:cs="Times New Roman"/>
          <w:b/>
          <w:u w:val="single"/>
        </w:rPr>
      </w:pPr>
      <w:r w:rsidRPr="00A82989">
        <w:rPr>
          <w:rFonts w:ascii="Times New Roman" w:hAnsi="Times New Roman" w:cs="Times New Roman"/>
          <w:b/>
          <w:u w:val="single"/>
        </w:rPr>
        <w:t>ANEXO II- TERMO DE REFERÊNCIA</w:t>
      </w:r>
    </w:p>
    <w:p w14:paraId="5CBD966D" w14:textId="19121BC4" w:rsidR="00322414" w:rsidRPr="0006133F" w:rsidRDefault="00094B8B" w:rsidP="008C0E81">
      <w:pPr>
        <w:pStyle w:val="Nivel01"/>
        <w:numPr>
          <w:ilvl w:val="0"/>
          <w:numId w:val="0"/>
        </w:numPr>
        <w:tabs>
          <w:tab w:val="clear" w:pos="567"/>
          <w:tab w:val="left" w:pos="284"/>
        </w:tabs>
        <w:spacing w:afterLines="120" w:after="288" w:line="360" w:lineRule="auto"/>
        <w:ind w:left="360" w:hanging="360"/>
        <w:rPr>
          <w:rFonts w:ascii="Times New Roman" w:eastAsia="Arial" w:hAnsi="Times New Roman" w:cs="Times New Roman"/>
          <w:sz w:val="24"/>
          <w:szCs w:val="24"/>
        </w:rPr>
      </w:pPr>
      <w:r w:rsidRPr="0006133F">
        <w:rPr>
          <w:rFonts w:ascii="Times New Roman" w:hAnsi="Times New Roman" w:cs="Times New Roman"/>
          <w:sz w:val="24"/>
          <w:szCs w:val="24"/>
        </w:rPr>
        <w:t xml:space="preserve">1. </w:t>
      </w:r>
      <w:r w:rsidR="00322414" w:rsidRPr="0006133F">
        <w:rPr>
          <w:rFonts w:ascii="Times New Roman" w:hAnsi="Times New Roman" w:cs="Times New Roman"/>
          <w:sz w:val="24"/>
          <w:szCs w:val="24"/>
        </w:rPr>
        <w:t>CONDIÇÕES GERAIS DA CONTRATAÇÃO</w:t>
      </w:r>
    </w:p>
    <w:p w14:paraId="69C55559" w14:textId="3C4FCBE1" w:rsidR="004F2F09" w:rsidRDefault="00336EAC" w:rsidP="008C0E81">
      <w:pPr>
        <w:pStyle w:val="PargrafodaLista"/>
        <w:tabs>
          <w:tab w:val="left" w:pos="426"/>
        </w:tabs>
        <w:spacing w:before="240" w:line="360" w:lineRule="auto"/>
        <w:ind w:left="0" w:firstLine="0"/>
        <w:jc w:val="both"/>
        <w:rPr>
          <w:rFonts w:ascii="Times New Roman" w:hAnsi="Times New Roman" w:cs="Times New Roman"/>
          <w:bCs/>
        </w:rPr>
      </w:pPr>
      <w:r w:rsidRPr="0006133F">
        <w:rPr>
          <w:rFonts w:ascii="Times New Roman" w:hAnsi="Times New Roman" w:cs="Times New Roman"/>
          <w:bCs/>
        </w:rPr>
        <w:t xml:space="preserve">1.1. </w:t>
      </w:r>
      <w:r w:rsidR="00ED6216">
        <w:rPr>
          <w:rFonts w:ascii="Times New Roman" w:hAnsi="Times New Roman" w:cs="Times New Roman"/>
          <w:bCs/>
        </w:rPr>
        <w:t xml:space="preserve">O presente instrumento </w:t>
      </w:r>
      <w:r w:rsidR="00ED6216" w:rsidRPr="00ED6216">
        <w:rPr>
          <w:rFonts w:ascii="Times New Roman" w:hAnsi="Times New Roman" w:cs="Times New Roman"/>
          <w:bCs/>
        </w:rPr>
        <w:t xml:space="preserve">tem como objeto o registro de preços para a futura e eventual </w:t>
      </w:r>
      <w:r w:rsidR="00124485" w:rsidRPr="00B517EC">
        <w:rPr>
          <w:rFonts w:ascii="Times New Roman" w:hAnsi="Times New Roman" w:cs="Times New Roman"/>
          <w:b/>
          <w:u w:val="single"/>
        </w:rPr>
        <w:t xml:space="preserve">CONTRATAÇÃO DE </w:t>
      </w:r>
      <w:r w:rsidR="00124485">
        <w:rPr>
          <w:rFonts w:ascii="Times New Roman" w:hAnsi="Times New Roman" w:cs="Times New Roman"/>
          <w:b/>
          <w:u w:val="single"/>
        </w:rPr>
        <w:t xml:space="preserve">EMPRESA PARA </w:t>
      </w:r>
      <w:r w:rsidR="00124485" w:rsidRPr="00B517EC">
        <w:rPr>
          <w:rFonts w:ascii="Times New Roman" w:hAnsi="Times New Roman" w:cs="Times New Roman"/>
          <w:b/>
          <w:u w:val="single"/>
        </w:rPr>
        <w:t>SOLUÇÃO TECNOLÓGICA INTEGRADA, ESTRUTURADA SOB A FORMA DE GEOPORTAL DE MONITORAMENTO E GERAÇÃO DE DADOS PARA SEGURANÇA PÚBLICA E AMBIENTAL</w:t>
      </w:r>
      <w:r w:rsidR="00124485" w:rsidRPr="00B517EC">
        <w:rPr>
          <w:rFonts w:ascii="Times New Roman" w:hAnsi="Times New Roman" w:cs="Times New Roman"/>
          <w:b/>
          <w:spacing w:val="1"/>
        </w:rPr>
        <w:t xml:space="preserve"> </w:t>
      </w:r>
      <w:r w:rsidR="00124485" w:rsidRPr="00B517EC">
        <w:rPr>
          <w:rFonts w:ascii="Times New Roman" w:hAnsi="Times New Roman" w:cs="Times New Roman"/>
          <w:b/>
        </w:rPr>
        <w:t>PARA</w:t>
      </w:r>
      <w:r w:rsidR="00124485" w:rsidRPr="00B517EC">
        <w:rPr>
          <w:rFonts w:ascii="Times New Roman" w:hAnsi="Times New Roman" w:cs="Times New Roman"/>
          <w:b/>
          <w:spacing w:val="1"/>
        </w:rPr>
        <w:t xml:space="preserve"> </w:t>
      </w:r>
      <w:r w:rsidR="00124485" w:rsidRPr="00B517EC">
        <w:rPr>
          <w:rFonts w:ascii="Times New Roman" w:hAnsi="Times New Roman" w:cs="Times New Roman"/>
          <w:b/>
        </w:rPr>
        <w:t>O</w:t>
      </w:r>
      <w:r w:rsidR="00124485" w:rsidRPr="00B517EC">
        <w:rPr>
          <w:rFonts w:ascii="Times New Roman" w:hAnsi="Times New Roman" w:cs="Times New Roman"/>
          <w:b/>
          <w:spacing w:val="1"/>
        </w:rPr>
        <w:t xml:space="preserve"> </w:t>
      </w:r>
      <w:r w:rsidR="00124485" w:rsidRPr="00B517EC">
        <w:rPr>
          <w:rFonts w:ascii="Times New Roman" w:hAnsi="Times New Roman" w:cs="Times New Roman"/>
          <w:b/>
        </w:rPr>
        <w:t>MUNICÍPIO</w:t>
      </w:r>
      <w:r w:rsidR="00124485" w:rsidRPr="00B517EC">
        <w:rPr>
          <w:rFonts w:ascii="Times New Roman" w:hAnsi="Times New Roman" w:cs="Times New Roman"/>
          <w:b/>
          <w:spacing w:val="1"/>
        </w:rPr>
        <w:t xml:space="preserve"> </w:t>
      </w:r>
      <w:r w:rsidR="00124485" w:rsidRPr="00B517EC">
        <w:rPr>
          <w:rFonts w:ascii="Times New Roman" w:hAnsi="Times New Roman" w:cs="Times New Roman"/>
          <w:b/>
        </w:rPr>
        <w:t>DE</w:t>
      </w:r>
      <w:r w:rsidR="00124485" w:rsidRPr="00B517EC">
        <w:rPr>
          <w:rFonts w:ascii="Times New Roman" w:hAnsi="Times New Roman" w:cs="Times New Roman"/>
          <w:b/>
          <w:spacing w:val="1"/>
        </w:rPr>
        <w:t xml:space="preserve"> </w:t>
      </w:r>
      <w:r w:rsidR="00124485" w:rsidRPr="00B517EC">
        <w:rPr>
          <w:rFonts w:ascii="Times New Roman" w:hAnsi="Times New Roman" w:cs="Times New Roman"/>
          <w:b/>
        </w:rPr>
        <w:t>MAGÉ</w:t>
      </w:r>
      <w:r w:rsidR="00ED6216" w:rsidRPr="00ED6216">
        <w:rPr>
          <w:rFonts w:ascii="Times New Roman" w:hAnsi="Times New Roman" w:cs="Times New Roman"/>
          <w:bCs/>
        </w:rPr>
        <w:t>. A solução baseia-se em uma arquitetura modular com capacidade de expansão escalável, compreendendo, de forma indissociável, o licenciamento de software, o fornecimento de inteligência geográfica (dados orbitais e terrestres), a locação de hardware com manutenção integral e suporte técnico especializado. O objetivo central é prover ferramentas que garantam a proteção do patrimônio e o incremento da resiliência urbana municipal.</w:t>
      </w:r>
    </w:p>
    <w:p w14:paraId="27E27B60" w14:textId="77777777" w:rsidR="00ED6216" w:rsidRDefault="00ED6216" w:rsidP="008C0E81">
      <w:pPr>
        <w:pStyle w:val="PargrafodaLista"/>
        <w:tabs>
          <w:tab w:val="left" w:pos="426"/>
        </w:tabs>
        <w:spacing w:before="240" w:line="360" w:lineRule="auto"/>
        <w:ind w:left="0" w:firstLine="0"/>
        <w:jc w:val="both"/>
        <w:rPr>
          <w:rFonts w:ascii="Times New Roman" w:hAnsi="Times New Roman" w:cs="Times New Roman"/>
          <w:bCs/>
        </w:rPr>
      </w:pPr>
    </w:p>
    <w:p w14:paraId="48154C83" w14:textId="77777777" w:rsidR="00ED6216" w:rsidRPr="00ED6216" w:rsidRDefault="00ED6216" w:rsidP="00ED6216">
      <w:pPr>
        <w:pStyle w:val="PargrafodaLista"/>
        <w:tabs>
          <w:tab w:val="left" w:pos="426"/>
        </w:tabs>
        <w:spacing w:before="240" w:line="360" w:lineRule="auto"/>
        <w:ind w:left="0" w:firstLine="0"/>
        <w:jc w:val="both"/>
        <w:rPr>
          <w:rFonts w:ascii="Times New Roman" w:hAnsi="Times New Roman" w:cs="Times New Roman"/>
          <w:bCs/>
        </w:rPr>
      </w:pPr>
      <w:r>
        <w:rPr>
          <w:rFonts w:ascii="Times New Roman" w:hAnsi="Times New Roman" w:cs="Times New Roman"/>
          <w:bCs/>
        </w:rPr>
        <w:t>1.2</w:t>
      </w:r>
      <w:r w:rsidRPr="00BE7521">
        <w:rPr>
          <w:rFonts w:ascii="Times New Roman" w:hAnsi="Times New Roman" w:cs="Times New Roman"/>
          <w:b/>
        </w:rPr>
        <w:t>. A solução registrada deverá ser capaz de:</w:t>
      </w:r>
    </w:p>
    <w:p w14:paraId="74252237" w14:textId="77777777" w:rsidR="00ED6216" w:rsidRPr="00ED6216" w:rsidRDefault="00ED6216" w:rsidP="00ED6216">
      <w:pPr>
        <w:pStyle w:val="PargrafodaLista"/>
        <w:tabs>
          <w:tab w:val="left" w:pos="426"/>
        </w:tabs>
        <w:spacing w:before="240" w:line="360" w:lineRule="auto"/>
        <w:ind w:left="0" w:firstLine="0"/>
        <w:jc w:val="both"/>
        <w:rPr>
          <w:rFonts w:ascii="Times New Roman" w:hAnsi="Times New Roman" w:cs="Times New Roman"/>
          <w:bCs/>
        </w:rPr>
      </w:pPr>
      <w:r w:rsidRPr="00ED6216">
        <w:rPr>
          <w:rFonts w:ascii="Times New Roman" w:hAnsi="Times New Roman" w:cs="Times New Roman"/>
          <w:bCs/>
        </w:rPr>
        <w:t>a)</w:t>
      </w:r>
      <w:r w:rsidRPr="00ED6216">
        <w:rPr>
          <w:rFonts w:ascii="Times New Roman" w:hAnsi="Times New Roman" w:cs="Times New Roman"/>
          <w:bCs/>
        </w:rPr>
        <w:tab/>
        <w:t>Consolidar dados provenientes de sensores terrestres, aerotransportados (drones, aeronaves) e orbitais (satélites), bem como de sistemas legados já em operação no município;</w:t>
      </w:r>
    </w:p>
    <w:p w14:paraId="4F9E9602" w14:textId="77777777" w:rsidR="00ED6216" w:rsidRPr="00ED6216" w:rsidRDefault="00ED6216" w:rsidP="00ED6216">
      <w:pPr>
        <w:pStyle w:val="PargrafodaLista"/>
        <w:tabs>
          <w:tab w:val="left" w:pos="426"/>
        </w:tabs>
        <w:spacing w:before="240" w:line="360" w:lineRule="auto"/>
        <w:ind w:left="0" w:firstLine="0"/>
        <w:jc w:val="both"/>
        <w:rPr>
          <w:rFonts w:ascii="Times New Roman" w:hAnsi="Times New Roman" w:cs="Times New Roman"/>
          <w:bCs/>
        </w:rPr>
      </w:pPr>
      <w:r w:rsidRPr="00ED6216">
        <w:rPr>
          <w:rFonts w:ascii="Times New Roman" w:hAnsi="Times New Roman" w:cs="Times New Roman"/>
          <w:bCs/>
        </w:rPr>
        <w:t>b)</w:t>
      </w:r>
      <w:r w:rsidRPr="00ED6216">
        <w:rPr>
          <w:rFonts w:ascii="Times New Roman" w:hAnsi="Times New Roman" w:cs="Times New Roman"/>
          <w:bCs/>
        </w:rPr>
        <w:tab/>
        <w:t>Realizar processamento analítico avançado, inclusive em tempo real quando aplicável, com uso de inteligência artificial, algoritmos de georreferenciamento e correlação de dados geoespaciais e temporais;</w:t>
      </w:r>
    </w:p>
    <w:p w14:paraId="11EDB8A6" w14:textId="77777777" w:rsidR="00ED6216" w:rsidRPr="00ED6216" w:rsidRDefault="00ED6216" w:rsidP="00ED6216">
      <w:pPr>
        <w:pStyle w:val="PargrafodaLista"/>
        <w:tabs>
          <w:tab w:val="left" w:pos="426"/>
        </w:tabs>
        <w:spacing w:before="240" w:line="360" w:lineRule="auto"/>
        <w:ind w:left="0" w:firstLine="0"/>
        <w:jc w:val="both"/>
        <w:rPr>
          <w:rFonts w:ascii="Times New Roman" w:hAnsi="Times New Roman" w:cs="Times New Roman"/>
          <w:bCs/>
        </w:rPr>
      </w:pPr>
      <w:r w:rsidRPr="00ED6216">
        <w:rPr>
          <w:rFonts w:ascii="Times New Roman" w:hAnsi="Times New Roman" w:cs="Times New Roman"/>
          <w:bCs/>
        </w:rPr>
        <w:t>c)</w:t>
      </w:r>
      <w:r w:rsidRPr="00ED6216">
        <w:rPr>
          <w:rFonts w:ascii="Times New Roman" w:hAnsi="Times New Roman" w:cs="Times New Roman"/>
          <w:bCs/>
        </w:rPr>
        <w:tab/>
        <w:t>Gerar e disponibilizar, de forma continuada, indicadores geoespaciais estratégicos para apoio à governança municipal, ao planejamento urbano, à prevenção de riscos ambientais e ao fortalecimento das ações de segurança pública;</w:t>
      </w:r>
    </w:p>
    <w:p w14:paraId="49575FFF" w14:textId="67D17DB0" w:rsidR="00ED6216" w:rsidRPr="0006133F" w:rsidRDefault="00ED6216" w:rsidP="00ED6216">
      <w:pPr>
        <w:pStyle w:val="PargrafodaLista"/>
        <w:tabs>
          <w:tab w:val="left" w:pos="426"/>
        </w:tabs>
        <w:spacing w:before="240" w:line="360" w:lineRule="auto"/>
        <w:ind w:left="0" w:firstLine="0"/>
        <w:jc w:val="both"/>
        <w:rPr>
          <w:rFonts w:ascii="Times New Roman" w:hAnsi="Times New Roman" w:cs="Times New Roman"/>
          <w:bCs/>
        </w:rPr>
      </w:pPr>
      <w:r w:rsidRPr="00ED6216">
        <w:rPr>
          <w:rFonts w:ascii="Times New Roman" w:hAnsi="Times New Roman" w:cs="Times New Roman"/>
          <w:bCs/>
        </w:rPr>
        <w:t>d)</w:t>
      </w:r>
      <w:r w:rsidRPr="00ED6216">
        <w:rPr>
          <w:rFonts w:ascii="Times New Roman" w:hAnsi="Times New Roman" w:cs="Times New Roman"/>
          <w:bCs/>
        </w:rPr>
        <w:tab/>
        <w:t>Permitir a integração futura com novas tecnologias, bancos de dados e plataformas de visualização, assegurando interoperabilidade, escalabilidade e evolução tecnológica da solução ao longo do tempo.</w:t>
      </w:r>
    </w:p>
    <w:p w14:paraId="0844A23B" w14:textId="77777777" w:rsidR="0094313D" w:rsidRPr="0006133F" w:rsidRDefault="0094313D" w:rsidP="008C0E81">
      <w:pPr>
        <w:pStyle w:val="PargrafodaLista"/>
        <w:tabs>
          <w:tab w:val="left" w:pos="426"/>
        </w:tabs>
        <w:spacing w:before="240" w:line="360" w:lineRule="auto"/>
        <w:ind w:left="0" w:firstLine="0"/>
        <w:jc w:val="both"/>
        <w:rPr>
          <w:rFonts w:ascii="Times New Roman" w:hAnsi="Times New Roman" w:cs="Times New Roman"/>
          <w:bCs/>
        </w:rPr>
      </w:pPr>
    </w:p>
    <w:p w14:paraId="3247E67E" w14:textId="13C1A5E6" w:rsidR="004F2F09" w:rsidRDefault="004F2F09" w:rsidP="008C0E81">
      <w:pPr>
        <w:pStyle w:val="PargrafodaLista"/>
        <w:tabs>
          <w:tab w:val="left" w:pos="426"/>
        </w:tabs>
        <w:spacing w:before="240" w:line="360" w:lineRule="auto"/>
        <w:ind w:left="0" w:firstLine="0"/>
        <w:jc w:val="both"/>
        <w:rPr>
          <w:rFonts w:ascii="Times New Roman" w:hAnsi="Times New Roman" w:cs="Times New Roman"/>
          <w:bCs/>
        </w:rPr>
      </w:pPr>
      <w:r w:rsidRPr="0006133F">
        <w:rPr>
          <w:rFonts w:ascii="Times New Roman" w:hAnsi="Times New Roman" w:cs="Times New Roman"/>
          <w:bCs/>
        </w:rPr>
        <w:t>1.</w:t>
      </w:r>
      <w:r w:rsidR="00ED6216">
        <w:rPr>
          <w:rFonts w:ascii="Times New Roman" w:hAnsi="Times New Roman" w:cs="Times New Roman"/>
          <w:bCs/>
        </w:rPr>
        <w:t>3</w:t>
      </w:r>
      <w:r w:rsidRPr="0006133F">
        <w:rPr>
          <w:rFonts w:ascii="Times New Roman" w:hAnsi="Times New Roman" w:cs="Times New Roman"/>
          <w:bCs/>
        </w:rPr>
        <w:t xml:space="preserve">. A contratação será realizada por meio de </w:t>
      </w:r>
      <w:r w:rsidRPr="00BE7521">
        <w:rPr>
          <w:rFonts w:ascii="Times New Roman" w:hAnsi="Times New Roman" w:cs="Times New Roman"/>
          <w:b/>
        </w:rPr>
        <w:t>Lote Único</w:t>
      </w:r>
      <w:r w:rsidRPr="0006133F">
        <w:rPr>
          <w:rFonts w:ascii="Times New Roman" w:hAnsi="Times New Roman" w:cs="Times New Roman"/>
          <w:bCs/>
        </w:rPr>
        <w:t>, com adjudicação por Preço Global, fundamentada na necessidade de integração sistêmica e responsabilidade única sobre o SLA (Nível de Serviço) de todo o ecossistema tecnológico proposto. Os componentes mínimos que integram a solução, bem como os seus quantitativos estimados para execução sob demanda, estão detalhados na tabela abaixo:</w:t>
      </w:r>
    </w:p>
    <w:tbl>
      <w:tblPr>
        <w:tblW w:w="8926" w:type="dxa"/>
        <w:tblCellMar>
          <w:left w:w="70" w:type="dxa"/>
          <w:right w:w="70" w:type="dxa"/>
        </w:tblCellMar>
        <w:tblLook w:val="04A0" w:firstRow="1" w:lastRow="0" w:firstColumn="1" w:lastColumn="0" w:noHBand="0" w:noVBand="1"/>
      </w:tblPr>
      <w:tblGrid>
        <w:gridCol w:w="860"/>
        <w:gridCol w:w="4340"/>
        <w:gridCol w:w="1422"/>
        <w:gridCol w:w="2304"/>
      </w:tblGrid>
      <w:tr w:rsidR="00EC1123" w:rsidRPr="00EC1123" w14:paraId="22A7DB38" w14:textId="77777777" w:rsidTr="00EC1123">
        <w:trPr>
          <w:trHeight w:val="510"/>
        </w:trPr>
        <w:tc>
          <w:tcPr>
            <w:tcW w:w="860" w:type="dxa"/>
            <w:tcBorders>
              <w:top w:val="single" w:sz="4" w:space="0" w:color="auto"/>
              <w:left w:val="single" w:sz="4" w:space="0" w:color="auto"/>
              <w:bottom w:val="single" w:sz="4" w:space="0" w:color="auto"/>
              <w:right w:val="single" w:sz="4" w:space="0" w:color="auto"/>
            </w:tcBorders>
            <w:shd w:val="clear" w:color="000000" w:fill="948A54"/>
            <w:vAlign w:val="center"/>
            <w:hideMark/>
          </w:tcPr>
          <w:p w14:paraId="7ED5FC7F"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ITEM</w:t>
            </w:r>
          </w:p>
        </w:tc>
        <w:tc>
          <w:tcPr>
            <w:tcW w:w="4340" w:type="dxa"/>
            <w:tcBorders>
              <w:top w:val="single" w:sz="4" w:space="0" w:color="auto"/>
              <w:left w:val="nil"/>
              <w:bottom w:val="single" w:sz="4" w:space="0" w:color="auto"/>
              <w:right w:val="single" w:sz="4" w:space="0" w:color="auto"/>
            </w:tcBorders>
            <w:shd w:val="clear" w:color="000000" w:fill="948A54"/>
            <w:vAlign w:val="center"/>
            <w:hideMark/>
          </w:tcPr>
          <w:p w14:paraId="72449B01"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DESCRIÇÃO</w:t>
            </w:r>
          </w:p>
        </w:tc>
        <w:tc>
          <w:tcPr>
            <w:tcW w:w="1422" w:type="dxa"/>
            <w:tcBorders>
              <w:top w:val="single" w:sz="4" w:space="0" w:color="auto"/>
              <w:left w:val="nil"/>
              <w:bottom w:val="single" w:sz="4" w:space="0" w:color="auto"/>
              <w:right w:val="single" w:sz="4" w:space="0" w:color="auto"/>
            </w:tcBorders>
            <w:shd w:val="clear" w:color="000000" w:fill="948A54"/>
            <w:vAlign w:val="center"/>
            <w:hideMark/>
          </w:tcPr>
          <w:p w14:paraId="4CFB73C4"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 xml:space="preserve">QUANT.  </w:t>
            </w:r>
          </w:p>
        </w:tc>
        <w:tc>
          <w:tcPr>
            <w:tcW w:w="2304" w:type="dxa"/>
            <w:tcBorders>
              <w:top w:val="single" w:sz="4" w:space="0" w:color="auto"/>
              <w:left w:val="nil"/>
              <w:bottom w:val="single" w:sz="4" w:space="0" w:color="auto"/>
              <w:right w:val="single" w:sz="4" w:space="0" w:color="auto"/>
            </w:tcBorders>
            <w:shd w:val="clear" w:color="000000" w:fill="948A54"/>
            <w:vAlign w:val="center"/>
            <w:hideMark/>
          </w:tcPr>
          <w:p w14:paraId="65951086"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UNID.</w:t>
            </w:r>
          </w:p>
        </w:tc>
      </w:tr>
      <w:tr w:rsidR="00EC1123" w:rsidRPr="00EC1123" w14:paraId="36F51B4D" w14:textId="77777777" w:rsidTr="00EC1123">
        <w:trPr>
          <w:trHeight w:val="510"/>
        </w:trPr>
        <w:tc>
          <w:tcPr>
            <w:tcW w:w="860" w:type="dxa"/>
            <w:tcBorders>
              <w:top w:val="nil"/>
              <w:left w:val="single" w:sz="4" w:space="0" w:color="auto"/>
              <w:bottom w:val="single" w:sz="4" w:space="0" w:color="auto"/>
              <w:right w:val="single" w:sz="4" w:space="0" w:color="auto"/>
            </w:tcBorders>
            <w:shd w:val="clear" w:color="000000" w:fill="FFFFFF"/>
            <w:vAlign w:val="center"/>
            <w:hideMark/>
          </w:tcPr>
          <w:p w14:paraId="1C91B475" w14:textId="77777777" w:rsidR="00EC1123" w:rsidRPr="00EC1123" w:rsidRDefault="00EC1123" w:rsidP="00EC1123">
            <w:pPr>
              <w:ind w:left="0" w:firstLine="0"/>
              <w:jc w:val="center"/>
              <w:rPr>
                <w:rFonts w:ascii="Times New Roman" w:eastAsia="Times New Roman" w:hAnsi="Times New Roman" w:cs="Times New Roman"/>
                <w:sz w:val="20"/>
                <w:szCs w:val="20"/>
              </w:rPr>
            </w:pPr>
            <w:r w:rsidRPr="00EC1123">
              <w:rPr>
                <w:rFonts w:ascii="Times New Roman" w:eastAsia="Times New Roman" w:hAnsi="Times New Roman" w:cs="Times New Roman"/>
                <w:sz w:val="20"/>
                <w:szCs w:val="20"/>
              </w:rPr>
              <w:lastRenderedPageBreak/>
              <w:t>1</w:t>
            </w:r>
          </w:p>
        </w:tc>
        <w:tc>
          <w:tcPr>
            <w:tcW w:w="4340" w:type="dxa"/>
            <w:tcBorders>
              <w:top w:val="nil"/>
              <w:left w:val="nil"/>
              <w:bottom w:val="single" w:sz="4" w:space="0" w:color="auto"/>
              <w:right w:val="single" w:sz="4" w:space="0" w:color="auto"/>
            </w:tcBorders>
            <w:shd w:val="clear" w:color="000000" w:fill="FFFFFF"/>
            <w:hideMark/>
          </w:tcPr>
          <w:p w14:paraId="1CC4C06D" w14:textId="77777777" w:rsidR="00EC1123" w:rsidRPr="00EC1123" w:rsidRDefault="00EC1123" w:rsidP="00EC1123">
            <w:pPr>
              <w:ind w:left="0" w:firstLine="0"/>
              <w:jc w:val="both"/>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 xml:space="preserve">Subscrição de Licença de Uso Anual da Plataforma do </w:t>
            </w:r>
            <w:proofErr w:type="spellStart"/>
            <w:r w:rsidRPr="00EC1123">
              <w:rPr>
                <w:rFonts w:ascii="Times New Roman" w:eastAsia="Times New Roman" w:hAnsi="Times New Roman" w:cs="Times New Roman"/>
                <w:color w:val="000000"/>
                <w:sz w:val="20"/>
                <w:szCs w:val="20"/>
              </w:rPr>
              <w:t>Geoportal</w:t>
            </w:r>
            <w:proofErr w:type="spellEnd"/>
            <w:r w:rsidRPr="00EC1123">
              <w:rPr>
                <w:rFonts w:ascii="Times New Roman" w:eastAsia="Times New Roman" w:hAnsi="Times New Roman" w:cs="Times New Roman"/>
                <w:color w:val="000000"/>
                <w:sz w:val="20"/>
                <w:szCs w:val="20"/>
              </w:rPr>
              <w:t xml:space="preserve"> </w:t>
            </w:r>
          </w:p>
        </w:tc>
        <w:tc>
          <w:tcPr>
            <w:tcW w:w="1422" w:type="dxa"/>
            <w:tcBorders>
              <w:top w:val="nil"/>
              <w:left w:val="nil"/>
              <w:bottom w:val="single" w:sz="4" w:space="0" w:color="auto"/>
              <w:right w:val="single" w:sz="4" w:space="0" w:color="auto"/>
            </w:tcBorders>
            <w:shd w:val="clear" w:color="000000" w:fill="FFFFFF"/>
            <w:vAlign w:val="center"/>
            <w:hideMark/>
          </w:tcPr>
          <w:p w14:paraId="4316D9DC"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12</w:t>
            </w:r>
          </w:p>
        </w:tc>
        <w:tc>
          <w:tcPr>
            <w:tcW w:w="2304" w:type="dxa"/>
            <w:tcBorders>
              <w:top w:val="nil"/>
              <w:left w:val="nil"/>
              <w:bottom w:val="single" w:sz="4" w:space="0" w:color="auto"/>
              <w:right w:val="single" w:sz="4" w:space="0" w:color="auto"/>
            </w:tcBorders>
            <w:vAlign w:val="center"/>
            <w:hideMark/>
          </w:tcPr>
          <w:p w14:paraId="5EB0929B" w14:textId="77777777" w:rsidR="00EC1123" w:rsidRPr="00EC1123" w:rsidRDefault="00EC1123" w:rsidP="00EC1123">
            <w:pPr>
              <w:ind w:left="0" w:firstLine="0"/>
              <w:jc w:val="center"/>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Mensal</w:t>
            </w:r>
          </w:p>
        </w:tc>
      </w:tr>
      <w:tr w:rsidR="00EC1123" w:rsidRPr="00EC1123" w14:paraId="135941A2" w14:textId="77777777" w:rsidTr="00EC1123">
        <w:trPr>
          <w:trHeight w:val="765"/>
        </w:trPr>
        <w:tc>
          <w:tcPr>
            <w:tcW w:w="860" w:type="dxa"/>
            <w:tcBorders>
              <w:top w:val="nil"/>
              <w:left w:val="single" w:sz="4" w:space="0" w:color="auto"/>
              <w:bottom w:val="single" w:sz="4" w:space="0" w:color="auto"/>
              <w:right w:val="single" w:sz="4" w:space="0" w:color="auto"/>
            </w:tcBorders>
            <w:shd w:val="clear" w:color="000000" w:fill="FFFFFF"/>
            <w:vAlign w:val="center"/>
            <w:hideMark/>
          </w:tcPr>
          <w:p w14:paraId="74252E63" w14:textId="77777777" w:rsidR="00EC1123" w:rsidRPr="00EC1123" w:rsidRDefault="00EC1123" w:rsidP="00EC1123">
            <w:pPr>
              <w:ind w:left="0" w:firstLine="0"/>
              <w:jc w:val="center"/>
              <w:rPr>
                <w:rFonts w:ascii="Times New Roman" w:eastAsia="Times New Roman" w:hAnsi="Times New Roman" w:cs="Times New Roman"/>
                <w:sz w:val="20"/>
                <w:szCs w:val="20"/>
              </w:rPr>
            </w:pPr>
            <w:r w:rsidRPr="00EC1123">
              <w:rPr>
                <w:rFonts w:ascii="Times New Roman" w:eastAsia="Times New Roman" w:hAnsi="Times New Roman" w:cs="Times New Roman"/>
                <w:sz w:val="20"/>
                <w:szCs w:val="20"/>
              </w:rPr>
              <w:t>2</w:t>
            </w:r>
          </w:p>
        </w:tc>
        <w:tc>
          <w:tcPr>
            <w:tcW w:w="4340" w:type="dxa"/>
            <w:tcBorders>
              <w:top w:val="nil"/>
              <w:left w:val="nil"/>
              <w:bottom w:val="single" w:sz="4" w:space="0" w:color="auto"/>
              <w:right w:val="single" w:sz="4" w:space="0" w:color="auto"/>
            </w:tcBorders>
            <w:shd w:val="clear" w:color="000000" w:fill="FFFFFF"/>
            <w:hideMark/>
          </w:tcPr>
          <w:p w14:paraId="51718EDD" w14:textId="77777777" w:rsidR="00EC1123" w:rsidRPr="00EC1123" w:rsidRDefault="00EC1123" w:rsidP="00EC1123">
            <w:pPr>
              <w:ind w:left="0" w:firstLine="0"/>
              <w:jc w:val="both"/>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Subscrição de Licença de Uso Anual por usuário do Aplicativo Geoespacial para a coleta on-line de dados em campo</w:t>
            </w:r>
          </w:p>
        </w:tc>
        <w:tc>
          <w:tcPr>
            <w:tcW w:w="1422" w:type="dxa"/>
            <w:tcBorders>
              <w:top w:val="nil"/>
              <w:left w:val="nil"/>
              <w:bottom w:val="single" w:sz="4" w:space="0" w:color="auto"/>
              <w:right w:val="single" w:sz="4" w:space="0" w:color="auto"/>
            </w:tcBorders>
            <w:shd w:val="clear" w:color="000000" w:fill="FFFFFF"/>
            <w:vAlign w:val="center"/>
            <w:hideMark/>
          </w:tcPr>
          <w:p w14:paraId="0C829AB7"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35</w:t>
            </w:r>
          </w:p>
        </w:tc>
        <w:tc>
          <w:tcPr>
            <w:tcW w:w="2304" w:type="dxa"/>
            <w:tcBorders>
              <w:top w:val="nil"/>
              <w:left w:val="nil"/>
              <w:bottom w:val="single" w:sz="4" w:space="0" w:color="auto"/>
              <w:right w:val="single" w:sz="4" w:space="0" w:color="auto"/>
            </w:tcBorders>
            <w:vAlign w:val="center"/>
            <w:hideMark/>
          </w:tcPr>
          <w:p w14:paraId="09761D93" w14:textId="77777777" w:rsidR="00EC1123" w:rsidRPr="00EC1123" w:rsidRDefault="00EC1123" w:rsidP="00EC1123">
            <w:pPr>
              <w:ind w:left="0" w:firstLine="0"/>
              <w:jc w:val="center"/>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Usuário / mês</w:t>
            </w:r>
          </w:p>
        </w:tc>
      </w:tr>
      <w:tr w:rsidR="00EC1123" w:rsidRPr="00EC1123" w14:paraId="1CCB311D" w14:textId="77777777" w:rsidTr="00EC1123">
        <w:trPr>
          <w:trHeight w:val="510"/>
        </w:trPr>
        <w:tc>
          <w:tcPr>
            <w:tcW w:w="860" w:type="dxa"/>
            <w:tcBorders>
              <w:top w:val="nil"/>
              <w:left w:val="single" w:sz="4" w:space="0" w:color="auto"/>
              <w:bottom w:val="single" w:sz="4" w:space="0" w:color="auto"/>
              <w:right w:val="single" w:sz="4" w:space="0" w:color="auto"/>
            </w:tcBorders>
            <w:shd w:val="clear" w:color="000000" w:fill="FFFFFF"/>
            <w:vAlign w:val="center"/>
            <w:hideMark/>
          </w:tcPr>
          <w:p w14:paraId="6237A44A" w14:textId="77777777" w:rsidR="00EC1123" w:rsidRPr="00EC1123" w:rsidRDefault="00EC1123" w:rsidP="00EC1123">
            <w:pPr>
              <w:ind w:left="0" w:firstLine="0"/>
              <w:jc w:val="center"/>
              <w:rPr>
                <w:rFonts w:ascii="Times New Roman" w:eastAsia="Times New Roman" w:hAnsi="Times New Roman" w:cs="Times New Roman"/>
                <w:sz w:val="20"/>
                <w:szCs w:val="20"/>
              </w:rPr>
            </w:pPr>
            <w:r w:rsidRPr="00EC1123">
              <w:rPr>
                <w:rFonts w:ascii="Times New Roman" w:eastAsia="Times New Roman" w:hAnsi="Times New Roman" w:cs="Times New Roman"/>
                <w:sz w:val="20"/>
                <w:szCs w:val="20"/>
              </w:rPr>
              <w:t>3</w:t>
            </w:r>
          </w:p>
        </w:tc>
        <w:tc>
          <w:tcPr>
            <w:tcW w:w="4340" w:type="dxa"/>
            <w:tcBorders>
              <w:top w:val="nil"/>
              <w:left w:val="nil"/>
              <w:bottom w:val="single" w:sz="4" w:space="0" w:color="auto"/>
              <w:right w:val="single" w:sz="4" w:space="0" w:color="auto"/>
            </w:tcBorders>
            <w:shd w:val="clear" w:color="000000" w:fill="FFFFFF"/>
            <w:hideMark/>
          </w:tcPr>
          <w:p w14:paraId="0BA68CD1" w14:textId="77777777" w:rsidR="00EC1123" w:rsidRPr="00EC1123" w:rsidRDefault="00EC1123" w:rsidP="00EC1123">
            <w:pPr>
              <w:ind w:left="0" w:firstLine="0"/>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Programação aquisição de dados óticos de satélite de até 0,30 m de resolução espacial</w:t>
            </w:r>
          </w:p>
        </w:tc>
        <w:tc>
          <w:tcPr>
            <w:tcW w:w="1422" w:type="dxa"/>
            <w:tcBorders>
              <w:top w:val="nil"/>
              <w:left w:val="nil"/>
              <w:bottom w:val="single" w:sz="4" w:space="0" w:color="auto"/>
              <w:right w:val="single" w:sz="4" w:space="0" w:color="auto"/>
            </w:tcBorders>
            <w:shd w:val="clear" w:color="000000" w:fill="FFFFFF"/>
            <w:vAlign w:val="center"/>
            <w:hideMark/>
          </w:tcPr>
          <w:p w14:paraId="0F74F0EA"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925</w:t>
            </w:r>
          </w:p>
        </w:tc>
        <w:tc>
          <w:tcPr>
            <w:tcW w:w="2304" w:type="dxa"/>
            <w:tcBorders>
              <w:top w:val="nil"/>
              <w:left w:val="nil"/>
              <w:bottom w:val="single" w:sz="4" w:space="0" w:color="auto"/>
              <w:right w:val="single" w:sz="4" w:space="0" w:color="auto"/>
            </w:tcBorders>
            <w:vAlign w:val="center"/>
            <w:hideMark/>
          </w:tcPr>
          <w:p w14:paraId="144B0353" w14:textId="77777777" w:rsidR="00EC1123" w:rsidRPr="00EC1123" w:rsidRDefault="00EC1123" w:rsidP="00EC1123">
            <w:pPr>
              <w:ind w:left="0" w:firstLine="0"/>
              <w:jc w:val="center"/>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Km²</w:t>
            </w:r>
          </w:p>
        </w:tc>
      </w:tr>
      <w:tr w:rsidR="00EC1123" w:rsidRPr="00EC1123" w14:paraId="144246F1" w14:textId="77777777" w:rsidTr="00EC1123">
        <w:trPr>
          <w:trHeight w:val="510"/>
        </w:trPr>
        <w:tc>
          <w:tcPr>
            <w:tcW w:w="860" w:type="dxa"/>
            <w:tcBorders>
              <w:top w:val="nil"/>
              <w:left w:val="single" w:sz="4" w:space="0" w:color="auto"/>
              <w:bottom w:val="single" w:sz="4" w:space="0" w:color="auto"/>
              <w:right w:val="single" w:sz="4" w:space="0" w:color="auto"/>
            </w:tcBorders>
            <w:shd w:val="clear" w:color="000000" w:fill="FFFFFF"/>
            <w:vAlign w:val="center"/>
            <w:hideMark/>
          </w:tcPr>
          <w:p w14:paraId="3A27F496" w14:textId="77777777" w:rsidR="00EC1123" w:rsidRPr="00EC1123" w:rsidRDefault="00EC1123" w:rsidP="00EC1123">
            <w:pPr>
              <w:ind w:left="0" w:firstLine="0"/>
              <w:jc w:val="center"/>
              <w:rPr>
                <w:rFonts w:ascii="Times New Roman" w:eastAsia="Times New Roman" w:hAnsi="Times New Roman" w:cs="Times New Roman"/>
                <w:sz w:val="20"/>
                <w:szCs w:val="20"/>
              </w:rPr>
            </w:pPr>
            <w:r w:rsidRPr="00EC1123">
              <w:rPr>
                <w:rFonts w:ascii="Times New Roman" w:eastAsia="Times New Roman" w:hAnsi="Times New Roman" w:cs="Times New Roman"/>
                <w:sz w:val="20"/>
                <w:szCs w:val="20"/>
              </w:rPr>
              <w:t>4</w:t>
            </w:r>
          </w:p>
        </w:tc>
        <w:tc>
          <w:tcPr>
            <w:tcW w:w="4340" w:type="dxa"/>
            <w:tcBorders>
              <w:top w:val="nil"/>
              <w:left w:val="nil"/>
              <w:bottom w:val="single" w:sz="4" w:space="0" w:color="auto"/>
              <w:right w:val="single" w:sz="4" w:space="0" w:color="auto"/>
            </w:tcBorders>
            <w:shd w:val="clear" w:color="000000" w:fill="FFFFFF"/>
            <w:hideMark/>
          </w:tcPr>
          <w:p w14:paraId="29DEEA2C" w14:textId="77777777" w:rsidR="00EC1123" w:rsidRPr="00EC1123" w:rsidRDefault="00EC1123" w:rsidP="00EC1123">
            <w:pPr>
              <w:ind w:left="0" w:firstLine="0"/>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 xml:space="preserve">Programação aquisição de dados óticos de satélite de até 0,50 m de resolução espacial </w:t>
            </w:r>
          </w:p>
        </w:tc>
        <w:tc>
          <w:tcPr>
            <w:tcW w:w="1422" w:type="dxa"/>
            <w:tcBorders>
              <w:top w:val="nil"/>
              <w:left w:val="nil"/>
              <w:bottom w:val="single" w:sz="4" w:space="0" w:color="auto"/>
              <w:right w:val="single" w:sz="4" w:space="0" w:color="auto"/>
            </w:tcBorders>
            <w:shd w:val="clear" w:color="000000" w:fill="FFFFFF"/>
            <w:vAlign w:val="center"/>
            <w:hideMark/>
          </w:tcPr>
          <w:p w14:paraId="67CA5EFE"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925</w:t>
            </w:r>
          </w:p>
        </w:tc>
        <w:tc>
          <w:tcPr>
            <w:tcW w:w="2304" w:type="dxa"/>
            <w:tcBorders>
              <w:top w:val="nil"/>
              <w:left w:val="nil"/>
              <w:bottom w:val="single" w:sz="4" w:space="0" w:color="auto"/>
              <w:right w:val="single" w:sz="4" w:space="0" w:color="auto"/>
            </w:tcBorders>
            <w:vAlign w:val="center"/>
            <w:hideMark/>
          </w:tcPr>
          <w:p w14:paraId="59AB1B47" w14:textId="77777777" w:rsidR="00EC1123" w:rsidRPr="00EC1123" w:rsidRDefault="00EC1123" w:rsidP="00EC1123">
            <w:pPr>
              <w:ind w:left="0" w:firstLine="0"/>
              <w:jc w:val="center"/>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Km²</w:t>
            </w:r>
          </w:p>
        </w:tc>
      </w:tr>
      <w:tr w:rsidR="00EC1123" w:rsidRPr="00EC1123" w14:paraId="08C40218" w14:textId="77777777" w:rsidTr="00EC1123">
        <w:trPr>
          <w:trHeight w:val="510"/>
        </w:trPr>
        <w:tc>
          <w:tcPr>
            <w:tcW w:w="860" w:type="dxa"/>
            <w:tcBorders>
              <w:top w:val="nil"/>
              <w:left w:val="single" w:sz="4" w:space="0" w:color="auto"/>
              <w:bottom w:val="single" w:sz="4" w:space="0" w:color="auto"/>
              <w:right w:val="single" w:sz="4" w:space="0" w:color="auto"/>
            </w:tcBorders>
            <w:shd w:val="clear" w:color="000000" w:fill="FFFFFF"/>
            <w:vAlign w:val="center"/>
            <w:hideMark/>
          </w:tcPr>
          <w:p w14:paraId="4DA83E5A" w14:textId="77777777" w:rsidR="00EC1123" w:rsidRPr="00EC1123" w:rsidRDefault="00EC1123" w:rsidP="00EC1123">
            <w:pPr>
              <w:ind w:left="0" w:firstLine="0"/>
              <w:jc w:val="center"/>
              <w:rPr>
                <w:rFonts w:ascii="Times New Roman" w:eastAsia="Times New Roman" w:hAnsi="Times New Roman" w:cs="Times New Roman"/>
                <w:sz w:val="20"/>
                <w:szCs w:val="20"/>
              </w:rPr>
            </w:pPr>
            <w:r w:rsidRPr="00EC1123">
              <w:rPr>
                <w:rFonts w:ascii="Times New Roman" w:eastAsia="Times New Roman" w:hAnsi="Times New Roman" w:cs="Times New Roman"/>
                <w:sz w:val="20"/>
                <w:szCs w:val="20"/>
              </w:rPr>
              <w:t>5</w:t>
            </w:r>
          </w:p>
        </w:tc>
        <w:tc>
          <w:tcPr>
            <w:tcW w:w="4340" w:type="dxa"/>
            <w:tcBorders>
              <w:top w:val="nil"/>
              <w:left w:val="nil"/>
              <w:bottom w:val="single" w:sz="4" w:space="0" w:color="auto"/>
              <w:right w:val="single" w:sz="4" w:space="0" w:color="auto"/>
            </w:tcBorders>
            <w:shd w:val="clear" w:color="000000" w:fill="FFFFFF"/>
            <w:hideMark/>
          </w:tcPr>
          <w:p w14:paraId="4A6CE261" w14:textId="77777777" w:rsidR="00EC1123" w:rsidRPr="00EC1123" w:rsidRDefault="00EC1123" w:rsidP="00EC1123">
            <w:pPr>
              <w:ind w:left="0" w:firstLine="0"/>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Programação Satélite - Imagem Noturna até 1,2m de resolução espacial</w:t>
            </w:r>
          </w:p>
        </w:tc>
        <w:tc>
          <w:tcPr>
            <w:tcW w:w="1422" w:type="dxa"/>
            <w:tcBorders>
              <w:top w:val="nil"/>
              <w:left w:val="nil"/>
              <w:bottom w:val="single" w:sz="4" w:space="0" w:color="auto"/>
              <w:right w:val="single" w:sz="4" w:space="0" w:color="auto"/>
            </w:tcBorders>
            <w:shd w:val="clear" w:color="000000" w:fill="FFFFFF"/>
            <w:vAlign w:val="center"/>
            <w:hideMark/>
          </w:tcPr>
          <w:p w14:paraId="4E357B5A"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410</w:t>
            </w:r>
          </w:p>
        </w:tc>
        <w:tc>
          <w:tcPr>
            <w:tcW w:w="2304" w:type="dxa"/>
            <w:tcBorders>
              <w:top w:val="nil"/>
              <w:left w:val="nil"/>
              <w:bottom w:val="single" w:sz="4" w:space="0" w:color="auto"/>
              <w:right w:val="single" w:sz="4" w:space="0" w:color="auto"/>
            </w:tcBorders>
            <w:vAlign w:val="center"/>
            <w:hideMark/>
          </w:tcPr>
          <w:p w14:paraId="74CA1CE9" w14:textId="77777777" w:rsidR="00EC1123" w:rsidRPr="00EC1123" w:rsidRDefault="00EC1123" w:rsidP="00EC1123">
            <w:pPr>
              <w:ind w:left="0" w:firstLine="0"/>
              <w:jc w:val="center"/>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Km²</w:t>
            </w:r>
          </w:p>
        </w:tc>
      </w:tr>
      <w:tr w:rsidR="00EC1123" w:rsidRPr="00EC1123" w14:paraId="52C8A17F" w14:textId="77777777" w:rsidTr="00EC1123">
        <w:trPr>
          <w:trHeight w:val="765"/>
        </w:trPr>
        <w:tc>
          <w:tcPr>
            <w:tcW w:w="860" w:type="dxa"/>
            <w:tcBorders>
              <w:top w:val="nil"/>
              <w:left w:val="single" w:sz="4" w:space="0" w:color="auto"/>
              <w:bottom w:val="single" w:sz="4" w:space="0" w:color="auto"/>
              <w:right w:val="single" w:sz="4" w:space="0" w:color="auto"/>
            </w:tcBorders>
            <w:shd w:val="clear" w:color="000000" w:fill="FFFFFF"/>
            <w:vAlign w:val="center"/>
            <w:hideMark/>
          </w:tcPr>
          <w:p w14:paraId="6291187A" w14:textId="77777777" w:rsidR="00EC1123" w:rsidRPr="00EC1123" w:rsidRDefault="00EC1123" w:rsidP="00EC1123">
            <w:pPr>
              <w:ind w:left="0" w:firstLine="0"/>
              <w:jc w:val="center"/>
              <w:rPr>
                <w:rFonts w:ascii="Times New Roman" w:eastAsia="Times New Roman" w:hAnsi="Times New Roman" w:cs="Times New Roman"/>
                <w:sz w:val="20"/>
                <w:szCs w:val="20"/>
              </w:rPr>
            </w:pPr>
            <w:r w:rsidRPr="00EC1123">
              <w:rPr>
                <w:rFonts w:ascii="Times New Roman" w:eastAsia="Times New Roman" w:hAnsi="Times New Roman" w:cs="Times New Roman"/>
                <w:sz w:val="20"/>
                <w:szCs w:val="20"/>
              </w:rPr>
              <w:t>6</w:t>
            </w:r>
          </w:p>
        </w:tc>
        <w:tc>
          <w:tcPr>
            <w:tcW w:w="4340" w:type="dxa"/>
            <w:tcBorders>
              <w:top w:val="nil"/>
              <w:left w:val="nil"/>
              <w:bottom w:val="single" w:sz="4" w:space="0" w:color="auto"/>
              <w:right w:val="single" w:sz="4" w:space="0" w:color="auto"/>
            </w:tcBorders>
            <w:shd w:val="clear" w:color="000000" w:fill="FFFFFF"/>
            <w:hideMark/>
          </w:tcPr>
          <w:p w14:paraId="7364DE47" w14:textId="77777777" w:rsidR="00EC1123" w:rsidRPr="00EC1123" w:rsidRDefault="00EC1123" w:rsidP="00EC1123">
            <w:pPr>
              <w:ind w:left="0" w:firstLine="0"/>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Aquisição de dados óticos de satélite a partir de acervos de imagens com, no mínimo, 10 anos de histórico.</w:t>
            </w:r>
          </w:p>
        </w:tc>
        <w:tc>
          <w:tcPr>
            <w:tcW w:w="1422" w:type="dxa"/>
            <w:tcBorders>
              <w:top w:val="nil"/>
              <w:left w:val="nil"/>
              <w:bottom w:val="single" w:sz="4" w:space="0" w:color="auto"/>
              <w:right w:val="single" w:sz="4" w:space="0" w:color="auto"/>
            </w:tcBorders>
            <w:shd w:val="clear" w:color="000000" w:fill="FFFFFF"/>
            <w:vAlign w:val="center"/>
            <w:hideMark/>
          </w:tcPr>
          <w:p w14:paraId="7FB04173"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5000</w:t>
            </w:r>
          </w:p>
        </w:tc>
        <w:tc>
          <w:tcPr>
            <w:tcW w:w="2304" w:type="dxa"/>
            <w:tcBorders>
              <w:top w:val="nil"/>
              <w:left w:val="nil"/>
              <w:bottom w:val="single" w:sz="4" w:space="0" w:color="auto"/>
              <w:right w:val="single" w:sz="4" w:space="0" w:color="auto"/>
            </w:tcBorders>
            <w:vAlign w:val="center"/>
            <w:hideMark/>
          </w:tcPr>
          <w:p w14:paraId="27CBDC21" w14:textId="77777777" w:rsidR="00EC1123" w:rsidRPr="00EC1123" w:rsidRDefault="00EC1123" w:rsidP="00EC1123">
            <w:pPr>
              <w:ind w:left="0" w:firstLine="0"/>
              <w:jc w:val="center"/>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Créditos</w:t>
            </w:r>
          </w:p>
        </w:tc>
      </w:tr>
      <w:tr w:rsidR="00EC1123" w:rsidRPr="00EC1123" w14:paraId="55853BE9" w14:textId="77777777" w:rsidTr="00EC1123">
        <w:trPr>
          <w:trHeight w:val="510"/>
        </w:trPr>
        <w:tc>
          <w:tcPr>
            <w:tcW w:w="860" w:type="dxa"/>
            <w:tcBorders>
              <w:top w:val="nil"/>
              <w:left w:val="single" w:sz="4" w:space="0" w:color="auto"/>
              <w:bottom w:val="single" w:sz="4" w:space="0" w:color="auto"/>
              <w:right w:val="single" w:sz="4" w:space="0" w:color="auto"/>
            </w:tcBorders>
            <w:shd w:val="clear" w:color="000000" w:fill="FFFFFF"/>
            <w:vAlign w:val="center"/>
            <w:hideMark/>
          </w:tcPr>
          <w:p w14:paraId="75E87839" w14:textId="77777777" w:rsidR="00EC1123" w:rsidRPr="00EC1123" w:rsidRDefault="00EC1123" w:rsidP="00EC1123">
            <w:pPr>
              <w:ind w:left="0" w:firstLine="0"/>
              <w:jc w:val="center"/>
              <w:rPr>
                <w:rFonts w:ascii="Times New Roman" w:eastAsia="Times New Roman" w:hAnsi="Times New Roman" w:cs="Times New Roman"/>
                <w:sz w:val="20"/>
                <w:szCs w:val="20"/>
              </w:rPr>
            </w:pPr>
            <w:r w:rsidRPr="00EC1123">
              <w:rPr>
                <w:rFonts w:ascii="Times New Roman" w:eastAsia="Times New Roman" w:hAnsi="Times New Roman" w:cs="Times New Roman"/>
                <w:sz w:val="20"/>
                <w:szCs w:val="20"/>
              </w:rPr>
              <w:t>7</w:t>
            </w:r>
          </w:p>
        </w:tc>
        <w:tc>
          <w:tcPr>
            <w:tcW w:w="4340" w:type="dxa"/>
            <w:tcBorders>
              <w:top w:val="nil"/>
              <w:left w:val="nil"/>
              <w:bottom w:val="single" w:sz="4" w:space="0" w:color="auto"/>
              <w:right w:val="single" w:sz="4" w:space="0" w:color="auto"/>
            </w:tcBorders>
            <w:shd w:val="clear" w:color="000000" w:fill="FFFFFF"/>
            <w:hideMark/>
          </w:tcPr>
          <w:p w14:paraId="725922E8" w14:textId="77777777" w:rsidR="00EC1123" w:rsidRPr="00EC1123" w:rsidRDefault="00EC1123" w:rsidP="00EC1123">
            <w:pPr>
              <w:ind w:left="0" w:firstLine="0"/>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Imageamento por aerolevantamento Drone Até 0,05m de resolução espacial</w:t>
            </w:r>
          </w:p>
        </w:tc>
        <w:tc>
          <w:tcPr>
            <w:tcW w:w="1422" w:type="dxa"/>
            <w:tcBorders>
              <w:top w:val="nil"/>
              <w:left w:val="nil"/>
              <w:bottom w:val="single" w:sz="4" w:space="0" w:color="auto"/>
              <w:right w:val="single" w:sz="4" w:space="0" w:color="auto"/>
            </w:tcBorders>
            <w:shd w:val="clear" w:color="000000" w:fill="FFFFFF"/>
            <w:vAlign w:val="center"/>
            <w:hideMark/>
          </w:tcPr>
          <w:p w14:paraId="609D1664"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820</w:t>
            </w:r>
          </w:p>
        </w:tc>
        <w:tc>
          <w:tcPr>
            <w:tcW w:w="2304" w:type="dxa"/>
            <w:tcBorders>
              <w:top w:val="nil"/>
              <w:left w:val="nil"/>
              <w:bottom w:val="single" w:sz="4" w:space="0" w:color="auto"/>
              <w:right w:val="single" w:sz="4" w:space="0" w:color="auto"/>
            </w:tcBorders>
            <w:vAlign w:val="center"/>
            <w:hideMark/>
          </w:tcPr>
          <w:p w14:paraId="0570DAC4" w14:textId="77777777" w:rsidR="00EC1123" w:rsidRPr="00EC1123" w:rsidRDefault="00EC1123" w:rsidP="00EC1123">
            <w:pPr>
              <w:ind w:left="0" w:firstLine="0"/>
              <w:jc w:val="center"/>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Km²</w:t>
            </w:r>
          </w:p>
        </w:tc>
      </w:tr>
      <w:tr w:rsidR="00EC1123" w:rsidRPr="00EC1123" w14:paraId="2DB3BE0A" w14:textId="77777777" w:rsidTr="00EC1123">
        <w:trPr>
          <w:trHeight w:val="765"/>
        </w:trPr>
        <w:tc>
          <w:tcPr>
            <w:tcW w:w="860" w:type="dxa"/>
            <w:tcBorders>
              <w:top w:val="nil"/>
              <w:left w:val="single" w:sz="4" w:space="0" w:color="auto"/>
              <w:bottom w:val="single" w:sz="4" w:space="0" w:color="auto"/>
              <w:right w:val="single" w:sz="4" w:space="0" w:color="auto"/>
            </w:tcBorders>
            <w:shd w:val="clear" w:color="000000" w:fill="FFFFFF"/>
            <w:vAlign w:val="center"/>
            <w:hideMark/>
          </w:tcPr>
          <w:p w14:paraId="73584803" w14:textId="77777777" w:rsidR="00EC1123" w:rsidRPr="00EC1123" w:rsidRDefault="00EC1123" w:rsidP="00EC1123">
            <w:pPr>
              <w:ind w:left="0" w:firstLine="0"/>
              <w:jc w:val="center"/>
              <w:rPr>
                <w:rFonts w:ascii="Times New Roman" w:eastAsia="Times New Roman" w:hAnsi="Times New Roman" w:cs="Times New Roman"/>
                <w:sz w:val="20"/>
                <w:szCs w:val="20"/>
              </w:rPr>
            </w:pPr>
            <w:r w:rsidRPr="00EC1123">
              <w:rPr>
                <w:rFonts w:ascii="Times New Roman" w:eastAsia="Times New Roman" w:hAnsi="Times New Roman" w:cs="Times New Roman"/>
                <w:sz w:val="20"/>
                <w:szCs w:val="20"/>
              </w:rPr>
              <w:t>8</w:t>
            </w:r>
          </w:p>
        </w:tc>
        <w:tc>
          <w:tcPr>
            <w:tcW w:w="4340" w:type="dxa"/>
            <w:tcBorders>
              <w:top w:val="nil"/>
              <w:left w:val="nil"/>
              <w:bottom w:val="single" w:sz="4" w:space="0" w:color="auto"/>
              <w:right w:val="single" w:sz="4" w:space="0" w:color="auto"/>
            </w:tcBorders>
            <w:shd w:val="clear" w:color="000000" w:fill="FFFFFF"/>
            <w:hideMark/>
          </w:tcPr>
          <w:p w14:paraId="1CCF8A49" w14:textId="77777777" w:rsidR="00EC1123" w:rsidRPr="00EC1123" w:rsidRDefault="00EC1123" w:rsidP="00EC1123">
            <w:pPr>
              <w:ind w:left="0" w:firstLine="0"/>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Hora Técnica para serviços geográfico para análise e processamento de dados, ciência de dados geográficos, modelagem e integrações</w:t>
            </w:r>
          </w:p>
        </w:tc>
        <w:tc>
          <w:tcPr>
            <w:tcW w:w="1422" w:type="dxa"/>
            <w:tcBorders>
              <w:top w:val="nil"/>
              <w:left w:val="nil"/>
              <w:bottom w:val="single" w:sz="4" w:space="0" w:color="auto"/>
              <w:right w:val="single" w:sz="4" w:space="0" w:color="auto"/>
            </w:tcBorders>
            <w:shd w:val="clear" w:color="000000" w:fill="FFFFFF"/>
            <w:vAlign w:val="center"/>
            <w:hideMark/>
          </w:tcPr>
          <w:p w14:paraId="60F8DB46"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4032</w:t>
            </w:r>
          </w:p>
        </w:tc>
        <w:tc>
          <w:tcPr>
            <w:tcW w:w="2304" w:type="dxa"/>
            <w:tcBorders>
              <w:top w:val="nil"/>
              <w:left w:val="nil"/>
              <w:bottom w:val="single" w:sz="4" w:space="0" w:color="auto"/>
              <w:right w:val="single" w:sz="4" w:space="0" w:color="auto"/>
            </w:tcBorders>
            <w:vAlign w:val="center"/>
            <w:hideMark/>
          </w:tcPr>
          <w:p w14:paraId="4600F494" w14:textId="77777777" w:rsidR="00EC1123" w:rsidRPr="00EC1123" w:rsidRDefault="00EC1123" w:rsidP="00EC1123">
            <w:pPr>
              <w:ind w:left="0" w:firstLine="0"/>
              <w:jc w:val="center"/>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Hora</w:t>
            </w:r>
          </w:p>
        </w:tc>
      </w:tr>
      <w:tr w:rsidR="00EC1123" w:rsidRPr="00EC1123" w14:paraId="2F55F290" w14:textId="77777777" w:rsidTr="00EC1123">
        <w:trPr>
          <w:trHeight w:val="510"/>
        </w:trPr>
        <w:tc>
          <w:tcPr>
            <w:tcW w:w="860" w:type="dxa"/>
            <w:tcBorders>
              <w:top w:val="nil"/>
              <w:left w:val="single" w:sz="4" w:space="0" w:color="auto"/>
              <w:bottom w:val="single" w:sz="4" w:space="0" w:color="auto"/>
              <w:right w:val="single" w:sz="4" w:space="0" w:color="auto"/>
            </w:tcBorders>
            <w:shd w:val="clear" w:color="000000" w:fill="FFFFFF"/>
            <w:vAlign w:val="center"/>
            <w:hideMark/>
          </w:tcPr>
          <w:p w14:paraId="638E4B2A" w14:textId="77777777" w:rsidR="00EC1123" w:rsidRPr="00EC1123" w:rsidRDefault="00EC1123" w:rsidP="00EC1123">
            <w:pPr>
              <w:ind w:left="0" w:firstLine="0"/>
              <w:jc w:val="center"/>
              <w:rPr>
                <w:rFonts w:ascii="Times New Roman" w:eastAsia="Times New Roman" w:hAnsi="Times New Roman" w:cs="Times New Roman"/>
                <w:sz w:val="20"/>
                <w:szCs w:val="20"/>
              </w:rPr>
            </w:pPr>
            <w:r w:rsidRPr="00EC1123">
              <w:rPr>
                <w:rFonts w:ascii="Times New Roman" w:eastAsia="Times New Roman" w:hAnsi="Times New Roman" w:cs="Times New Roman"/>
                <w:sz w:val="20"/>
                <w:szCs w:val="20"/>
              </w:rPr>
              <w:t>9</w:t>
            </w:r>
          </w:p>
        </w:tc>
        <w:tc>
          <w:tcPr>
            <w:tcW w:w="4340" w:type="dxa"/>
            <w:tcBorders>
              <w:top w:val="nil"/>
              <w:left w:val="nil"/>
              <w:bottom w:val="single" w:sz="4" w:space="0" w:color="auto"/>
              <w:right w:val="single" w:sz="4" w:space="0" w:color="auto"/>
            </w:tcBorders>
            <w:shd w:val="clear" w:color="000000" w:fill="FFFFFF"/>
            <w:hideMark/>
          </w:tcPr>
          <w:p w14:paraId="64E679AD" w14:textId="77777777" w:rsidR="00EC1123" w:rsidRPr="00EC1123" w:rsidRDefault="00EC1123" w:rsidP="00EC1123">
            <w:pPr>
              <w:ind w:left="0" w:firstLine="0"/>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Modelo Digital de Superfície + Modelo Digital do Terreno.  Com pixel de 5m</w:t>
            </w:r>
          </w:p>
        </w:tc>
        <w:tc>
          <w:tcPr>
            <w:tcW w:w="1422" w:type="dxa"/>
            <w:tcBorders>
              <w:top w:val="nil"/>
              <w:left w:val="nil"/>
              <w:bottom w:val="single" w:sz="4" w:space="0" w:color="auto"/>
              <w:right w:val="single" w:sz="4" w:space="0" w:color="auto"/>
            </w:tcBorders>
            <w:shd w:val="clear" w:color="000000" w:fill="FFFFFF"/>
            <w:vAlign w:val="center"/>
            <w:hideMark/>
          </w:tcPr>
          <w:p w14:paraId="78D6BF81"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462</w:t>
            </w:r>
          </w:p>
        </w:tc>
        <w:tc>
          <w:tcPr>
            <w:tcW w:w="2304" w:type="dxa"/>
            <w:tcBorders>
              <w:top w:val="nil"/>
              <w:left w:val="nil"/>
              <w:bottom w:val="single" w:sz="4" w:space="0" w:color="auto"/>
              <w:right w:val="single" w:sz="4" w:space="0" w:color="auto"/>
            </w:tcBorders>
            <w:vAlign w:val="center"/>
            <w:hideMark/>
          </w:tcPr>
          <w:p w14:paraId="617DBA03" w14:textId="77777777" w:rsidR="00EC1123" w:rsidRPr="00EC1123" w:rsidRDefault="00EC1123" w:rsidP="00EC1123">
            <w:pPr>
              <w:ind w:left="0" w:firstLine="0"/>
              <w:jc w:val="center"/>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Km²</w:t>
            </w:r>
          </w:p>
        </w:tc>
      </w:tr>
      <w:tr w:rsidR="00EC1123" w:rsidRPr="00EC1123" w14:paraId="4BFE98D4" w14:textId="77777777" w:rsidTr="00EC1123">
        <w:trPr>
          <w:trHeight w:val="510"/>
        </w:trPr>
        <w:tc>
          <w:tcPr>
            <w:tcW w:w="860" w:type="dxa"/>
            <w:tcBorders>
              <w:top w:val="nil"/>
              <w:left w:val="single" w:sz="4" w:space="0" w:color="auto"/>
              <w:bottom w:val="single" w:sz="4" w:space="0" w:color="auto"/>
              <w:right w:val="single" w:sz="4" w:space="0" w:color="auto"/>
            </w:tcBorders>
            <w:shd w:val="clear" w:color="000000" w:fill="FFFFFF"/>
            <w:vAlign w:val="center"/>
            <w:hideMark/>
          </w:tcPr>
          <w:p w14:paraId="0F474041" w14:textId="77777777" w:rsidR="00EC1123" w:rsidRPr="00EC1123" w:rsidRDefault="00EC1123" w:rsidP="00EC1123">
            <w:pPr>
              <w:ind w:left="0" w:firstLine="0"/>
              <w:jc w:val="center"/>
              <w:rPr>
                <w:rFonts w:ascii="Times New Roman" w:eastAsia="Times New Roman" w:hAnsi="Times New Roman" w:cs="Times New Roman"/>
                <w:sz w:val="20"/>
                <w:szCs w:val="20"/>
              </w:rPr>
            </w:pPr>
            <w:r w:rsidRPr="00EC1123">
              <w:rPr>
                <w:rFonts w:ascii="Times New Roman" w:eastAsia="Times New Roman" w:hAnsi="Times New Roman" w:cs="Times New Roman"/>
                <w:sz w:val="20"/>
                <w:szCs w:val="20"/>
              </w:rPr>
              <w:t>10</w:t>
            </w:r>
          </w:p>
        </w:tc>
        <w:tc>
          <w:tcPr>
            <w:tcW w:w="4340" w:type="dxa"/>
            <w:tcBorders>
              <w:top w:val="nil"/>
              <w:left w:val="nil"/>
              <w:bottom w:val="single" w:sz="4" w:space="0" w:color="auto"/>
              <w:right w:val="single" w:sz="4" w:space="0" w:color="auto"/>
            </w:tcBorders>
            <w:shd w:val="clear" w:color="000000" w:fill="FFFFFF"/>
            <w:hideMark/>
          </w:tcPr>
          <w:p w14:paraId="3B78AB18" w14:textId="4E81FC07" w:rsidR="00EC1123" w:rsidRPr="00EC1123" w:rsidRDefault="00EC1123" w:rsidP="00EC1123">
            <w:pPr>
              <w:ind w:left="0" w:firstLine="0"/>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 xml:space="preserve">Meteorologia - Acesso </w:t>
            </w:r>
            <w:r w:rsidR="009626B8">
              <w:rPr>
                <w:rFonts w:ascii="Times New Roman" w:eastAsia="Times New Roman" w:hAnsi="Times New Roman" w:cs="Times New Roman"/>
                <w:color w:val="000000"/>
                <w:sz w:val="20"/>
                <w:szCs w:val="20"/>
              </w:rPr>
              <w:t xml:space="preserve">de </w:t>
            </w:r>
            <w:r w:rsidRPr="00EC1123">
              <w:rPr>
                <w:rFonts w:ascii="Times New Roman" w:eastAsia="Times New Roman" w:hAnsi="Times New Roman" w:cs="Times New Roman"/>
                <w:color w:val="000000"/>
                <w:sz w:val="20"/>
                <w:szCs w:val="20"/>
              </w:rPr>
              <w:t>dados / Somente API</w:t>
            </w:r>
          </w:p>
        </w:tc>
        <w:tc>
          <w:tcPr>
            <w:tcW w:w="1422" w:type="dxa"/>
            <w:tcBorders>
              <w:top w:val="nil"/>
              <w:left w:val="nil"/>
              <w:bottom w:val="single" w:sz="4" w:space="0" w:color="auto"/>
              <w:right w:val="single" w:sz="4" w:space="0" w:color="auto"/>
            </w:tcBorders>
            <w:shd w:val="clear" w:color="000000" w:fill="FFFFFF"/>
            <w:vAlign w:val="center"/>
            <w:hideMark/>
          </w:tcPr>
          <w:p w14:paraId="1F489B60"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12</w:t>
            </w:r>
          </w:p>
        </w:tc>
        <w:tc>
          <w:tcPr>
            <w:tcW w:w="2304" w:type="dxa"/>
            <w:tcBorders>
              <w:top w:val="nil"/>
              <w:left w:val="nil"/>
              <w:bottom w:val="single" w:sz="4" w:space="0" w:color="auto"/>
              <w:right w:val="single" w:sz="4" w:space="0" w:color="auto"/>
            </w:tcBorders>
            <w:vAlign w:val="center"/>
            <w:hideMark/>
          </w:tcPr>
          <w:p w14:paraId="3F7D7BAE" w14:textId="77777777" w:rsidR="00EC1123" w:rsidRPr="00EC1123" w:rsidRDefault="00EC1123" w:rsidP="00EC1123">
            <w:pPr>
              <w:ind w:left="0" w:firstLine="0"/>
              <w:jc w:val="center"/>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Mensal</w:t>
            </w:r>
          </w:p>
        </w:tc>
      </w:tr>
      <w:tr w:rsidR="00EC1123" w:rsidRPr="00EC1123" w14:paraId="690DF82C" w14:textId="77777777" w:rsidTr="00EC1123">
        <w:trPr>
          <w:trHeight w:val="765"/>
        </w:trPr>
        <w:tc>
          <w:tcPr>
            <w:tcW w:w="860" w:type="dxa"/>
            <w:tcBorders>
              <w:top w:val="nil"/>
              <w:left w:val="single" w:sz="4" w:space="0" w:color="auto"/>
              <w:bottom w:val="single" w:sz="4" w:space="0" w:color="auto"/>
              <w:right w:val="single" w:sz="4" w:space="0" w:color="auto"/>
            </w:tcBorders>
            <w:shd w:val="clear" w:color="000000" w:fill="FFFFFF"/>
            <w:vAlign w:val="center"/>
            <w:hideMark/>
          </w:tcPr>
          <w:p w14:paraId="0139D5F6" w14:textId="77777777" w:rsidR="00EC1123" w:rsidRPr="00EC1123" w:rsidRDefault="00EC1123" w:rsidP="00EC1123">
            <w:pPr>
              <w:ind w:left="0" w:firstLine="0"/>
              <w:jc w:val="center"/>
              <w:rPr>
                <w:rFonts w:ascii="Times New Roman" w:eastAsia="Times New Roman" w:hAnsi="Times New Roman" w:cs="Times New Roman"/>
                <w:sz w:val="20"/>
                <w:szCs w:val="20"/>
              </w:rPr>
            </w:pPr>
            <w:r w:rsidRPr="00EC1123">
              <w:rPr>
                <w:rFonts w:ascii="Times New Roman" w:eastAsia="Times New Roman" w:hAnsi="Times New Roman" w:cs="Times New Roman"/>
                <w:sz w:val="20"/>
                <w:szCs w:val="20"/>
              </w:rPr>
              <w:t>11</w:t>
            </w:r>
          </w:p>
        </w:tc>
        <w:tc>
          <w:tcPr>
            <w:tcW w:w="4340" w:type="dxa"/>
            <w:tcBorders>
              <w:top w:val="nil"/>
              <w:left w:val="nil"/>
              <w:bottom w:val="single" w:sz="4" w:space="0" w:color="auto"/>
              <w:right w:val="single" w:sz="4" w:space="0" w:color="auto"/>
            </w:tcBorders>
            <w:shd w:val="clear" w:color="000000" w:fill="FFFFFF"/>
            <w:hideMark/>
          </w:tcPr>
          <w:p w14:paraId="22D1E2C9" w14:textId="77777777" w:rsidR="00EC1123" w:rsidRPr="00EC1123" w:rsidRDefault="00EC1123" w:rsidP="00EC1123">
            <w:pPr>
              <w:ind w:left="0" w:firstLine="0"/>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 xml:space="preserve">Análise </w:t>
            </w:r>
            <w:proofErr w:type="spellStart"/>
            <w:r w:rsidRPr="00EC1123">
              <w:rPr>
                <w:rFonts w:ascii="Times New Roman" w:eastAsia="Times New Roman" w:hAnsi="Times New Roman" w:cs="Times New Roman"/>
                <w:color w:val="000000"/>
                <w:sz w:val="20"/>
                <w:szCs w:val="20"/>
              </w:rPr>
              <w:t>Inteferométrica</w:t>
            </w:r>
            <w:proofErr w:type="spellEnd"/>
            <w:r w:rsidRPr="00EC1123">
              <w:rPr>
                <w:rFonts w:ascii="Times New Roman" w:eastAsia="Times New Roman" w:hAnsi="Times New Roman" w:cs="Times New Roman"/>
                <w:color w:val="000000"/>
                <w:sz w:val="20"/>
                <w:szCs w:val="20"/>
              </w:rPr>
              <w:t xml:space="preserve"> / Análise histórica </w:t>
            </w:r>
            <w:proofErr w:type="spellStart"/>
            <w:r w:rsidRPr="00EC1123">
              <w:rPr>
                <w:rFonts w:ascii="Times New Roman" w:eastAsia="Times New Roman" w:hAnsi="Times New Roman" w:cs="Times New Roman"/>
                <w:color w:val="000000"/>
                <w:sz w:val="20"/>
                <w:szCs w:val="20"/>
              </w:rPr>
              <w:t>InSAR</w:t>
            </w:r>
            <w:proofErr w:type="spellEnd"/>
            <w:r w:rsidRPr="00EC1123">
              <w:rPr>
                <w:rFonts w:ascii="Times New Roman" w:eastAsia="Times New Roman" w:hAnsi="Times New Roman" w:cs="Times New Roman"/>
                <w:color w:val="000000"/>
                <w:sz w:val="20"/>
                <w:szCs w:val="20"/>
              </w:rPr>
              <w:t>, 50km x 50km ou 2.500km² com extensão máxima de 250 km por área de interesse</w:t>
            </w:r>
          </w:p>
        </w:tc>
        <w:tc>
          <w:tcPr>
            <w:tcW w:w="1422" w:type="dxa"/>
            <w:tcBorders>
              <w:top w:val="nil"/>
              <w:left w:val="nil"/>
              <w:bottom w:val="single" w:sz="4" w:space="0" w:color="auto"/>
              <w:right w:val="single" w:sz="4" w:space="0" w:color="auto"/>
            </w:tcBorders>
            <w:shd w:val="clear" w:color="000000" w:fill="FFFFFF"/>
            <w:vAlign w:val="center"/>
            <w:hideMark/>
          </w:tcPr>
          <w:p w14:paraId="68F5F722"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1</w:t>
            </w:r>
          </w:p>
        </w:tc>
        <w:tc>
          <w:tcPr>
            <w:tcW w:w="2304" w:type="dxa"/>
            <w:tcBorders>
              <w:top w:val="nil"/>
              <w:left w:val="nil"/>
              <w:bottom w:val="single" w:sz="4" w:space="0" w:color="auto"/>
              <w:right w:val="single" w:sz="4" w:space="0" w:color="auto"/>
            </w:tcBorders>
            <w:vAlign w:val="center"/>
            <w:hideMark/>
          </w:tcPr>
          <w:p w14:paraId="3F16CEF2" w14:textId="77777777" w:rsidR="00EC1123" w:rsidRPr="00EC1123" w:rsidRDefault="00EC1123" w:rsidP="00EC1123">
            <w:pPr>
              <w:ind w:left="0" w:firstLine="0"/>
              <w:jc w:val="center"/>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Relatório Anual</w:t>
            </w:r>
          </w:p>
        </w:tc>
      </w:tr>
      <w:tr w:rsidR="00EC1123" w:rsidRPr="00EC1123" w14:paraId="3C07C62A" w14:textId="77777777" w:rsidTr="00EC1123">
        <w:trPr>
          <w:trHeight w:val="510"/>
        </w:trPr>
        <w:tc>
          <w:tcPr>
            <w:tcW w:w="860" w:type="dxa"/>
            <w:tcBorders>
              <w:top w:val="nil"/>
              <w:left w:val="single" w:sz="4" w:space="0" w:color="auto"/>
              <w:bottom w:val="single" w:sz="4" w:space="0" w:color="auto"/>
              <w:right w:val="single" w:sz="4" w:space="0" w:color="auto"/>
            </w:tcBorders>
            <w:shd w:val="clear" w:color="000000" w:fill="FFFFFF"/>
            <w:vAlign w:val="center"/>
            <w:hideMark/>
          </w:tcPr>
          <w:p w14:paraId="57F69D27" w14:textId="77777777" w:rsidR="00EC1123" w:rsidRPr="00EC1123" w:rsidRDefault="00EC1123" w:rsidP="00EC1123">
            <w:pPr>
              <w:ind w:left="0" w:firstLine="0"/>
              <w:jc w:val="center"/>
              <w:rPr>
                <w:rFonts w:ascii="Times New Roman" w:eastAsia="Times New Roman" w:hAnsi="Times New Roman" w:cs="Times New Roman"/>
                <w:sz w:val="20"/>
                <w:szCs w:val="20"/>
              </w:rPr>
            </w:pPr>
            <w:r w:rsidRPr="00EC1123">
              <w:rPr>
                <w:rFonts w:ascii="Times New Roman" w:eastAsia="Times New Roman" w:hAnsi="Times New Roman" w:cs="Times New Roman"/>
                <w:sz w:val="20"/>
                <w:szCs w:val="20"/>
              </w:rPr>
              <w:t>12</w:t>
            </w:r>
          </w:p>
        </w:tc>
        <w:tc>
          <w:tcPr>
            <w:tcW w:w="4340" w:type="dxa"/>
            <w:tcBorders>
              <w:top w:val="nil"/>
              <w:left w:val="nil"/>
              <w:bottom w:val="single" w:sz="4" w:space="0" w:color="auto"/>
              <w:right w:val="single" w:sz="4" w:space="0" w:color="auto"/>
            </w:tcBorders>
            <w:shd w:val="clear" w:color="000000" w:fill="FFFFFF"/>
            <w:hideMark/>
          </w:tcPr>
          <w:p w14:paraId="2AF7D3F6" w14:textId="77777777" w:rsidR="00EC1123" w:rsidRPr="00EC1123" w:rsidRDefault="00EC1123" w:rsidP="00EC1123">
            <w:pPr>
              <w:ind w:left="0" w:firstLine="0"/>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Subscrição de Licença de Uso Anual de Analítico Facial por Canal de Vídeo</w:t>
            </w:r>
          </w:p>
        </w:tc>
        <w:tc>
          <w:tcPr>
            <w:tcW w:w="1422" w:type="dxa"/>
            <w:tcBorders>
              <w:top w:val="nil"/>
              <w:left w:val="nil"/>
              <w:bottom w:val="single" w:sz="4" w:space="0" w:color="auto"/>
              <w:right w:val="single" w:sz="4" w:space="0" w:color="auto"/>
            </w:tcBorders>
            <w:shd w:val="clear" w:color="000000" w:fill="FFFFFF"/>
            <w:vAlign w:val="center"/>
            <w:hideMark/>
          </w:tcPr>
          <w:p w14:paraId="008B4256"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100</w:t>
            </w:r>
          </w:p>
        </w:tc>
        <w:tc>
          <w:tcPr>
            <w:tcW w:w="2304" w:type="dxa"/>
            <w:tcBorders>
              <w:top w:val="nil"/>
              <w:left w:val="nil"/>
              <w:bottom w:val="single" w:sz="4" w:space="0" w:color="auto"/>
              <w:right w:val="single" w:sz="4" w:space="0" w:color="auto"/>
            </w:tcBorders>
            <w:vAlign w:val="center"/>
            <w:hideMark/>
          </w:tcPr>
          <w:p w14:paraId="797C9908" w14:textId="77777777" w:rsidR="00EC1123" w:rsidRPr="00EC1123" w:rsidRDefault="00EC1123" w:rsidP="00EC1123">
            <w:pPr>
              <w:ind w:left="0" w:firstLine="0"/>
              <w:jc w:val="center"/>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Canais / Mês</w:t>
            </w:r>
          </w:p>
        </w:tc>
      </w:tr>
      <w:tr w:rsidR="00EC1123" w:rsidRPr="00EC1123" w14:paraId="6F8C618D" w14:textId="77777777" w:rsidTr="00EC1123">
        <w:trPr>
          <w:trHeight w:val="510"/>
        </w:trPr>
        <w:tc>
          <w:tcPr>
            <w:tcW w:w="860" w:type="dxa"/>
            <w:tcBorders>
              <w:top w:val="nil"/>
              <w:left w:val="single" w:sz="4" w:space="0" w:color="auto"/>
              <w:bottom w:val="single" w:sz="4" w:space="0" w:color="auto"/>
              <w:right w:val="single" w:sz="4" w:space="0" w:color="auto"/>
            </w:tcBorders>
            <w:shd w:val="clear" w:color="000000" w:fill="FFFFFF"/>
            <w:vAlign w:val="center"/>
            <w:hideMark/>
          </w:tcPr>
          <w:p w14:paraId="1149FAD3" w14:textId="77777777" w:rsidR="00EC1123" w:rsidRPr="00EC1123" w:rsidRDefault="00EC1123" w:rsidP="00EC1123">
            <w:pPr>
              <w:ind w:left="0" w:firstLine="0"/>
              <w:jc w:val="center"/>
              <w:rPr>
                <w:rFonts w:ascii="Times New Roman" w:eastAsia="Times New Roman" w:hAnsi="Times New Roman" w:cs="Times New Roman"/>
                <w:sz w:val="20"/>
                <w:szCs w:val="20"/>
              </w:rPr>
            </w:pPr>
            <w:r w:rsidRPr="00EC1123">
              <w:rPr>
                <w:rFonts w:ascii="Times New Roman" w:eastAsia="Times New Roman" w:hAnsi="Times New Roman" w:cs="Times New Roman"/>
                <w:sz w:val="20"/>
                <w:szCs w:val="20"/>
              </w:rPr>
              <w:t>13</w:t>
            </w:r>
          </w:p>
        </w:tc>
        <w:tc>
          <w:tcPr>
            <w:tcW w:w="4340" w:type="dxa"/>
            <w:tcBorders>
              <w:top w:val="nil"/>
              <w:left w:val="nil"/>
              <w:bottom w:val="single" w:sz="4" w:space="0" w:color="auto"/>
              <w:right w:val="single" w:sz="4" w:space="0" w:color="auto"/>
            </w:tcBorders>
            <w:shd w:val="clear" w:color="000000" w:fill="FFFFFF"/>
            <w:hideMark/>
          </w:tcPr>
          <w:p w14:paraId="5E2821A7" w14:textId="77777777" w:rsidR="00EC1123" w:rsidRPr="00EC1123" w:rsidRDefault="00EC1123" w:rsidP="00EC1123">
            <w:pPr>
              <w:ind w:left="0" w:firstLine="0"/>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Subscrição de Licença de Uso Anual de Analíticos Veicular por Canal de Vídeo</w:t>
            </w:r>
          </w:p>
        </w:tc>
        <w:tc>
          <w:tcPr>
            <w:tcW w:w="1422" w:type="dxa"/>
            <w:tcBorders>
              <w:top w:val="nil"/>
              <w:left w:val="nil"/>
              <w:bottom w:val="single" w:sz="4" w:space="0" w:color="auto"/>
              <w:right w:val="single" w:sz="4" w:space="0" w:color="auto"/>
            </w:tcBorders>
            <w:shd w:val="clear" w:color="000000" w:fill="FFFFFF"/>
            <w:vAlign w:val="center"/>
            <w:hideMark/>
          </w:tcPr>
          <w:p w14:paraId="449FFBEE"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100</w:t>
            </w:r>
          </w:p>
        </w:tc>
        <w:tc>
          <w:tcPr>
            <w:tcW w:w="2304" w:type="dxa"/>
            <w:tcBorders>
              <w:top w:val="nil"/>
              <w:left w:val="nil"/>
              <w:bottom w:val="single" w:sz="4" w:space="0" w:color="auto"/>
              <w:right w:val="single" w:sz="4" w:space="0" w:color="auto"/>
            </w:tcBorders>
            <w:vAlign w:val="center"/>
            <w:hideMark/>
          </w:tcPr>
          <w:p w14:paraId="4890A164" w14:textId="77777777" w:rsidR="00EC1123" w:rsidRPr="00EC1123" w:rsidRDefault="00EC1123" w:rsidP="00EC1123">
            <w:pPr>
              <w:ind w:left="0" w:firstLine="0"/>
              <w:jc w:val="center"/>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Canais / Mês</w:t>
            </w:r>
          </w:p>
        </w:tc>
      </w:tr>
      <w:tr w:rsidR="00EC1123" w:rsidRPr="00EC1123" w14:paraId="6323C025" w14:textId="77777777" w:rsidTr="00EC1123">
        <w:trPr>
          <w:trHeight w:val="765"/>
        </w:trPr>
        <w:tc>
          <w:tcPr>
            <w:tcW w:w="860" w:type="dxa"/>
            <w:tcBorders>
              <w:top w:val="nil"/>
              <w:left w:val="single" w:sz="4" w:space="0" w:color="auto"/>
              <w:bottom w:val="single" w:sz="4" w:space="0" w:color="auto"/>
              <w:right w:val="single" w:sz="4" w:space="0" w:color="auto"/>
            </w:tcBorders>
            <w:shd w:val="clear" w:color="000000" w:fill="FFFFFF"/>
            <w:vAlign w:val="center"/>
            <w:hideMark/>
          </w:tcPr>
          <w:p w14:paraId="77875176" w14:textId="77777777" w:rsidR="00EC1123" w:rsidRPr="00EC1123" w:rsidRDefault="00EC1123" w:rsidP="00EC1123">
            <w:pPr>
              <w:ind w:left="0" w:firstLine="0"/>
              <w:jc w:val="center"/>
              <w:rPr>
                <w:rFonts w:ascii="Times New Roman" w:eastAsia="Times New Roman" w:hAnsi="Times New Roman" w:cs="Times New Roman"/>
                <w:sz w:val="20"/>
                <w:szCs w:val="20"/>
              </w:rPr>
            </w:pPr>
            <w:r w:rsidRPr="00EC1123">
              <w:rPr>
                <w:rFonts w:ascii="Times New Roman" w:eastAsia="Times New Roman" w:hAnsi="Times New Roman" w:cs="Times New Roman"/>
                <w:sz w:val="20"/>
                <w:szCs w:val="20"/>
              </w:rPr>
              <w:t>14</w:t>
            </w:r>
          </w:p>
        </w:tc>
        <w:tc>
          <w:tcPr>
            <w:tcW w:w="4340" w:type="dxa"/>
            <w:tcBorders>
              <w:top w:val="nil"/>
              <w:left w:val="nil"/>
              <w:bottom w:val="single" w:sz="4" w:space="0" w:color="auto"/>
              <w:right w:val="single" w:sz="4" w:space="0" w:color="auto"/>
            </w:tcBorders>
            <w:shd w:val="clear" w:color="000000" w:fill="FFFFFF"/>
            <w:hideMark/>
          </w:tcPr>
          <w:p w14:paraId="1D4D03CC" w14:textId="77777777" w:rsidR="00EC1123" w:rsidRPr="00EC1123" w:rsidRDefault="00EC1123" w:rsidP="00EC1123">
            <w:pPr>
              <w:ind w:left="0" w:firstLine="0"/>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Subscrição de Licença de Uso Anual de Analíticos Ambientais - Módulo de 5 algoritmos para 1 canal de câmera</w:t>
            </w:r>
          </w:p>
        </w:tc>
        <w:tc>
          <w:tcPr>
            <w:tcW w:w="1422" w:type="dxa"/>
            <w:tcBorders>
              <w:top w:val="nil"/>
              <w:left w:val="nil"/>
              <w:bottom w:val="single" w:sz="4" w:space="0" w:color="auto"/>
              <w:right w:val="single" w:sz="4" w:space="0" w:color="auto"/>
            </w:tcBorders>
            <w:shd w:val="clear" w:color="000000" w:fill="FFFFFF"/>
            <w:vAlign w:val="center"/>
            <w:hideMark/>
          </w:tcPr>
          <w:p w14:paraId="2E975A30"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100</w:t>
            </w:r>
          </w:p>
        </w:tc>
        <w:tc>
          <w:tcPr>
            <w:tcW w:w="2304" w:type="dxa"/>
            <w:tcBorders>
              <w:top w:val="nil"/>
              <w:left w:val="nil"/>
              <w:bottom w:val="single" w:sz="4" w:space="0" w:color="auto"/>
              <w:right w:val="single" w:sz="4" w:space="0" w:color="auto"/>
            </w:tcBorders>
            <w:vAlign w:val="center"/>
            <w:hideMark/>
          </w:tcPr>
          <w:p w14:paraId="7F6BBC4D" w14:textId="77777777" w:rsidR="00EC1123" w:rsidRPr="00EC1123" w:rsidRDefault="00EC1123" w:rsidP="00EC1123">
            <w:pPr>
              <w:ind w:left="0" w:firstLine="0"/>
              <w:jc w:val="center"/>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Canais / Mês</w:t>
            </w:r>
          </w:p>
        </w:tc>
      </w:tr>
      <w:tr w:rsidR="00EC1123" w:rsidRPr="00EC1123" w14:paraId="5798498A" w14:textId="77777777" w:rsidTr="00EC1123">
        <w:trPr>
          <w:trHeight w:val="1530"/>
        </w:trPr>
        <w:tc>
          <w:tcPr>
            <w:tcW w:w="860" w:type="dxa"/>
            <w:tcBorders>
              <w:top w:val="nil"/>
              <w:left w:val="single" w:sz="4" w:space="0" w:color="auto"/>
              <w:bottom w:val="single" w:sz="4" w:space="0" w:color="auto"/>
              <w:right w:val="single" w:sz="4" w:space="0" w:color="auto"/>
            </w:tcBorders>
            <w:shd w:val="clear" w:color="000000" w:fill="FFFFFF"/>
            <w:vAlign w:val="center"/>
            <w:hideMark/>
          </w:tcPr>
          <w:p w14:paraId="6D8F341D" w14:textId="77777777" w:rsidR="00EC1123" w:rsidRPr="00EC1123" w:rsidRDefault="00EC1123" w:rsidP="00EC1123">
            <w:pPr>
              <w:ind w:left="0" w:firstLine="0"/>
              <w:jc w:val="center"/>
              <w:rPr>
                <w:rFonts w:ascii="Times New Roman" w:eastAsia="Times New Roman" w:hAnsi="Times New Roman" w:cs="Times New Roman"/>
                <w:sz w:val="20"/>
                <w:szCs w:val="20"/>
              </w:rPr>
            </w:pPr>
            <w:r w:rsidRPr="00EC1123">
              <w:rPr>
                <w:rFonts w:ascii="Times New Roman" w:eastAsia="Times New Roman" w:hAnsi="Times New Roman" w:cs="Times New Roman"/>
                <w:sz w:val="20"/>
                <w:szCs w:val="20"/>
              </w:rPr>
              <w:t>15</w:t>
            </w:r>
          </w:p>
        </w:tc>
        <w:tc>
          <w:tcPr>
            <w:tcW w:w="4340" w:type="dxa"/>
            <w:tcBorders>
              <w:top w:val="nil"/>
              <w:left w:val="nil"/>
              <w:bottom w:val="single" w:sz="4" w:space="0" w:color="auto"/>
              <w:right w:val="single" w:sz="4" w:space="0" w:color="auto"/>
            </w:tcBorders>
            <w:shd w:val="clear" w:color="000000" w:fill="FFFFFF"/>
            <w:hideMark/>
          </w:tcPr>
          <w:p w14:paraId="29CF3339" w14:textId="77777777" w:rsidR="00EC1123" w:rsidRPr="00EC1123" w:rsidRDefault="00EC1123" w:rsidP="00EC1123">
            <w:pPr>
              <w:ind w:left="0" w:firstLine="0"/>
              <w:jc w:val="both"/>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Licença de uso anual de ferramenta de geolocalização de ativos por busca/polígono. Captura e processamento de dados de localização baseados em ID de publicidade, coleta e apresenta dados de localização passiva a partir de dispositivos móveis.</w:t>
            </w:r>
          </w:p>
        </w:tc>
        <w:tc>
          <w:tcPr>
            <w:tcW w:w="1422" w:type="dxa"/>
            <w:tcBorders>
              <w:top w:val="nil"/>
              <w:left w:val="nil"/>
              <w:bottom w:val="single" w:sz="4" w:space="0" w:color="auto"/>
              <w:right w:val="single" w:sz="4" w:space="0" w:color="auto"/>
            </w:tcBorders>
            <w:shd w:val="clear" w:color="000000" w:fill="FFFFFF"/>
            <w:vAlign w:val="center"/>
            <w:hideMark/>
          </w:tcPr>
          <w:p w14:paraId="0CECE0C3"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1</w:t>
            </w:r>
          </w:p>
        </w:tc>
        <w:tc>
          <w:tcPr>
            <w:tcW w:w="2304" w:type="dxa"/>
            <w:tcBorders>
              <w:top w:val="nil"/>
              <w:left w:val="nil"/>
              <w:bottom w:val="single" w:sz="4" w:space="0" w:color="auto"/>
              <w:right w:val="single" w:sz="4" w:space="0" w:color="auto"/>
            </w:tcBorders>
            <w:vAlign w:val="center"/>
            <w:hideMark/>
          </w:tcPr>
          <w:p w14:paraId="76773E27" w14:textId="77777777" w:rsidR="00EC1123" w:rsidRPr="00EC1123" w:rsidRDefault="00EC1123" w:rsidP="00EC1123">
            <w:pPr>
              <w:ind w:left="0" w:firstLine="0"/>
              <w:jc w:val="center"/>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Anual</w:t>
            </w:r>
          </w:p>
        </w:tc>
      </w:tr>
      <w:tr w:rsidR="00EC1123" w:rsidRPr="00EC1123" w14:paraId="05DF4656" w14:textId="77777777" w:rsidTr="00EC1123">
        <w:trPr>
          <w:trHeight w:val="765"/>
        </w:trPr>
        <w:tc>
          <w:tcPr>
            <w:tcW w:w="860" w:type="dxa"/>
            <w:tcBorders>
              <w:top w:val="nil"/>
              <w:left w:val="single" w:sz="4" w:space="0" w:color="auto"/>
              <w:bottom w:val="single" w:sz="4" w:space="0" w:color="auto"/>
              <w:right w:val="single" w:sz="4" w:space="0" w:color="auto"/>
            </w:tcBorders>
            <w:shd w:val="clear" w:color="000000" w:fill="FFFFFF"/>
            <w:vAlign w:val="center"/>
            <w:hideMark/>
          </w:tcPr>
          <w:p w14:paraId="084A1837" w14:textId="77777777" w:rsidR="00EC1123" w:rsidRPr="00EC1123" w:rsidRDefault="00EC1123" w:rsidP="00EC1123">
            <w:pPr>
              <w:ind w:left="0" w:firstLine="0"/>
              <w:jc w:val="center"/>
              <w:rPr>
                <w:rFonts w:ascii="Times New Roman" w:eastAsia="Times New Roman" w:hAnsi="Times New Roman" w:cs="Times New Roman"/>
                <w:sz w:val="20"/>
                <w:szCs w:val="20"/>
              </w:rPr>
            </w:pPr>
            <w:r w:rsidRPr="00EC1123">
              <w:rPr>
                <w:rFonts w:ascii="Times New Roman" w:eastAsia="Times New Roman" w:hAnsi="Times New Roman" w:cs="Times New Roman"/>
                <w:sz w:val="20"/>
                <w:szCs w:val="20"/>
              </w:rPr>
              <w:t>16</w:t>
            </w:r>
          </w:p>
        </w:tc>
        <w:tc>
          <w:tcPr>
            <w:tcW w:w="4340" w:type="dxa"/>
            <w:tcBorders>
              <w:top w:val="nil"/>
              <w:left w:val="nil"/>
              <w:bottom w:val="single" w:sz="4" w:space="0" w:color="auto"/>
              <w:right w:val="single" w:sz="4" w:space="0" w:color="auto"/>
            </w:tcBorders>
            <w:shd w:val="clear" w:color="000000" w:fill="FFFFFF"/>
            <w:vAlign w:val="bottom"/>
            <w:hideMark/>
          </w:tcPr>
          <w:p w14:paraId="1D8FAABB" w14:textId="77777777" w:rsidR="00EC1123" w:rsidRPr="00EC1123" w:rsidRDefault="00EC1123" w:rsidP="00EC1123">
            <w:pPr>
              <w:ind w:left="0" w:firstLine="0"/>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Licença de uso anual de ferramenta de busca Avançada na Internet/ Redes Sociais a partir de uma imagem</w:t>
            </w:r>
          </w:p>
        </w:tc>
        <w:tc>
          <w:tcPr>
            <w:tcW w:w="1422" w:type="dxa"/>
            <w:tcBorders>
              <w:top w:val="nil"/>
              <w:left w:val="nil"/>
              <w:bottom w:val="single" w:sz="4" w:space="0" w:color="auto"/>
              <w:right w:val="single" w:sz="4" w:space="0" w:color="auto"/>
            </w:tcBorders>
            <w:shd w:val="clear" w:color="000000" w:fill="FFFFFF"/>
            <w:vAlign w:val="center"/>
            <w:hideMark/>
          </w:tcPr>
          <w:p w14:paraId="2B959CFB"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1</w:t>
            </w:r>
          </w:p>
        </w:tc>
        <w:tc>
          <w:tcPr>
            <w:tcW w:w="2304" w:type="dxa"/>
            <w:tcBorders>
              <w:top w:val="nil"/>
              <w:left w:val="nil"/>
              <w:bottom w:val="single" w:sz="4" w:space="0" w:color="auto"/>
              <w:right w:val="single" w:sz="4" w:space="0" w:color="auto"/>
            </w:tcBorders>
            <w:vAlign w:val="center"/>
            <w:hideMark/>
          </w:tcPr>
          <w:p w14:paraId="25B402E1" w14:textId="77777777" w:rsidR="00EC1123" w:rsidRPr="00EC1123" w:rsidRDefault="00EC1123" w:rsidP="00EC1123">
            <w:pPr>
              <w:ind w:left="0" w:firstLine="0"/>
              <w:jc w:val="center"/>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Anual</w:t>
            </w:r>
          </w:p>
        </w:tc>
      </w:tr>
      <w:tr w:rsidR="00EC1123" w:rsidRPr="00EC1123" w14:paraId="6F3D114F" w14:textId="77777777" w:rsidTr="00EC1123">
        <w:trPr>
          <w:trHeight w:val="510"/>
        </w:trPr>
        <w:tc>
          <w:tcPr>
            <w:tcW w:w="860" w:type="dxa"/>
            <w:tcBorders>
              <w:top w:val="nil"/>
              <w:left w:val="single" w:sz="4" w:space="0" w:color="auto"/>
              <w:bottom w:val="single" w:sz="4" w:space="0" w:color="auto"/>
              <w:right w:val="single" w:sz="4" w:space="0" w:color="auto"/>
            </w:tcBorders>
            <w:shd w:val="clear" w:color="000000" w:fill="FFFFFF"/>
            <w:vAlign w:val="center"/>
            <w:hideMark/>
          </w:tcPr>
          <w:p w14:paraId="619A077D" w14:textId="77777777" w:rsidR="00EC1123" w:rsidRPr="00EC1123" w:rsidRDefault="00EC1123" w:rsidP="00EC1123">
            <w:pPr>
              <w:ind w:left="0" w:firstLine="0"/>
              <w:jc w:val="center"/>
              <w:rPr>
                <w:rFonts w:ascii="Times New Roman" w:eastAsia="Times New Roman" w:hAnsi="Times New Roman" w:cs="Times New Roman"/>
                <w:sz w:val="20"/>
                <w:szCs w:val="20"/>
              </w:rPr>
            </w:pPr>
            <w:r w:rsidRPr="00EC1123">
              <w:rPr>
                <w:rFonts w:ascii="Times New Roman" w:eastAsia="Times New Roman" w:hAnsi="Times New Roman" w:cs="Times New Roman"/>
                <w:sz w:val="20"/>
                <w:szCs w:val="20"/>
              </w:rPr>
              <w:t>17</w:t>
            </w:r>
          </w:p>
        </w:tc>
        <w:tc>
          <w:tcPr>
            <w:tcW w:w="4340" w:type="dxa"/>
            <w:tcBorders>
              <w:top w:val="nil"/>
              <w:left w:val="nil"/>
              <w:bottom w:val="single" w:sz="4" w:space="0" w:color="auto"/>
              <w:right w:val="single" w:sz="4" w:space="0" w:color="auto"/>
            </w:tcBorders>
            <w:shd w:val="clear" w:color="000000" w:fill="FFFFFF"/>
            <w:hideMark/>
          </w:tcPr>
          <w:p w14:paraId="6D1E33BA" w14:textId="77777777" w:rsidR="00EC1123" w:rsidRPr="00EC1123" w:rsidRDefault="00EC1123" w:rsidP="00EC1123">
            <w:pPr>
              <w:ind w:left="0" w:firstLine="0"/>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 xml:space="preserve">Administração de </w:t>
            </w:r>
            <w:proofErr w:type="spellStart"/>
            <w:r w:rsidRPr="00EC1123">
              <w:rPr>
                <w:rFonts w:ascii="Times New Roman" w:eastAsia="Times New Roman" w:hAnsi="Times New Roman" w:cs="Times New Roman"/>
                <w:color w:val="000000"/>
                <w:sz w:val="20"/>
                <w:szCs w:val="20"/>
              </w:rPr>
              <w:t>Multissensores</w:t>
            </w:r>
            <w:proofErr w:type="spellEnd"/>
            <w:r w:rsidRPr="00EC1123">
              <w:rPr>
                <w:rFonts w:ascii="Times New Roman" w:eastAsia="Times New Roman" w:hAnsi="Times New Roman" w:cs="Times New Roman"/>
                <w:color w:val="000000"/>
                <w:sz w:val="20"/>
                <w:szCs w:val="20"/>
              </w:rPr>
              <w:t xml:space="preserve"> (subscrição anual de serviço)</w:t>
            </w:r>
          </w:p>
        </w:tc>
        <w:tc>
          <w:tcPr>
            <w:tcW w:w="1422" w:type="dxa"/>
            <w:tcBorders>
              <w:top w:val="nil"/>
              <w:left w:val="nil"/>
              <w:bottom w:val="single" w:sz="4" w:space="0" w:color="auto"/>
              <w:right w:val="single" w:sz="4" w:space="0" w:color="auto"/>
            </w:tcBorders>
            <w:shd w:val="clear" w:color="000000" w:fill="FFFFFF"/>
            <w:vAlign w:val="center"/>
            <w:hideMark/>
          </w:tcPr>
          <w:p w14:paraId="3AB3674C"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580</w:t>
            </w:r>
          </w:p>
        </w:tc>
        <w:tc>
          <w:tcPr>
            <w:tcW w:w="2304" w:type="dxa"/>
            <w:tcBorders>
              <w:top w:val="nil"/>
              <w:left w:val="nil"/>
              <w:bottom w:val="single" w:sz="4" w:space="0" w:color="auto"/>
              <w:right w:val="single" w:sz="4" w:space="0" w:color="auto"/>
            </w:tcBorders>
            <w:vAlign w:val="center"/>
            <w:hideMark/>
          </w:tcPr>
          <w:p w14:paraId="0F8EAAD9" w14:textId="77777777" w:rsidR="00EC1123" w:rsidRPr="00EC1123" w:rsidRDefault="00EC1123" w:rsidP="00EC1123">
            <w:pPr>
              <w:ind w:left="0" w:firstLine="0"/>
              <w:jc w:val="center"/>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Mensal</w:t>
            </w:r>
          </w:p>
        </w:tc>
      </w:tr>
      <w:tr w:rsidR="00EC1123" w:rsidRPr="00EC1123" w14:paraId="274240A0" w14:textId="77777777" w:rsidTr="00EC1123">
        <w:trPr>
          <w:trHeight w:val="255"/>
        </w:trPr>
        <w:tc>
          <w:tcPr>
            <w:tcW w:w="860" w:type="dxa"/>
            <w:tcBorders>
              <w:top w:val="nil"/>
              <w:left w:val="single" w:sz="4" w:space="0" w:color="auto"/>
              <w:bottom w:val="single" w:sz="4" w:space="0" w:color="auto"/>
              <w:right w:val="single" w:sz="4" w:space="0" w:color="auto"/>
            </w:tcBorders>
            <w:shd w:val="clear" w:color="000000" w:fill="FFFFFF"/>
            <w:vAlign w:val="center"/>
            <w:hideMark/>
          </w:tcPr>
          <w:p w14:paraId="14CDF2AC" w14:textId="77777777" w:rsidR="00EC1123" w:rsidRPr="00EC1123" w:rsidRDefault="00EC1123" w:rsidP="00EC1123">
            <w:pPr>
              <w:ind w:left="0" w:firstLine="0"/>
              <w:jc w:val="center"/>
              <w:rPr>
                <w:rFonts w:ascii="Times New Roman" w:eastAsia="Times New Roman" w:hAnsi="Times New Roman" w:cs="Times New Roman"/>
                <w:sz w:val="20"/>
                <w:szCs w:val="20"/>
              </w:rPr>
            </w:pPr>
            <w:r w:rsidRPr="00EC1123">
              <w:rPr>
                <w:rFonts w:ascii="Times New Roman" w:eastAsia="Times New Roman" w:hAnsi="Times New Roman" w:cs="Times New Roman"/>
                <w:sz w:val="20"/>
                <w:szCs w:val="20"/>
              </w:rPr>
              <w:t>18</w:t>
            </w:r>
          </w:p>
        </w:tc>
        <w:tc>
          <w:tcPr>
            <w:tcW w:w="4340" w:type="dxa"/>
            <w:tcBorders>
              <w:top w:val="nil"/>
              <w:left w:val="nil"/>
              <w:bottom w:val="single" w:sz="4" w:space="0" w:color="auto"/>
              <w:right w:val="single" w:sz="4" w:space="0" w:color="auto"/>
            </w:tcBorders>
            <w:shd w:val="clear" w:color="000000" w:fill="FFFFFF"/>
            <w:hideMark/>
          </w:tcPr>
          <w:p w14:paraId="3BE36469" w14:textId="77777777" w:rsidR="00EC1123" w:rsidRPr="00EC1123" w:rsidRDefault="00EC1123" w:rsidP="00EC1123">
            <w:pPr>
              <w:ind w:left="0" w:firstLine="0"/>
              <w:jc w:val="both"/>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Processamento Anual Edge Tipo 1</w:t>
            </w:r>
          </w:p>
        </w:tc>
        <w:tc>
          <w:tcPr>
            <w:tcW w:w="1422" w:type="dxa"/>
            <w:tcBorders>
              <w:top w:val="nil"/>
              <w:left w:val="nil"/>
              <w:bottom w:val="single" w:sz="4" w:space="0" w:color="auto"/>
              <w:right w:val="single" w:sz="4" w:space="0" w:color="auto"/>
            </w:tcBorders>
            <w:shd w:val="clear" w:color="000000" w:fill="FFFFFF"/>
            <w:vAlign w:val="center"/>
            <w:hideMark/>
          </w:tcPr>
          <w:p w14:paraId="1D8FE544"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4</w:t>
            </w:r>
          </w:p>
        </w:tc>
        <w:tc>
          <w:tcPr>
            <w:tcW w:w="2304" w:type="dxa"/>
            <w:tcBorders>
              <w:top w:val="nil"/>
              <w:left w:val="nil"/>
              <w:bottom w:val="single" w:sz="4" w:space="0" w:color="auto"/>
              <w:right w:val="single" w:sz="4" w:space="0" w:color="auto"/>
            </w:tcBorders>
            <w:vAlign w:val="center"/>
            <w:hideMark/>
          </w:tcPr>
          <w:p w14:paraId="345B225E" w14:textId="77777777" w:rsidR="00EC1123" w:rsidRPr="00EC1123" w:rsidRDefault="00EC1123" w:rsidP="00EC1123">
            <w:pPr>
              <w:ind w:left="0" w:firstLine="0"/>
              <w:jc w:val="center"/>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Mensal</w:t>
            </w:r>
          </w:p>
        </w:tc>
      </w:tr>
      <w:tr w:rsidR="00EC1123" w:rsidRPr="00EC1123" w14:paraId="111794ED" w14:textId="77777777" w:rsidTr="00EC1123">
        <w:trPr>
          <w:trHeight w:val="255"/>
        </w:trPr>
        <w:tc>
          <w:tcPr>
            <w:tcW w:w="860" w:type="dxa"/>
            <w:tcBorders>
              <w:top w:val="nil"/>
              <w:left w:val="single" w:sz="4" w:space="0" w:color="auto"/>
              <w:bottom w:val="single" w:sz="4" w:space="0" w:color="auto"/>
              <w:right w:val="single" w:sz="4" w:space="0" w:color="auto"/>
            </w:tcBorders>
            <w:shd w:val="clear" w:color="000000" w:fill="FFFFFF"/>
            <w:vAlign w:val="center"/>
            <w:hideMark/>
          </w:tcPr>
          <w:p w14:paraId="33B5F0C0" w14:textId="77777777" w:rsidR="00EC1123" w:rsidRPr="00EC1123" w:rsidRDefault="00EC1123" w:rsidP="00EC1123">
            <w:pPr>
              <w:ind w:left="0" w:firstLine="0"/>
              <w:jc w:val="center"/>
              <w:rPr>
                <w:rFonts w:ascii="Times New Roman" w:eastAsia="Times New Roman" w:hAnsi="Times New Roman" w:cs="Times New Roman"/>
                <w:sz w:val="20"/>
                <w:szCs w:val="20"/>
              </w:rPr>
            </w:pPr>
            <w:r w:rsidRPr="00EC1123">
              <w:rPr>
                <w:rFonts w:ascii="Times New Roman" w:eastAsia="Times New Roman" w:hAnsi="Times New Roman" w:cs="Times New Roman"/>
                <w:sz w:val="20"/>
                <w:szCs w:val="20"/>
              </w:rPr>
              <w:t>19</w:t>
            </w:r>
          </w:p>
        </w:tc>
        <w:tc>
          <w:tcPr>
            <w:tcW w:w="4340" w:type="dxa"/>
            <w:tcBorders>
              <w:top w:val="nil"/>
              <w:left w:val="nil"/>
              <w:bottom w:val="single" w:sz="4" w:space="0" w:color="auto"/>
              <w:right w:val="single" w:sz="4" w:space="0" w:color="auto"/>
            </w:tcBorders>
            <w:shd w:val="clear" w:color="000000" w:fill="FFFFFF"/>
            <w:hideMark/>
          </w:tcPr>
          <w:p w14:paraId="65E1B92F" w14:textId="77777777" w:rsidR="00EC1123" w:rsidRPr="00EC1123" w:rsidRDefault="00EC1123" w:rsidP="00EC1123">
            <w:pPr>
              <w:ind w:left="0" w:firstLine="0"/>
              <w:jc w:val="both"/>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Processamento Anual Edge Tipo 2</w:t>
            </w:r>
          </w:p>
        </w:tc>
        <w:tc>
          <w:tcPr>
            <w:tcW w:w="1422" w:type="dxa"/>
            <w:tcBorders>
              <w:top w:val="nil"/>
              <w:left w:val="nil"/>
              <w:bottom w:val="single" w:sz="4" w:space="0" w:color="auto"/>
              <w:right w:val="single" w:sz="4" w:space="0" w:color="auto"/>
            </w:tcBorders>
            <w:shd w:val="clear" w:color="000000" w:fill="FFFFFF"/>
            <w:vAlign w:val="center"/>
            <w:hideMark/>
          </w:tcPr>
          <w:p w14:paraId="1F8A2C33"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10</w:t>
            </w:r>
          </w:p>
        </w:tc>
        <w:tc>
          <w:tcPr>
            <w:tcW w:w="2304" w:type="dxa"/>
            <w:tcBorders>
              <w:top w:val="nil"/>
              <w:left w:val="nil"/>
              <w:bottom w:val="single" w:sz="4" w:space="0" w:color="auto"/>
              <w:right w:val="single" w:sz="4" w:space="0" w:color="auto"/>
            </w:tcBorders>
            <w:vAlign w:val="center"/>
            <w:hideMark/>
          </w:tcPr>
          <w:p w14:paraId="12CE5821" w14:textId="77777777" w:rsidR="00EC1123" w:rsidRPr="00EC1123" w:rsidRDefault="00EC1123" w:rsidP="00EC1123">
            <w:pPr>
              <w:ind w:left="0" w:firstLine="0"/>
              <w:jc w:val="center"/>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Mensal</w:t>
            </w:r>
          </w:p>
        </w:tc>
      </w:tr>
      <w:tr w:rsidR="00EC1123" w:rsidRPr="00EC1123" w14:paraId="083454D8" w14:textId="77777777" w:rsidTr="00EC1123">
        <w:trPr>
          <w:trHeight w:val="255"/>
        </w:trPr>
        <w:tc>
          <w:tcPr>
            <w:tcW w:w="860" w:type="dxa"/>
            <w:tcBorders>
              <w:top w:val="nil"/>
              <w:left w:val="single" w:sz="4" w:space="0" w:color="auto"/>
              <w:bottom w:val="single" w:sz="4" w:space="0" w:color="auto"/>
              <w:right w:val="single" w:sz="4" w:space="0" w:color="auto"/>
            </w:tcBorders>
            <w:shd w:val="clear" w:color="000000" w:fill="FFFFFF"/>
            <w:vAlign w:val="center"/>
            <w:hideMark/>
          </w:tcPr>
          <w:p w14:paraId="50B8FEA5" w14:textId="77777777" w:rsidR="00EC1123" w:rsidRPr="00EC1123" w:rsidRDefault="00EC1123" w:rsidP="00EC1123">
            <w:pPr>
              <w:ind w:left="0" w:firstLine="0"/>
              <w:jc w:val="center"/>
              <w:rPr>
                <w:rFonts w:ascii="Times New Roman" w:eastAsia="Times New Roman" w:hAnsi="Times New Roman" w:cs="Times New Roman"/>
                <w:sz w:val="20"/>
                <w:szCs w:val="20"/>
              </w:rPr>
            </w:pPr>
            <w:r w:rsidRPr="00EC1123">
              <w:rPr>
                <w:rFonts w:ascii="Times New Roman" w:eastAsia="Times New Roman" w:hAnsi="Times New Roman" w:cs="Times New Roman"/>
                <w:sz w:val="20"/>
                <w:szCs w:val="20"/>
              </w:rPr>
              <w:t>20</w:t>
            </w:r>
          </w:p>
        </w:tc>
        <w:tc>
          <w:tcPr>
            <w:tcW w:w="4340" w:type="dxa"/>
            <w:tcBorders>
              <w:top w:val="nil"/>
              <w:left w:val="nil"/>
              <w:bottom w:val="single" w:sz="4" w:space="0" w:color="auto"/>
              <w:right w:val="single" w:sz="4" w:space="0" w:color="auto"/>
            </w:tcBorders>
            <w:shd w:val="clear" w:color="000000" w:fill="FFFFFF"/>
            <w:hideMark/>
          </w:tcPr>
          <w:p w14:paraId="640DE2C5" w14:textId="77777777" w:rsidR="00EC1123" w:rsidRPr="00EC1123" w:rsidRDefault="00EC1123" w:rsidP="00EC1123">
            <w:pPr>
              <w:ind w:left="0" w:firstLine="0"/>
              <w:jc w:val="both"/>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Processamento Anual Edge Tipo 3</w:t>
            </w:r>
          </w:p>
        </w:tc>
        <w:tc>
          <w:tcPr>
            <w:tcW w:w="1422" w:type="dxa"/>
            <w:tcBorders>
              <w:top w:val="nil"/>
              <w:left w:val="nil"/>
              <w:bottom w:val="single" w:sz="4" w:space="0" w:color="auto"/>
              <w:right w:val="single" w:sz="4" w:space="0" w:color="auto"/>
            </w:tcBorders>
            <w:shd w:val="clear" w:color="000000" w:fill="FFFFFF"/>
            <w:vAlign w:val="center"/>
            <w:hideMark/>
          </w:tcPr>
          <w:p w14:paraId="03C18FD0"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4</w:t>
            </w:r>
          </w:p>
        </w:tc>
        <w:tc>
          <w:tcPr>
            <w:tcW w:w="2304" w:type="dxa"/>
            <w:tcBorders>
              <w:top w:val="nil"/>
              <w:left w:val="nil"/>
              <w:bottom w:val="single" w:sz="4" w:space="0" w:color="auto"/>
              <w:right w:val="single" w:sz="4" w:space="0" w:color="auto"/>
            </w:tcBorders>
            <w:vAlign w:val="center"/>
            <w:hideMark/>
          </w:tcPr>
          <w:p w14:paraId="33B6D5C9" w14:textId="77777777" w:rsidR="00EC1123" w:rsidRPr="00EC1123" w:rsidRDefault="00EC1123" w:rsidP="00EC1123">
            <w:pPr>
              <w:ind w:left="0" w:firstLine="0"/>
              <w:jc w:val="center"/>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Mensal</w:t>
            </w:r>
          </w:p>
        </w:tc>
      </w:tr>
      <w:tr w:rsidR="00EC1123" w:rsidRPr="00EC1123" w14:paraId="649532F1" w14:textId="77777777" w:rsidTr="00EC1123">
        <w:trPr>
          <w:trHeight w:val="255"/>
        </w:trPr>
        <w:tc>
          <w:tcPr>
            <w:tcW w:w="860" w:type="dxa"/>
            <w:tcBorders>
              <w:top w:val="nil"/>
              <w:left w:val="single" w:sz="4" w:space="0" w:color="auto"/>
              <w:bottom w:val="single" w:sz="4" w:space="0" w:color="auto"/>
              <w:right w:val="single" w:sz="4" w:space="0" w:color="auto"/>
            </w:tcBorders>
            <w:shd w:val="clear" w:color="000000" w:fill="FFFFFF"/>
            <w:vAlign w:val="center"/>
            <w:hideMark/>
          </w:tcPr>
          <w:p w14:paraId="5AA78742" w14:textId="77777777" w:rsidR="00EC1123" w:rsidRPr="00EC1123" w:rsidRDefault="00EC1123" w:rsidP="00EC1123">
            <w:pPr>
              <w:ind w:left="0" w:firstLine="0"/>
              <w:jc w:val="center"/>
              <w:rPr>
                <w:rFonts w:ascii="Times New Roman" w:eastAsia="Times New Roman" w:hAnsi="Times New Roman" w:cs="Times New Roman"/>
                <w:sz w:val="20"/>
                <w:szCs w:val="20"/>
              </w:rPr>
            </w:pPr>
            <w:r w:rsidRPr="00EC1123">
              <w:rPr>
                <w:rFonts w:ascii="Times New Roman" w:eastAsia="Times New Roman" w:hAnsi="Times New Roman" w:cs="Times New Roman"/>
                <w:sz w:val="20"/>
                <w:szCs w:val="20"/>
              </w:rPr>
              <w:t>21</w:t>
            </w:r>
          </w:p>
        </w:tc>
        <w:tc>
          <w:tcPr>
            <w:tcW w:w="4340" w:type="dxa"/>
            <w:tcBorders>
              <w:top w:val="nil"/>
              <w:left w:val="nil"/>
              <w:bottom w:val="single" w:sz="4" w:space="0" w:color="auto"/>
              <w:right w:val="single" w:sz="4" w:space="0" w:color="auto"/>
            </w:tcBorders>
            <w:shd w:val="clear" w:color="000000" w:fill="FFFFFF"/>
            <w:hideMark/>
          </w:tcPr>
          <w:p w14:paraId="67FCCFEF" w14:textId="77777777" w:rsidR="00EC1123" w:rsidRPr="00EC1123" w:rsidRDefault="00EC1123" w:rsidP="00EC1123">
            <w:pPr>
              <w:ind w:left="0" w:firstLine="0"/>
              <w:jc w:val="both"/>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Locação Mensal Sensor Tipo 1</w:t>
            </w:r>
          </w:p>
        </w:tc>
        <w:tc>
          <w:tcPr>
            <w:tcW w:w="1422" w:type="dxa"/>
            <w:tcBorders>
              <w:top w:val="nil"/>
              <w:left w:val="nil"/>
              <w:bottom w:val="single" w:sz="4" w:space="0" w:color="auto"/>
              <w:right w:val="single" w:sz="4" w:space="0" w:color="auto"/>
            </w:tcBorders>
            <w:shd w:val="clear" w:color="000000" w:fill="FFFFFF"/>
            <w:vAlign w:val="center"/>
            <w:hideMark/>
          </w:tcPr>
          <w:p w14:paraId="68C1DF4F"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370</w:t>
            </w:r>
          </w:p>
        </w:tc>
        <w:tc>
          <w:tcPr>
            <w:tcW w:w="2304" w:type="dxa"/>
            <w:tcBorders>
              <w:top w:val="nil"/>
              <w:left w:val="nil"/>
              <w:bottom w:val="single" w:sz="4" w:space="0" w:color="auto"/>
              <w:right w:val="single" w:sz="4" w:space="0" w:color="auto"/>
            </w:tcBorders>
            <w:vAlign w:val="center"/>
            <w:hideMark/>
          </w:tcPr>
          <w:p w14:paraId="70A0D195" w14:textId="77777777" w:rsidR="00EC1123" w:rsidRPr="00EC1123" w:rsidRDefault="00EC1123" w:rsidP="00EC1123">
            <w:pPr>
              <w:ind w:left="0" w:firstLine="0"/>
              <w:jc w:val="center"/>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Unidades</w:t>
            </w:r>
          </w:p>
        </w:tc>
      </w:tr>
      <w:tr w:rsidR="00EC1123" w:rsidRPr="00EC1123" w14:paraId="4E388607" w14:textId="77777777" w:rsidTr="00EC1123">
        <w:trPr>
          <w:trHeight w:val="255"/>
        </w:trPr>
        <w:tc>
          <w:tcPr>
            <w:tcW w:w="860" w:type="dxa"/>
            <w:tcBorders>
              <w:top w:val="nil"/>
              <w:left w:val="single" w:sz="4" w:space="0" w:color="auto"/>
              <w:bottom w:val="single" w:sz="4" w:space="0" w:color="auto"/>
              <w:right w:val="single" w:sz="4" w:space="0" w:color="auto"/>
            </w:tcBorders>
            <w:shd w:val="clear" w:color="000000" w:fill="FFFFFF"/>
            <w:vAlign w:val="center"/>
            <w:hideMark/>
          </w:tcPr>
          <w:p w14:paraId="4AD04475" w14:textId="77777777" w:rsidR="00EC1123" w:rsidRPr="00EC1123" w:rsidRDefault="00EC1123" w:rsidP="00EC1123">
            <w:pPr>
              <w:ind w:left="0" w:firstLine="0"/>
              <w:jc w:val="center"/>
              <w:rPr>
                <w:rFonts w:ascii="Times New Roman" w:eastAsia="Times New Roman" w:hAnsi="Times New Roman" w:cs="Times New Roman"/>
                <w:sz w:val="20"/>
                <w:szCs w:val="20"/>
              </w:rPr>
            </w:pPr>
            <w:r w:rsidRPr="00EC1123">
              <w:rPr>
                <w:rFonts w:ascii="Times New Roman" w:eastAsia="Times New Roman" w:hAnsi="Times New Roman" w:cs="Times New Roman"/>
                <w:sz w:val="20"/>
                <w:szCs w:val="20"/>
              </w:rPr>
              <w:t>22</w:t>
            </w:r>
          </w:p>
        </w:tc>
        <w:tc>
          <w:tcPr>
            <w:tcW w:w="4340" w:type="dxa"/>
            <w:tcBorders>
              <w:top w:val="nil"/>
              <w:left w:val="nil"/>
              <w:bottom w:val="single" w:sz="4" w:space="0" w:color="auto"/>
              <w:right w:val="single" w:sz="4" w:space="0" w:color="auto"/>
            </w:tcBorders>
            <w:shd w:val="clear" w:color="000000" w:fill="FFFFFF"/>
            <w:hideMark/>
          </w:tcPr>
          <w:p w14:paraId="32DF0E7A" w14:textId="77777777" w:rsidR="00EC1123" w:rsidRPr="00EC1123" w:rsidRDefault="00EC1123" w:rsidP="00EC1123">
            <w:pPr>
              <w:ind w:left="0" w:firstLine="0"/>
              <w:jc w:val="both"/>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Locação Mensal Sensor Tipo 2</w:t>
            </w:r>
          </w:p>
        </w:tc>
        <w:tc>
          <w:tcPr>
            <w:tcW w:w="1422" w:type="dxa"/>
            <w:tcBorders>
              <w:top w:val="nil"/>
              <w:left w:val="nil"/>
              <w:bottom w:val="single" w:sz="4" w:space="0" w:color="auto"/>
              <w:right w:val="single" w:sz="4" w:space="0" w:color="auto"/>
            </w:tcBorders>
            <w:shd w:val="clear" w:color="000000" w:fill="FFFFFF"/>
            <w:vAlign w:val="center"/>
            <w:hideMark/>
          </w:tcPr>
          <w:p w14:paraId="323B2D39"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185</w:t>
            </w:r>
          </w:p>
        </w:tc>
        <w:tc>
          <w:tcPr>
            <w:tcW w:w="2304" w:type="dxa"/>
            <w:tcBorders>
              <w:top w:val="nil"/>
              <w:left w:val="nil"/>
              <w:bottom w:val="single" w:sz="4" w:space="0" w:color="auto"/>
              <w:right w:val="single" w:sz="4" w:space="0" w:color="auto"/>
            </w:tcBorders>
            <w:vAlign w:val="center"/>
            <w:hideMark/>
          </w:tcPr>
          <w:p w14:paraId="2342A173" w14:textId="77777777" w:rsidR="00EC1123" w:rsidRPr="00EC1123" w:rsidRDefault="00EC1123" w:rsidP="00EC1123">
            <w:pPr>
              <w:ind w:left="0" w:firstLine="0"/>
              <w:jc w:val="center"/>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Unidades</w:t>
            </w:r>
          </w:p>
        </w:tc>
      </w:tr>
      <w:tr w:rsidR="00EC1123" w:rsidRPr="00EC1123" w14:paraId="15AFD100" w14:textId="77777777" w:rsidTr="00EC1123">
        <w:trPr>
          <w:trHeight w:val="255"/>
        </w:trPr>
        <w:tc>
          <w:tcPr>
            <w:tcW w:w="860" w:type="dxa"/>
            <w:tcBorders>
              <w:top w:val="nil"/>
              <w:left w:val="single" w:sz="4" w:space="0" w:color="auto"/>
              <w:bottom w:val="single" w:sz="4" w:space="0" w:color="auto"/>
              <w:right w:val="single" w:sz="4" w:space="0" w:color="auto"/>
            </w:tcBorders>
            <w:shd w:val="clear" w:color="000000" w:fill="FFFFFF"/>
            <w:vAlign w:val="center"/>
            <w:hideMark/>
          </w:tcPr>
          <w:p w14:paraId="697A9ECB" w14:textId="77777777" w:rsidR="00EC1123" w:rsidRPr="00EC1123" w:rsidRDefault="00EC1123" w:rsidP="00EC1123">
            <w:pPr>
              <w:ind w:left="0" w:firstLine="0"/>
              <w:jc w:val="center"/>
              <w:rPr>
                <w:rFonts w:ascii="Times New Roman" w:eastAsia="Times New Roman" w:hAnsi="Times New Roman" w:cs="Times New Roman"/>
                <w:sz w:val="20"/>
                <w:szCs w:val="20"/>
              </w:rPr>
            </w:pPr>
            <w:r w:rsidRPr="00EC1123">
              <w:rPr>
                <w:rFonts w:ascii="Times New Roman" w:eastAsia="Times New Roman" w:hAnsi="Times New Roman" w:cs="Times New Roman"/>
                <w:sz w:val="20"/>
                <w:szCs w:val="20"/>
              </w:rPr>
              <w:t>23</w:t>
            </w:r>
          </w:p>
        </w:tc>
        <w:tc>
          <w:tcPr>
            <w:tcW w:w="4340" w:type="dxa"/>
            <w:tcBorders>
              <w:top w:val="nil"/>
              <w:left w:val="nil"/>
              <w:bottom w:val="single" w:sz="4" w:space="0" w:color="auto"/>
              <w:right w:val="single" w:sz="4" w:space="0" w:color="auto"/>
            </w:tcBorders>
            <w:shd w:val="clear" w:color="000000" w:fill="FFFFFF"/>
            <w:hideMark/>
          </w:tcPr>
          <w:p w14:paraId="202AD34D" w14:textId="77777777" w:rsidR="00EC1123" w:rsidRPr="00EC1123" w:rsidRDefault="00EC1123" w:rsidP="00EC1123">
            <w:pPr>
              <w:ind w:left="0" w:firstLine="0"/>
              <w:jc w:val="both"/>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Locação Mensal Sensor Tipo 3</w:t>
            </w:r>
          </w:p>
        </w:tc>
        <w:tc>
          <w:tcPr>
            <w:tcW w:w="1422" w:type="dxa"/>
            <w:tcBorders>
              <w:top w:val="nil"/>
              <w:left w:val="nil"/>
              <w:bottom w:val="single" w:sz="4" w:space="0" w:color="auto"/>
              <w:right w:val="single" w:sz="4" w:space="0" w:color="auto"/>
            </w:tcBorders>
            <w:shd w:val="clear" w:color="000000" w:fill="FFFFFF"/>
            <w:vAlign w:val="center"/>
            <w:hideMark/>
          </w:tcPr>
          <w:p w14:paraId="25F8E6A0"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25</w:t>
            </w:r>
          </w:p>
        </w:tc>
        <w:tc>
          <w:tcPr>
            <w:tcW w:w="2304" w:type="dxa"/>
            <w:tcBorders>
              <w:top w:val="nil"/>
              <w:left w:val="nil"/>
              <w:bottom w:val="single" w:sz="4" w:space="0" w:color="auto"/>
              <w:right w:val="single" w:sz="4" w:space="0" w:color="auto"/>
            </w:tcBorders>
            <w:vAlign w:val="center"/>
            <w:hideMark/>
          </w:tcPr>
          <w:p w14:paraId="58B43DB3" w14:textId="77777777" w:rsidR="00EC1123" w:rsidRPr="00EC1123" w:rsidRDefault="00EC1123" w:rsidP="00EC1123">
            <w:pPr>
              <w:ind w:left="0" w:firstLine="0"/>
              <w:jc w:val="center"/>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Unidades</w:t>
            </w:r>
          </w:p>
        </w:tc>
      </w:tr>
      <w:tr w:rsidR="00EC1123" w:rsidRPr="00EC1123" w14:paraId="6B20FEC2" w14:textId="77777777" w:rsidTr="00EC1123">
        <w:trPr>
          <w:trHeight w:val="255"/>
        </w:trPr>
        <w:tc>
          <w:tcPr>
            <w:tcW w:w="860" w:type="dxa"/>
            <w:tcBorders>
              <w:top w:val="nil"/>
              <w:left w:val="single" w:sz="4" w:space="0" w:color="auto"/>
              <w:bottom w:val="single" w:sz="4" w:space="0" w:color="auto"/>
              <w:right w:val="single" w:sz="4" w:space="0" w:color="auto"/>
            </w:tcBorders>
            <w:shd w:val="clear" w:color="000000" w:fill="FFFFFF"/>
            <w:vAlign w:val="center"/>
            <w:hideMark/>
          </w:tcPr>
          <w:p w14:paraId="14F19FBB" w14:textId="77777777" w:rsidR="00EC1123" w:rsidRPr="00EC1123" w:rsidRDefault="00EC1123" w:rsidP="00EC1123">
            <w:pPr>
              <w:ind w:left="0" w:firstLine="0"/>
              <w:jc w:val="center"/>
              <w:rPr>
                <w:rFonts w:ascii="Times New Roman" w:eastAsia="Times New Roman" w:hAnsi="Times New Roman" w:cs="Times New Roman"/>
                <w:sz w:val="20"/>
                <w:szCs w:val="20"/>
              </w:rPr>
            </w:pPr>
            <w:r w:rsidRPr="00EC1123">
              <w:rPr>
                <w:rFonts w:ascii="Times New Roman" w:eastAsia="Times New Roman" w:hAnsi="Times New Roman" w:cs="Times New Roman"/>
                <w:sz w:val="20"/>
                <w:szCs w:val="20"/>
              </w:rPr>
              <w:t>24</w:t>
            </w:r>
          </w:p>
        </w:tc>
        <w:tc>
          <w:tcPr>
            <w:tcW w:w="4340" w:type="dxa"/>
            <w:tcBorders>
              <w:top w:val="nil"/>
              <w:left w:val="nil"/>
              <w:bottom w:val="single" w:sz="4" w:space="0" w:color="auto"/>
              <w:right w:val="single" w:sz="4" w:space="0" w:color="auto"/>
            </w:tcBorders>
            <w:shd w:val="clear" w:color="000000" w:fill="FFFFFF"/>
            <w:hideMark/>
          </w:tcPr>
          <w:p w14:paraId="14897B4A" w14:textId="77777777" w:rsidR="00EC1123" w:rsidRPr="00EC1123" w:rsidRDefault="00EC1123" w:rsidP="00EC1123">
            <w:pPr>
              <w:ind w:left="0" w:firstLine="0"/>
              <w:jc w:val="both"/>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Sensor Mensal Tipo 4 - BODYCAM</w:t>
            </w:r>
          </w:p>
        </w:tc>
        <w:tc>
          <w:tcPr>
            <w:tcW w:w="1422" w:type="dxa"/>
            <w:tcBorders>
              <w:top w:val="nil"/>
              <w:left w:val="nil"/>
              <w:bottom w:val="single" w:sz="4" w:space="0" w:color="auto"/>
              <w:right w:val="single" w:sz="4" w:space="0" w:color="auto"/>
            </w:tcBorders>
            <w:shd w:val="clear" w:color="000000" w:fill="FFFFFF"/>
            <w:vAlign w:val="center"/>
            <w:hideMark/>
          </w:tcPr>
          <w:p w14:paraId="794B7BC1"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50</w:t>
            </w:r>
          </w:p>
        </w:tc>
        <w:tc>
          <w:tcPr>
            <w:tcW w:w="2304" w:type="dxa"/>
            <w:tcBorders>
              <w:top w:val="nil"/>
              <w:left w:val="nil"/>
              <w:bottom w:val="single" w:sz="4" w:space="0" w:color="auto"/>
              <w:right w:val="single" w:sz="4" w:space="0" w:color="auto"/>
            </w:tcBorders>
            <w:vAlign w:val="center"/>
            <w:hideMark/>
          </w:tcPr>
          <w:p w14:paraId="5FD78BF4" w14:textId="77777777" w:rsidR="00EC1123" w:rsidRPr="00EC1123" w:rsidRDefault="00EC1123" w:rsidP="00EC1123">
            <w:pPr>
              <w:ind w:left="0" w:firstLine="0"/>
              <w:jc w:val="center"/>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Unidades</w:t>
            </w:r>
          </w:p>
        </w:tc>
      </w:tr>
      <w:tr w:rsidR="00EC1123" w:rsidRPr="00EC1123" w14:paraId="6935B39A" w14:textId="77777777" w:rsidTr="00EC1123">
        <w:trPr>
          <w:trHeight w:val="510"/>
        </w:trPr>
        <w:tc>
          <w:tcPr>
            <w:tcW w:w="860" w:type="dxa"/>
            <w:tcBorders>
              <w:top w:val="nil"/>
              <w:left w:val="single" w:sz="4" w:space="0" w:color="auto"/>
              <w:bottom w:val="single" w:sz="4" w:space="0" w:color="auto"/>
              <w:right w:val="single" w:sz="4" w:space="0" w:color="auto"/>
            </w:tcBorders>
            <w:shd w:val="clear" w:color="000000" w:fill="FFFFFF"/>
            <w:vAlign w:val="center"/>
            <w:hideMark/>
          </w:tcPr>
          <w:p w14:paraId="6BDA40A0" w14:textId="77777777" w:rsidR="00EC1123" w:rsidRPr="00EC1123" w:rsidRDefault="00EC1123" w:rsidP="00EC1123">
            <w:pPr>
              <w:ind w:left="0" w:firstLine="0"/>
              <w:jc w:val="center"/>
              <w:rPr>
                <w:rFonts w:ascii="Times New Roman" w:eastAsia="Times New Roman" w:hAnsi="Times New Roman" w:cs="Times New Roman"/>
                <w:sz w:val="20"/>
                <w:szCs w:val="20"/>
              </w:rPr>
            </w:pPr>
            <w:r w:rsidRPr="00EC1123">
              <w:rPr>
                <w:rFonts w:ascii="Times New Roman" w:eastAsia="Times New Roman" w:hAnsi="Times New Roman" w:cs="Times New Roman"/>
                <w:sz w:val="20"/>
                <w:szCs w:val="20"/>
              </w:rPr>
              <w:t>25</w:t>
            </w:r>
          </w:p>
        </w:tc>
        <w:tc>
          <w:tcPr>
            <w:tcW w:w="4340" w:type="dxa"/>
            <w:tcBorders>
              <w:top w:val="nil"/>
              <w:left w:val="nil"/>
              <w:bottom w:val="single" w:sz="4" w:space="0" w:color="auto"/>
              <w:right w:val="single" w:sz="4" w:space="0" w:color="auto"/>
            </w:tcBorders>
            <w:shd w:val="clear" w:color="000000" w:fill="FFFFFF"/>
            <w:hideMark/>
          </w:tcPr>
          <w:p w14:paraId="2EEE268C" w14:textId="4BABD8B7" w:rsidR="00EC1123" w:rsidRPr="00EC1123" w:rsidRDefault="00EC1123" w:rsidP="00EC1123">
            <w:pPr>
              <w:ind w:left="0" w:firstLine="0"/>
              <w:jc w:val="both"/>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Pacote de Serviços Técnico Especializado</w:t>
            </w:r>
            <w:r w:rsidR="007D545A">
              <w:rPr>
                <w:rFonts w:ascii="Times New Roman" w:eastAsia="Times New Roman" w:hAnsi="Times New Roman" w:cs="Times New Roman"/>
                <w:color w:val="000000"/>
                <w:sz w:val="20"/>
                <w:szCs w:val="20"/>
              </w:rPr>
              <w:t xml:space="preserve"> – TIPO 1</w:t>
            </w:r>
          </w:p>
        </w:tc>
        <w:tc>
          <w:tcPr>
            <w:tcW w:w="1422" w:type="dxa"/>
            <w:tcBorders>
              <w:top w:val="nil"/>
              <w:left w:val="nil"/>
              <w:bottom w:val="single" w:sz="4" w:space="0" w:color="auto"/>
              <w:right w:val="single" w:sz="4" w:space="0" w:color="auto"/>
            </w:tcBorders>
            <w:shd w:val="clear" w:color="000000" w:fill="FFFFFF"/>
            <w:vAlign w:val="center"/>
            <w:hideMark/>
          </w:tcPr>
          <w:p w14:paraId="01499C69"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2800</w:t>
            </w:r>
          </w:p>
        </w:tc>
        <w:tc>
          <w:tcPr>
            <w:tcW w:w="2304" w:type="dxa"/>
            <w:tcBorders>
              <w:top w:val="nil"/>
              <w:left w:val="nil"/>
              <w:bottom w:val="single" w:sz="4" w:space="0" w:color="auto"/>
              <w:right w:val="single" w:sz="4" w:space="0" w:color="auto"/>
            </w:tcBorders>
            <w:vAlign w:val="center"/>
            <w:hideMark/>
          </w:tcPr>
          <w:p w14:paraId="00020991" w14:textId="36772B1B" w:rsidR="00EC1123" w:rsidRPr="00EC1123" w:rsidRDefault="00BF0418" w:rsidP="00EC1123">
            <w:pPr>
              <w:ind w:left="0" w:firstLine="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Horas</w:t>
            </w:r>
          </w:p>
        </w:tc>
      </w:tr>
      <w:tr w:rsidR="00EC1123" w:rsidRPr="00EC1123" w14:paraId="3E5BD8D4" w14:textId="77777777" w:rsidTr="00EC1123">
        <w:trPr>
          <w:trHeight w:val="510"/>
        </w:trPr>
        <w:tc>
          <w:tcPr>
            <w:tcW w:w="860" w:type="dxa"/>
            <w:tcBorders>
              <w:top w:val="nil"/>
              <w:left w:val="single" w:sz="4" w:space="0" w:color="auto"/>
              <w:bottom w:val="single" w:sz="4" w:space="0" w:color="auto"/>
              <w:right w:val="single" w:sz="4" w:space="0" w:color="auto"/>
            </w:tcBorders>
            <w:shd w:val="clear" w:color="000000" w:fill="FFFFFF"/>
            <w:vAlign w:val="center"/>
            <w:hideMark/>
          </w:tcPr>
          <w:p w14:paraId="4C37FB90" w14:textId="77777777" w:rsidR="00EC1123" w:rsidRPr="00EC1123" w:rsidRDefault="00EC1123" w:rsidP="00EC1123">
            <w:pPr>
              <w:ind w:left="0" w:firstLine="0"/>
              <w:jc w:val="center"/>
              <w:rPr>
                <w:rFonts w:ascii="Times New Roman" w:eastAsia="Times New Roman" w:hAnsi="Times New Roman" w:cs="Times New Roman"/>
                <w:sz w:val="20"/>
                <w:szCs w:val="20"/>
              </w:rPr>
            </w:pPr>
            <w:r w:rsidRPr="00EC1123">
              <w:rPr>
                <w:rFonts w:ascii="Times New Roman" w:eastAsia="Times New Roman" w:hAnsi="Times New Roman" w:cs="Times New Roman"/>
                <w:sz w:val="20"/>
                <w:szCs w:val="20"/>
              </w:rPr>
              <w:lastRenderedPageBreak/>
              <w:t>26</w:t>
            </w:r>
          </w:p>
        </w:tc>
        <w:tc>
          <w:tcPr>
            <w:tcW w:w="4340" w:type="dxa"/>
            <w:tcBorders>
              <w:top w:val="nil"/>
              <w:left w:val="nil"/>
              <w:bottom w:val="single" w:sz="4" w:space="0" w:color="auto"/>
              <w:right w:val="single" w:sz="4" w:space="0" w:color="auto"/>
            </w:tcBorders>
            <w:shd w:val="clear" w:color="000000" w:fill="FFFFFF"/>
            <w:hideMark/>
          </w:tcPr>
          <w:p w14:paraId="1ABAA459" w14:textId="08E6D51B" w:rsidR="00EC1123" w:rsidRPr="00EC1123" w:rsidRDefault="00EC1123" w:rsidP="00EC1123">
            <w:pPr>
              <w:ind w:left="0" w:firstLine="0"/>
              <w:jc w:val="both"/>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Pacote de Serviços Técnico Especializado</w:t>
            </w:r>
            <w:r w:rsidR="007D545A">
              <w:rPr>
                <w:rFonts w:ascii="Times New Roman" w:eastAsia="Times New Roman" w:hAnsi="Times New Roman" w:cs="Times New Roman"/>
                <w:color w:val="000000"/>
                <w:sz w:val="20"/>
                <w:szCs w:val="20"/>
              </w:rPr>
              <w:t xml:space="preserve"> – TIPO 2</w:t>
            </w:r>
          </w:p>
        </w:tc>
        <w:tc>
          <w:tcPr>
            <w:tcW w:w="1422" w:type="dxa"/>
            <w:tcBorders>
              <w:top w:val="nil"/>
              <w:left w:val="nil"/>
              <w:bottom w:val="single" w:sz="4" w:space="0" w:color="auto"/>
              <w:right w:val="single" w:sz="4" w:space="0" w:color="auto"/>
            </w:tcBorders>
            <w:shd w:val="clear" w:color="000000" w:fill="FFFFFF"/>
            <w:vAlign w:val="center"/>
            <w:hideMark/>
          </w:tcPr>
          <w:p w14:paraId="053FA66E"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1630</w:t>
            </w:r>
          </w:p>
        </w:tc>
        <w:tc>
          <w:tcPr>
            <w:tcW w:w="2304" w:type="dxa"/>
            <w:tcBorders>
              <w:top w:val="nil"/>
              <w:left w:val="nil"/>
              <w:bottom w:val="single" w:sz="4" w:space="0" w:color="auto"/>
              <w:right w:val="single" w:sz="4" w:space="0" w:color="auto"/>
            </w:tcBorders>
            <w:vAlign w:val="center"/>
            <w:hideMark/>
          </w:tcPr>
          <w:p w14:paraId="75E070FF" w14:textId="4838A33D" w:rsidR="00EC1123" w:rsidRPr="00EC1123" w:rsidRDefault="00BF0418" w:rsidP="00EC1123">
            <w:pPr>
              <w:ind w:left="0" w:firstLine="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Horas</w:t>
            </w:r>
          </w:p>
        </w:tc>
      </w:tr>
      <w:tr w:rsidR="00EC1123" w:rsidRPr="00EC1123" w14:paraId="3065AE8B" w14:textId="77777777" w:rsidTr="00EC1123">
        <w:trPr>
          <w:trHeight w:val="510"/>
        </w:trPr>
        <w:tc>
          <w:tcPr>
            <w:tcW w:w="860" w:type="dxa"/>
            <w:tcBorders>
              <w:top w:val="nil"/>
              <w:left w:val="single" w:sz="4" w:space="0" w:color="auto"/>
              <w:bottom w:val="single" w:sz="4" w:space="0" w:color="auto"/>
              <w:right w:val="single" w:sz="4" w:space="0" w:color="auto"/>
            </w:tcBorders>
            <w:shd w:val="clear" w:color="000000" w:fill="FFFFFF"/>
            <w:vAlign w:val="center"/>
            <w:hideMark/>
          </w:tcPr>
          <w:p w14:paraId="649A0FF6" w14:textId="77777777" w:rsidR="00EC1123" w:rsidRPr="00EC1123" w:rsidRDefault="00EC1123" w:rsidP="00EC1123">
            <w:pPr>
              <w:ind w:left="0" w:firstLine="0"/>
              <w:jc w:val="center"/>
              <w:rPr>
                <w:rFonts w:ascii="Times New Roman" w:eastAsia="Times New Roman" w:hAnsi="Times New Roman" w:cs="Times New Roman"/>
                <w:sz w:val="20"/>
                <w:szCs w:val="20"/>
              </w:rPr>
            </w:pPr>
            <w:r w:rsidRPr="00EC1123">
              <w:rPr>
                <w:rFonts w:ascii="Times New Roman" w:eastAsia="Times New Roman" w:hAnsi="Times New Roman" w:cs="Times New Roman"/>
                <w:sz w:val="20"/>
                <w:szCs w:val="20"/>
              </w:rPr>
              <w:t>27</w:t>
            </w:r>
          </w:p>
        </w:tc>
        <w:tc>
          <w:tcPr>
            <w:tcW w:w="4340" w:type="dxa"/>
            <w:tcBorders>
              <w:top w:val="nil"/>
              <w:left w:val="nil"/>
              <w:bottom w:val="single" w:sz="4" w:space="0" w:color="auto"/>
              <w:right w:val="single" w:sz="4" w:space="0" w:color="auto"/>
            </w:tcBorders>
            <w:shd w:val="clear" w:color="000000" w:fill="FFFFFF"/>
            <w:hideMark/>
          </w:tcPr>
          <w:p w14:paraId="05632D22" w14:textId="6D198DB0" w:rsidR="00EC1123" w:rsidRPr="00EC1123" w:rsidRDefault="00EC1123" w:rsidP="00EC1123">
            <w:pPr>
              <w:ind w:left="0" w:firstLine="0"/>
              <w:jc w:val="both"/>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Pacote de Serviços Técnico Especializado</w:t>
            </w:r>
            <w:r w:rsidR="007D545A">
              <w:rPr>
                <w:rFonts w:ascii="Times New Roman" w:eastAsia="Times New Roman" w:hAnsi="Times New Roman" w:cs="Times New Roman"/>
                <w:color w:val="000000"/>
                <w:sz w:val="20"/>
                <w:szCs w:val="20"/>
              </w:rPr>
              <w:t xml:space="preserve"> – TIPO 3</w:t>
            </w:r>
          </w:p>
        </w:tc>
        <w:tc>
          <w:tcPr>
            <w:tcW w:w="1422" w:type="dxa"/>
            <w:tcBorders>
              <w:top w:val="nil"/>
              <w:left w:val="nil"/>
              <w:bottom w:val="single" w:sz="4" w:space="0" w:color="auto"/>
              <w:right w:val="single" w:sz="4" w:space="0" w:color="auto"/>
            </w:tcBorders>
            <w:shd w:val="clear" w:color="000000" w:fill="FFFFFF"/>
            <w:vAlign w:val="center"/>
            <w:hideMark/>
          </w:tcPr>
          <w:p w14:paraId="48C71FE2"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1250</w:t>
            </w:r>
          </w:p>
        </w:tc>
        <w:tc>
          <w:tcPr>
            <w:tcW w:w="2304" w:type="dxa"/>
            <w:tcBorders>
              <w:top w:val="nil"/>
              <w:left w:val="nil"/>
              <w:bottom w:val="single" w:sz="4" w:space="0" w:color="auto"/>
              <w:right w:val="single" w:sz="4" w:space="0" w:color="auto"/>
            </w:tcBorders>
            <w:vAlign w:val="center"/>
            <w:hideMark/>
          </w:tcPr>
          <w:p w14:paraId="1A1EF33A" w14:textId="3A6BA9E0" w:rsidR="00EC1123" w:rsidRPr="00EC1123" w:rsidRDefault="00BF0418" w:rsidP="00EC1123">
            <w:pPr>
              <w:ind w:left="0" w:firstLine="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Horas</w:t>
            </w:r>
          </w:p>
        </w:tc>
      </w:tr>
      <w:tr w:rsidR="00EC1123" w:rsidRPr="00EC1123" w14:paraId="4A9909DF" w14:textId="77777777" w:rsidTr="00EC1123">
        <w:trPr>
          <w:trHeight w:val="255"/>
        </w:trPr>
        <w:tc>
          <w:tcPr>
            <w:tcW w:w="860" w:type="dxa"/>
            <w:tcBorders>
              <w:top w:val="nil"/>
              <w:left w:val="single" w:sz="4" w:space="0" w:color="auto"/>
              <w:bottom w:val="single" w:sz="4" w:space="0" w:color="auto"/>
              <w:right w:val="single" w:sz="4" w:space="0" w:color="auto"/>
            </w:tcBorders>
            <w:shd w:val="clear" w:color="000000" w:fill="FFFFFF"/>
            <w:vAlign w:val="center"/>
            <w:hideMark/>
          </w:tcPr>
          <w:p w14:paraId="47E5E65C" w14:textId="77777777" w:rsidR="00EC1123" w:rsidRPr="00EC1123" w:rsidRDefault="00EC1123" w:rsidP="00EC1123">
            <w:pPr>
              <w:ind w:left="0" w:firstLine="0"/>
              <w:jc w:val="center"/>
              <w:rPr>
                <w:rFonts w:ascii="Times New Roman" w:eastAsia="Times New Roman" w:hAnsi="Times New Roman" w:cs="Times New Roman"/>
                <w:sz w:val="20"/>
                <w:szCs w:val="20"/>
              </w:rPr>
            </w:pPr>
            <w:r w:rsidRPr="00EC1123">
              <w:rPr>
                <w:rFonts w:ascii="Times New Roman" w:eastAsia="Times New Roman" w:hAnsi="Times New Roman" w:cs="Times New Roman"/>
                <w:sz w:val="20"/>
                <w:szCs w:val="20"/>
              </w:rPr>
              <w:t>28</w:t>
            </w:r>
          </w:p>
        </w:tc>
        <w:tc>
          <w:tcPr>
            <w:tcW w:w="4340" w:type="dxa"/>
            <w:tcBorders>
              <w:top w:val="nil"/>
              <w:left w:val="nil"/>
              <w:bottom w:val="single" w:sz="4" w:space="0" w:color="auto"/>
              <w:right w:val="single" w:sz="4" w:space="0" w:color="auto"/>
            </w:tcBorders>
            <w:shd w:val="clear" w:color="000000" w:fill="FFFFFF"/>
            <w:hideMark/>
          </w:tcPr>
          <w:p w14:paraId="59C3256C" w14:textId="77777777" w:rsidR="00EC1123" w:rsidRPr="00EC1123" w:rsidRDefault="00EC1123" w:rsidP="00EC1123">
            <w:pPr>
              <w:ind w:left="0" w:firstLine="0"/>
              <w:jc w:val="both"/>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Instalação Interna de Módulos e Sensores</w:t>
            </w:r>
          </w:p>
        </w:tc>
        <w:tc>
          <w:tcPr>
            <w:tcW w:w="1422" w:type="dxa"/>
            <w:tcBorders>
              <w:top w:val="nil"/>
              <w:left w:val="nil"/>
              <w:bottom w:val="single" w:sz="4" w:space="0" w:color="auto"/>
              <w:right w:val="single" w:sz="4" w:space="0" w:color="auto"/>
            </w:tcBorders>
            <w:shd w:val="clear" w:color="000000" w:fill="FFFFFF"/>
            <w:vAlign w:val="center"/>
            <w:hideMark/>
          </w:tcPr>
          <w:p w14:paraId="2E7F7D72"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565</w:t>
            </w:r>
          </w:p>
        </w:tc>
        <w:tc>
          <w:tcPr>
            <w:tcW w:w="2304" w:type="dxa"/>
            <w:tcBorders>
              <w:top w:val="nil"/>
              <w:left w:val="nil"/>
              <w:bottom w:val="single" w:sz="4" w:space="0" w:color="auto"/>
              <w:right w:val="single" w:sz="4" w:space="0" w:color="auto"/>
            </w:tcBorders>
            <w:vAlign w:val="center"/>
            <w:hideMark/>
          </w:tcPr>
          <w:p w14:paraId="6BFC56C1" w14:textId="77777777" w:rsidR="00EC1123" w:rsidRPr="00EC1123" w:rsidRDefault="00EC1123" w:rsidP="00EC1123">
            <w:pPr>
              <w:ind w:left="0" w:firstLine="0"/>
              <w:jc w:val="center"/>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Serviço</w:t>
            </w:r>
          </w:p>
        </w:tc>
      </w:tr>
      <w:tr w:rsidR="00EC1123" w:rsidRPr="00EC1123" w14:paraId="3120F606" w14:textId="77777777" w:rsidTr="00EC1123">
        <w:trPr>
          <w:trHeight w:val="255"/>
        </w:trPr>
        <w:tc>
          <w:tcPr>
            <w:tcW w:w="860" w:type="dxa"/>
            <w:tcBorders>
              <w:top w:val="nil"/>
              <w:left w:val="single" w:sz="4" w:space="0" w:color="auto"/>
              <w:bottom w:val="single" w:sz="4" w:space="0" w:color="auto"/>
              <w:right w:val="single" w:sz="4" w:space="0" w:color="auto"/>
            </w:tcBorders>
            <w:shd w:val="clear" w:color="000000" w:fill="FFFFFF"/>
            <w:vAlign w:val="center"/>
            <w:hideMark/>
          </w:tcPr>
          <w:p w14:paraId="6C1C8F3E" w14:textId="77777777" w:rsidR="00EC1123" w:rsidRPr="00EC1123" w:rsidRDefault="00EC1123" w:rsidP="00EC1123">
            <w:pPr>
              <w:ind w:left="0" w:firstLine="0"/>
              <w:jc w:val="center"/>
              <w:rPr>
                <w:rFonts w:ascii="Times New Roman" w:eastAsia="Times New Roman" w:hAnsi="Times New Roman" w:cs="Times New Roman"/>
                <w:sz w:val="20"/>
                <w:szCs w:val="20"/>
              </w:rPr>
            </w:pPr>
            <w:r w:rsidRPr="00EC1123">
              <w:rPr>
                <w:rFonts w:ascii="Times New Roman" w:eastAsia="Times New Roman" w:hAnsi="Times New Roman" w:cs="Times New Roman"/>
                <w:sz w:val="20"/>
                <w:szCs w:val="20"/>
              </w:rPr>
              <w:t>29</w:t>
            </w:r>
          </w:p>
        </w:tc>
        <w:tc>
          <w:tcPr>
            <w:tcW w:w="4340" w:type="dxa"/>
            <w:tcBorders>
              <w:top w:val="nil"/>
              <w:left w:val="nil"/>
              <w:bottom w:val="single" w:sz="4" w:space="0" w:color="auto"/>
              <w:right w:val="single" w:sz="4" w:space="0" w:color="auto"/>
            </w:tcBorders>
            <w:shd w:val="clear" w:color="000000" w:fill="FFFFFF"/>
            <w:hideMark/>
          </w:tcPr>
          <w:p w14:paraId="1EB0388F" w14:textId="77777777" w:rsidR="00EC1123" w:rsidRPr="00EC1123" w:rsidRDefault="00EC1123" w:rsidP="00EC1123">
            <w:pPr>
              <w:ind w:left="0" w:firstLine="0"/>
              <w:jc w:val="both"/>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Instalação Urbana de Módulos e Sensores</w:t>
            </w:r>
          </w:p>
        </w:tc>
        <w:tc>
          <w:tcPr>
            <w:tcW w:w="1422" w:type="dxa"/>
            <w:tcBorders>
              <w:top w:val="nil"/>
              <w:left w:val="nil"/>
              <w:bottom w:val="single" w:sz="4" w:space="0" w:color="auto"/>
              <w:right w:val="single" w:sz="4" w:space="0" w:color="auto"/>
            </w:tcBorders>
            <w:shd w:val="clear" w:color="000000" w:fill="FFFFFF"/>
            <w:vAlign w:val="center"/>
            <w:hideMark/>
          </w:tcPr>
          <w:p w14:paraId="69768350"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25</w:t>
            </w:r>
          </w:p>
        </w:tc>
        <w:tc>
          <w:tcPr>
            <w:tcW w:w="2304" w:type="dxa"/>
            <w:tcBorders>
              <w:top w:val="nil"/>
              <w:left w:val="nil"/>
              <w:bottom w:val="single" w:sz="4" w:space="0" w:color="auto"/>
              <w:right w:val="single" w:sz="4" w:space="0" w:color="auto"/>
            </w:tcBorders>
            <w:vAlign w:val="center"/>
            <w:hideMark/>
          </w:tcPr>
          <w:p w14:paraId="02988B34" w14:textId="77777777" w:rsidR="00EC1123" w:rsidRPr="00EC1123" w:rsidRDefault="00EC1123" w:rsidP="00EC1123">
            <w:pPr>
              <w:ind w:left="0" w:firstLine="0"/>
              <w:jc w:val="center"/>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Serviço</w:t>
            </w:r>
          </w:p>
        </w:tc>
      </w:tr>
      <w:tr w:rsidR="00EC1123" w:rsidRPr="00EC1123" w14:paraId="643CFE51" w14:textId="77777777" w:rsidTr="00EC1123">
        <w:trPr>
          <w:trHeight w:val="255"/>
        </w:trPr>
        <w:tc>
          <w:tcPr>
            <w:tcW w:w="860" w:type="dxa"/>
            <w:tcBorders>
              <w:top w:val="nil"/>
              <w:left w:val="single" w:sz="4" w:space="0" w:color="auto"/>
              <w:bottom w:val="single" w:sz="4" w:space="0" w:color="auto"/>
              <w:right w:val="single" w:sz="4" w:space="0" w:color="auto"/>
            </w:tcBorders>
            <w:shd w:val="clear" w:color="000000" w:fill="FFFFFF"/>
            <w:vAlign w:val="center"/>
            <w:hideMark/>
          </w:tcPr>
          <w:p w14:paraId="588B1D7F" w14:textId="77777777" w:rsidR="00EC1123" w:rsidRPr="00EC1123" w:rsidRDefault="00EC1123" w:rsidP="00EC1123">
            <w:pPr>
              <w:ind w:left="0" w:firstLine="0"/>
              <w:jc w:val="center"/>
              <w:rPr>
                <w:rFonts w:ascii="Times New Roman" w:eastAsia="Times New Roman" w:hAnsi="Times New Roman" w:cs="Times New Roman"/>
                <w:sz w:val="20"/>
                <w:szCs w:val="20"/>
              </w:rPr>
            </w:pPr>
            <w:r w:rsidRPr="00EC1123">
              <w:rPr>
                <w:rFonts w:ascii="Times New Roman" w:eastAsia="Times New Roman" w:hAnsi="Times New Roman" w:cs="Times New Roman"/>
                <w:sz w:val="20"/>
                <w:szCs w:val="20"/>
              </w:rPr>
              <w:t>30</w:t>
            </w:r>
          </w:p>
        </w:tc>
        <w:tc>
          <w:tcPr>
            <w:tcW w:w="4340" w:type="dxa"/>
            <w:tcBorders>
              <w:top w:val="nil"/>
              <w:left w:val="nil"/>
              <w:bottom w:val="single" w:sz="4" w:space="0" w:color="auto"/>
              <w:right w:val="single" w:sz="4" w:space="0" w:color="auto"/>
            </w:tcBorders>
            <w:shd w:val="clear" w:color="000000" w:fill="FFFFFF"/>
            <w:hideMark/>
          </w:tcPr>
          <w:p w14:paraId="6BF76F65" w14:textId="77777777" w:rsidR="00EC1123" w:rsidRPr="00EC1123" w:rsidRDefault="00EC1123" w:rsidP="00EC1123">
            <w:pPr>
              <w:ind w:left="0" w:firstLine="0"/>
              <w:jc w:val="both"/>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Locação Mensal de Pórtico Inteligente</w:t>
            </w:r>
          </w:p>
        </w:tc>
        <w:tc>
          <w:tcPr>
            <w:tcW w:w="1422" w:type="dxa"/>
            <w:tcBorders>
              <w:top w:val="nil"/>
              <w:left w:val="nil"/>
              <w:bottom w:val="single" w:sz="4" w:space="0" w:color="auto"/>
              <w:right w:val="single" w:sz="4" w:space="0" w:color="auto"/>
            </w:tcBorders>
            <w:shd w:val="clear" w:color="000000" w:fill="FFFFFF"/>
            <w:vAlign w:val="center"/>
            <w:hideMark/>
          </w:tcPr>
          <w:p w14:paraId="0E7962DE"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15</w:t>
            </w:r>
          </w:p>
        </w:tc>
        <w:tc>
          <w:tcPr>
            <w:tcW w:w="2304" w:type="dxa"/>
            <w:tcBorders>
              <w:top w:val="nil"/>
              <w:left w:val="nil"/>
              <w:bottom w:val="single" w:sz="4" w:space="0" w:color="auto"/>
              <w:right w:val="single" w:sz="4" w:space="0" w:color="auto"/>
            </w:tcBorders>
            <w:vAlign w:val="center"/>
            <w:hideMark/>
          </w:tcPr>
          <w:p w14:paraId="61D284C9" w14:textId="77777777" w:rsidR="00EC1123" w:rsidRPr="00EC1123" w:rsidRDefault="00EC1123" w:rsidP="00EC1123">
            <w:pPr>
              <w:ind w:left="0" w:firstLine="0"/>
              <w:jc w:val="center"/>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Unidades</w:t>
            </w:r>
          </w:p>
        </w:tc>
      </w:tr>
      <w:tr w:rsidR="00EC1123" w:rsidRPr="00EC1123" w14:paraId="264FB1E1" w14:textId="77777777" w:rsidTr="00EC1123">
        <w:trPr>
          <w:trHeight w:val="255"/>
        </w:trPr>
        <w:tc>
          <w:tcPr>
            <w:tcW w:w="860" w:type="dxa"/>
            <w:tcBorders>
              <w:top w:val="nil"/>
              <w:left w:val="single" w:sz="4" w:space="0" w:color="auto"/>
              <w:bottom w:val="single" w:sz="4" w:space="0" w:color="auto"/>
              <w:right w:val="single" w:sz="4" w:space="0" w:color="auto"/>
            </w:tcBorders>
            <w:shd w:val="clear" w:color="000000" w:fill="FFFFFF"/>
            <w:vAlign w:val="center"/>
            <w:hideMark/>
          </w:tcPr>
          <w:p w14:paraId="12F54777" w14:textId="77777777" w:rsidR="00EC1123" w:rsidRPr="00EC1123" w:rsidRDefault="00EC1123" w:rsidP="00EC1123">
            <w:pPr>
              <w:ind w:left="0" w:firstLine="0"/>
              <w:jc w:val="center"/>
              <w:rPr>
                <w:rFonts w:ascii="Times New Roman" w:eastAsia="Times New Roman" w:hAnsi="Times New Roman" w:cs="Times New Roman"/>
                <w:sz w:val="20"/>
                <w:szCs w:val="20"/>
              </w:rPr>
            </w:pPr>
            <w:r w:rsidRPr="00EC1123">
              <w:rPr>
                <w:rFonts w:ascii="Times New Roman" w:eastAsia="Times New Roman" w:hAnsi="Times New Roman" w:cs="Times New Roman"/>
                <w:sz w:val="20"/>
                <w:szCs w:val="20"/>
              </w:rPr>
              <w:t>31</w:t>
            </w:r>
          </w:p>
        </w:tc>
        <w:tc>
          <w:tcPr>
            <w:tcW w:w="4340" w:type="dxa"/>
            <w:tcBorders>
              <w:top w:val="nil"/>
              <w:left w:val="nil"/>
              <w:bottom w:val="single" w:sz="4" w:space="0" w:color="auto"/>
              <w:right w:val="single" w:sz="4" w:space="0" w:color="auto"/>
            </w:tcBorders>
            <w:shd w:val="clear" w:color="000000" w:fill="FFFFFF"/>
            <w:hideMark/>
          </w:tcPr>
          <w:p w14:paraId="66C35221" w14:textId="77777777" w:rsidR="00EC1123" w:rsidRPr="00EC1123" w:rsidRDefault="00EC1123" w:rsidP="00EC1123">
            <w:pPr>
              <w:ind w:left="0" w:firstLine="0"/>
              <w:jc w:val="both"/>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Assinatura Mensal Link de Conectividade TIPO 1</w:t>
            </w:r>
          </w:p>
        </w:tc>
        <w:tc>
          <w:tcPr>
            <w:tcW w:w="1422" w:type="dxa"/>
            <w:tcBorders>
              <w:top w:val="nil"/>
              <w:left w:val="nil"/>
              <w:bottom w:val="single" w:sz="4" w:space="0" w:color="auto"/>
              <w:right w:val="single" w:sz="4" w:space="0" w:color="auto"/>
            </w:tcBorders>
            <w:shd w:val="clear" w:color="000000" w:fill="FFFFFF"/>
            <w:vAlign w:val="center"/>
            <w:hideMark/>
          </w:tcPr>
          <w:p w14:paraId="6E32BB24"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80</w:t>
            </w:r>
          </w:p>
        </w:tc>
        <w:tc>
          <w:tcPr>
            <w:tcW w:w="2304" w:type="dxa"/>
            <w:tcBorders>
              <w:top w:val="nil"/>
              <w:left w:val="nil"/>
              <w:bottom w:val="single" w:sz="4" w:space="0" w:color="auto"/>
              <w:right w:val="single" w:sz="4" w:space="0" w:color="auto"/>
            </w:tcBorders>
            <w:vAlign w:val="center"/>
            <w:hideMark/>
          </w:tcPr>
          <w:p w14:paraId="2B423749" w14:textId="77777777" w:rsidR="00EC1123" w:rsidRPr="00EC1123" w:rsidRDefault="00EC1123" w:rsidP="00EC1123">
            <w:pPr>
              <w:ind w:left="0" w:firstLine="0"/>
              <w:jc w:val="center"/>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Unidades</w:t>
            </w:r>
          </w:p>
        </w:tc>
      </w:tr>
      <w:tr w:rsidR="00EC1123" w:rsidRPr="00EC1123" w14:paraId="62D14780" w14:textId="77777777" w:rsidTr="00EC1123">
        <w:trPr>
          <w:trHeight w:val="255"/>
        </w:trPr>
        <w:tc>
          <w:tcPr>
            <w:tcW w:w="860" w:type="dxa"/>
            <w:tcBorders>
              <w:top w:val="nil"/>
              <w:left w:val="single" w:sz="4" w:space="0" w:color="auto"/>
              <w:bottom w:val="single" w:sz="4" w:space="0" w:color="auto"/>
              <w:right w:val="single" w:sz="4" w:space="0" w:color="auto"/>
            </w:tcBorders>
            <w:shd w:val="clear" w:color="000000" w:fill="FFFFFF"/>
            <w:vAlign w:val="center"/>
            <w:hideMark/>
          </w:tcPr>
          <w:p w14:paraId="5A67CDB8" w14:textId="77777777" w:rsidR="00EC1123" w:rsidRPr="00EC1123" w:rsidRDefault="00EC1123" w:rsidP="00EC1123">
            <w:pPr>
              <w:ind w:left="0" w:firstLine="0"/>
              <w:jc w:val="center"/>
              <w:rPr>
                <w:rFonts w:ascii="Times New Roman" w:eastAsia="Times New Roman" w:hAnsi="Times New Roman" w:cs="Times New Roman"/>
                <w:sz w:val="20"/>
                <w:szCs w:val="20"/>
              </w:rPr>
            </w:pPr>
            <w:r w:rsidRPr="00EC1123">
              <w:rPr>
                <w:rFonts w:ascii="Times New Roman" w:eastAsia="Times New Roman" w:hAnsi="Times New Roman" w:cs="Times New Roman"/>
                <w:sz w:val="20"/>
                <w:szCs w:val="20"/>
              </w:rPr>
              <w:t>32</w:t>
            </w:r>
          </w:p>
        </w:tc>
        <w:tc>
          <w:tcPr>
            <w:tcW w:w="4340" w:type="dxa"/>
            <w:tcBorders>
              <w:top w:val="nil"/>
              <w:left w:val="nil"/>
              <w:bottom w:val="single" w:sz="4" w:space="0" w:color="auto"/>
              <w:right w:val="single" w:sz="4" w:space="0" w:color="auto"/>
            </w:tcBorders>
            <w:shd w:val="clear" w:color="000000" w:fill="FFFFFF"/>
            <w:hideMark/>
          </w:tcPr>
          <w:p w14:paraId="5B4BE289" w14:textId="77777777" w:rsidR="00EC1123" w:rsidRPr="00EC1123" w:rsidRDefault="00EC1123" w:rsidP="00EC1123">
            <w:pPr>
              <w:ind w:left="0" w:firstLine="0"/>
              <w:jc w:val="both"/>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Assinatura Mensal Link de Conectividade TIPO 2</w:t>
            </w:r>
          </w:p>
        </w:tc>
        <w:tc>
          <w:tcPr>
            <w:tcW w:w="1422" w:type="dxa"/>
            <w:tcBorders>
              <w:top w:val="nil"/>
              <w:left w:val="nil"/>
              <w:bottom w:val="single" w:sz="4" w:space="0" w:color="auto"/>
              <w:right w:val="single" w:sz="4" w:space="0" w:color="auto"/>
            </w:tcBorders>
            <w:shd w:val="clear" w:color="000000" w:fill="FFFFFF"/>
            <w:vAlign w:val="center"/>
            <w:hideMark/>
          </w:tcPr>
          <w:p w14:paraId="093E81AE"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2</w:t>
            </w:r>
          </w:p>
        </w:tc>
        <w:tc>
          <w:tcPr>
            <w:tcW w:w="2304" w:type="dxa"/>
            <w:tcBorders>
              <w:top w:val="nil"/>
              <w:left w:val="nil"/>
              <w:bottom w:val="single" w:sz="4" w:space="0" w:color="auto"/>
              <w:right w:val="single" w:sz="4" w:space="0" w:color="auto"/>
            </w:tcBorders>
            <w:vAlign w:val="center"/>
            <w:hideMark/>
          </w:tcPr>
          <w:p w14:paraId="3E01B6DE" w14:textId="77777777" w:rsidR="00EC1123" w:rsidRPr="00EC1123" w:rsidRDefault="00EC1123" w:rsidP="00EC1123">
            <w:pPr>
              <w:ind w:left="0" w:firstLine="0"/>
              <w:jc w:val="center"/>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Unidades</w:t>
            </w:r>
          </w:p>
        </w:tc>
      </w:tr>
      <w:tr w:rsidR="00EC1123" w:rsidRPr="00EC1123" w14:paraId="6E2B2BF9" w14:textId="77777777" w:rsidTr="00EC1123">
        <w:trPr>
          <w:trHeight w:val="510"/>
        </w:trPr>
        <w:tc>
          <w:tcPr>
            <w:tcW w:w="860" w:type="dxa"/>
            <w:tcBorders>
              <w:top w:val="nil"/>
              <w:left w:val="single" w:sz="4" w:space="0" w:color="auto"/>
              <w:bottom w:val="single" w:sz="4" w:space="0" w:color="auto"/>
              <w:right w:val="single" w:sz="4" w:space="0" w:color="auto"/>
            </w:tcBorders>
            <w:shd w:val="clear" w:color="000000" w:fill="FFFFFF"/>
            <w:vAlign w:val="center"/>
            <w:hideMark/>
          </w:tcPr>
          <w:p w14:paraId="11B0E613" w14:textId="77777777" w:rsidR="00EC1123" w:rsidRPr="00EC1123" w:rsidRDefault="00EC1123" w:rsidP="00EC1123">
            <w:pPr>
              <w:ind w:left="0" w:firstLine="0"/>
              <w:jc w:val="center"/>
              <w:rPr>
                <w:rFonts w:ascii="Times New Roman" w:eastAsia="Times New Roman" w:hAnsi="Times New Roman" w:cs="Times New Roman"/>
                <w:sz w:val="20"/>
                <w:szCs w:val="20"/>
              </w:rPr>
            </w:pPr>
            <w:r w:rsidRPr="00EC1123">
              <w:rPr>
                <w:rFonts w:ascii="Times New Roman" w:eastAsia="Times New Roman" w:hAnsi="Times New Roman" w:cs="Times New Roman"/>
                <w:sz w:val="20"/>
                <w:szCs w:val="20"/>
              </w:rPr>
              <w:t>33</w:t>
            </w:r>
          </w:p>
        </w:tc>
        <w:tc>
          <w:tcPr>
            <w:tcW w:w="4340" w:type="dxa"/>
            <w:tcBorders>
              <w:top w:val="nil"/>
              <w:left w:val="nil"/>
              <w:bottom w:val="single" w:sz="4" w:space="0" w:color="auto"/>
              <w:right w:val="single" w:sz="4" w:space="0" w:color="auto"/>
            </w:tcBorders>
            <w:shd w:val="clear" w:color="000000" w:fill="FFFFFF"/>
            <w:hideMark/>
          </w:tcPr>
          <w:p w14:paraId="4A7721F2" w14:textId="77777777" w:rsidR="00EC1123" w:rsidRPr="00EC1123" w:rsidRDefault="00EC1123" w:rsidP="00EC1123">
            <w:pPr>
              <w:ind w:left="0" w:firstLine="0"/>
              <w:jc w:val="both"/>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Locação Mensal de Ponto NOC - Núcleo de Operação e Controle</w:t>
            </w:r>
          </w:p>
        </w:tc>
        <w:tc>
          <w:tcPr>
            <w:tcW w:w="1422" w:type="dxa"/>
            <w:tcBorders>
              <w:top w:val="nil"/>
              <w:left w:val="nil"/>
              <w:bottom w:val="single" w:sz="4" w:space="0" w:color="auto"/>
              <w:right w:val="single" w:sz="4" w:space="0" w:color="auto"/>
            </w:tcBorders>
            <w:shd w:val="clear" w:color="000000" w:fill="FFFFFF"/>
            <w:vAlign w:val="center"/>
            <w:hideMark/>
          </w:tcPr>
          <w:p w14:paraId="575E1FD9"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2</w:t>
            </w:r>
          </w:p>
        </w:tc>
        <w:tc>
          <w:tcPr>
            <w:tcW w:w="2304" w:type="dxa"/>
            <w:tcBorders>
              <w:top w:val="nil"/>
              <w:left w:val="nil"/>
              <w:bottom w:val="single" w:sz="4" w:space="0" w:color="auto"/>
              <w:right w:val="single" w:sz="4" w:space="0" w:color="auto"/>
            </w:tcBorders>
            <w:vAlign w:val="center"/>
            <w:hideMark/>
          </w:tcPr>
          <w:p w14:paraId="50F8A6FE" w14:textId="77777777" w:rsidR="00EC1123" w:rsidRPr="00EC1123" w:rsidRDefault="00EC1123" w:rsidP="00EC1123">
            <w:pPr>
              <w:ind w:left="0" w:firstLine="0"/>
              <w:jc w:val="center"/>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Unidades</w:t>
            </w:r>
          </w:p>
        </w:tc>
      </w:tr>
      <w:tr w:rsidR="00EC1123" w:rsidRPr="00EC1123" w14:paraId="4893DD02" w14:textId="77777777" w:rsidTr="00EC1123">
        <w:trPr>
          <w:trHeight w:val="510"/>
        </w:trPr>
        <w:tc>
          <w:tcPr>
            <w:tcW w:w="860" w:type="dxa"/>
            <w:tcBorders>
              <w:top w:val="nil"/>
              <w:left w:val="single" w:sz="4" w:space="0" w:color="auto"/>
              <w:bottom w:val="single" w:sz="4" w:space="0" w:color="auto"/>
              <w:right w:val="single" w:sz="4" w:space="0" w:color="auto"/>
            </w:tcBorders>
            <w:shd w:val="clear" w:color="000000" w:fill="FFFFFF"/>
            <w:vAlign w:val="center"/>
            <w:hideMark/>
          </w:tcPr>
          <w:p w14:paraId="0942D729" w14:textId="77777777" w:rsidR="00EC1123" w:rsidRPr="00EC1123" w:rsidRDefault="00EC1123" w:rsidP="00EC1123">
            <w:pPr>
              <w:ind w:left="0" w:firstLine="0"/>
              <w:jc w:val="center"/>
              <w:rPr>
                <w:rFonts w:ascii="Times New Roman" w:eastAsia="Times New Roman" w:hAnsi="Times New Roman" w:cs="Times New Roman"/>
                <w:sz w:val="20"/>
                <w:szCs w:val="20"/>
              </w:rPr>
            </w:pPr>
            <w:r w:rsidRPr="00EC1123">
              <w:rPr>
                <w:rFonts w:ascii="Times New Roman" w:eastAsia="Times New Roman" w:hAnsi="Times New Roman" w:cs="Times New Roman"/>
                <w:sz w:val="20"/>
                <w:szCs w:val="20"/>
              </w:rPr>
              <w:t>34</w:t>
            </w:r>
          </w:p>
        </w:tc>
        <w:tc>
          <w:tcPr>
            <w:tcW w:w="4340" w:type="dxa"/>
            <w:tcBorders>
              <w:top w:val="nil"/>
              <w:left w:val="nil"/>
              <w:bottom w:val="single" w:sz="4" w:space="0" w:color="auto"/>
              <w:right w:val="single" w:sz="4" w:space="0" w:color="auto"/>
            </w:tcBorders>
            <w:shd w:val="clear" w:color="000000" w:fill="FFFFFF"/>
            <w:hideMark/>
          </w:tcPr>
          <w:p w14:paraId="6445025B" w14:textId="77777777" w:rsidR="00EC1123" w:rsidRPr="00EC1123" w:rsidRDefault="00EC1123" w:rsidP="00EC1123">
            <w:pPr>
              <w:ind w:left="0" w:firstLine="0"/>
              <w:jc w:val="both"/>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Subscrição Anual de Serviço de Armazenamento de Evidências</w:t>
            </w:r>
          </w:p>
        </w:tc>
        <w:tc>
          <w:tcPr>
            <w:tcW w:w="1422" w:type="dxa"/>
            <w:tcBorders>
              <w:top w:val="nil"/>
              <w:left w:val="nil"/>
              <w:bottom w:val="single" w:sz="4" w:space="0" w:color="auto"/>
              <w:right w:val="single" w:sz="4" w:space="0" w:color="auto"/>
            </w:tcBorders>
            <w:shd w:val="clear" w:color="000000" w:fill="FFFFFF"/>
            <w:vAlign w:val="center"/>
            <w:hideMark/>
          </w:tcPr>
          <w:p w14:paraId="46783B51"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580</w:t>
            </w:r>
          </w:p>
        </w:tc>
        <w:tc>
          <w:tcPr>
            <w:tcW w:w="2304" w:type="dxa"/>
            <w:tcBorders>
              <w:top w:val="nil"/>
              <w:left w:val="nil"/>
              <w:bottom w:val="single" w:sz="4" w:space="0" w:color="auto"/>
              <w:right w:val="single" w:sz="4" w:space="0" w:color="auto"/>
            </w:tcBorders>
            <w:vAlign w:val="center"/>
            <w:hideMark/>
          </w:tcPr>
          <w:p w14:paraId="0D887F9A" w14:textId="77777777" w:rsidR="00EC1123" w:rsidRPr="00EC1123" w:rsidRDefault="00EC1123" w:rsidP="00EC1123">
            <w:pPr>
              <w:ind w:left="0" w:firstLine="0"/>
              <w:jc w:val="center"/>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Unidades</w:t>
            </w:r>
          </w:p>
        </w:tc>
      </w:tr>
    </w:tbl>
    <w:p w14:paraId="431E7244" w14:textId="00500ED3" w:rsidR="00322414" w:rsidRPr="0006133F" w:rsidRDefault="00CA5322" w:rsidP="0094313D">
      <w:pPr>
        <w:pStyle w:val="PargrafodaLista"/>
        <w:spacing w:before="240" w:line="360" w:lineRule="auto"/>
        <w:ind w:left="0" w:firstLine="0"/>
        <w:jc w:val="both"/>
        <w:rPr>
          <w:rFonts w:ascii="Times New Roman" w:hAnsi="Times New Roman" w:cs="Times New Roman"/>
          <w:bCs/>
        </w:rPr>
      </w:pPr>
      <w:r w:rsidRPr="0006133F">
        <w:rPr>
          <w:rFonts w:ascii="Times New Roman" w:hAnsi="Times New Roman" w:cs="Times New Roman"/>
          <w:bCs/>
        </w:rPr>
        <w:t>1.</w:t>
      </w:r>
      <w:r w:rsidR="00ED6216">
        <w:rPr>
          <w:rFonts w:ascii="Times New Roman" w:hAnsi="Times New Roman" w:cs="Times New Roman"/>
          <w:bCs/>
        </w:rPr>
        <w:t>4</w:t>
      </w:r>
      <w:r w:rsidRPr="0006133F">
        <w:rPr>
          <w:rFonts w:ascii="Times New Roman" w:hAnsi="Times New Roman" w:cs="Times New Roman"/>
          <w:bCs/>
        </w:rPr>
        <w:t xml:space="preserve">. </w:t>
      </w:r>
      <w:r w:rsidR="00ED6216" w:rsidRPr="00ED6216">
        <w:rPr>
          <w:rFonts w:ascii="Times New Roman" w:hAnsi="Times New Roman" w:cs="Times New Roman"/>
          <w:bCs/>
        </w:rPr>
        <w:t>Os serviços objeto desta contratação são caracterizados como comuns, nos termos do art. 6º, inciso XIII, da Lei nº 14.133/2021. Tal classificação justifica-se pelo fato de que os padrões de desempenho e as especificações técnicas da solução — embora envolvam tecnologia avançada de monitoramento e IA — podem ser objetivamente definidos no mercado por meio de métricas de desempenho (</w:t>
      </w:r>
      <w:proofErr w:type="spellStart"/>
      <w:r w:rsidR="00ED6216" w:rsidRPr="00ED6216">
        <w:rPr>
          <w:rFonts w:ascii="Times New Roman" w:hAnsi="Times New Roman" w:cs="Times New Roman"/>
          <w:bCs/>
        </w:rPr>
        <w:t>SLAs</w:t>
      </w:r>
      <w:proofErr w:type="spellEnd"/>
      <w:r w:rsidR="00ED6216" w:rsidRPr="00ED6216">
        <w:rPr>
          <w:rFonts w:ascii="Times New Roman" w:hAnsi="Times New Roman" w:cs="Times New Roman"/>
          <w:bCs/>
        </w:rPr>
        <w:t>), requisitos funcionais e certificações usuais, conforme detalhado no Estudo Técnico Preliminar (ETP) constante nos autos</w:t>
      </w:r>
      <w:r w:rsidR="00186333" w:rsidRPr="0006133F">
        <w:rPr>
          <w:rFonts w:ascii="Times New Roman" w:hAnsi="Times New Roman" w:cs="Times New Roman"/>
          <w:bCs/>
        </w:rPr>
        <w:t>;</w:t>
      </w:r>
    </w:p>
    <w:p w14:paraId="096BA7CA" w14:textId="625D6F87" w:rsidR="00276AF7" w:rsidRDefault="00CA5322" w:rsidP="008C0E81">
      <w:pPr>
        <w:tabs>
          <w:tab w:val="left" w:pos="426"/>
        </w:tabs>
        <w:spacing w:before="240" w:line="360" w:lineRule="auto"/>
        <w:ind w:left="0" w:firstLine="0"/>
        <w:jc w:val="both"/>
        <w:rPr>
          <w:rFonts w:ascii="Times New Roman" w:hAnsi="Times New Roman" w:cs="Times New Roman"/>
          <w:bCs/>
        </w:rPr>
      </w:pPr>
      <w:r w:rsidRPr="0006133F">
        <w:rPr>
          <w:rFonts w:ascii="Times New Roman" w:hAnsi="Times New Roman" w:cs="Times New Roman"/>
          <w:bCs/>
        </w:rPr>
        <w:t>1.</w:t>
      </w:r>
      <w:r w:rsidR="00ED6216">
        <w:rPr>
          <w:rFonts w:ascii="Times New Roman" w:hAnsi="Times New Roman" w:cs="Times New Roman"/>
          <w:bCs/>
        </w:rPr>
        <w:t>5</w:t>
      </w:r>
      <w:r w:rsidRPr="0006133F">
        <w:rPr>
          <w:rFonts w:ascii="Times New Roman" w:hAnsi="Times New Roman" w:cs="Times New Roman"/>
          <w:bCs/>
        </w:rPr>
        <w:t xml:space="preserve">. </w:t>
      </w:r>
      <w:r w:rsidR="00322414" w:rsidRPr="0006133F">
        <w:rPr>
          <w:rFonts w:ascii="Times New Roman" w:hAnsi="Times New Roman" w:cs="Times New Roman"/>
          <w:bCs/>
        </w:rPr>
        <w:t>O prazo de vigência da contratação é de</w:t>
      </w:r>
      <w:r w:rsidR="00031BC7" w:rsidRPr="0006133F">
        <w:rPr>
          <w:rFonts w:ascii="Times New Roman" w:hAnsi="Times New Roman" w:cs="Times New Roman"/>
          <w:bCs/>
        </w:rPr>
        <w:t xml:space="preserve"> 12 (doze) meses</w:t>
      </w:r>
      <w:r w:rsidR="00A63FF7" w:rsidRPr="0006133F">
        <w:rPr>
          <w:rFonts w:ascii="Times New Roman" w:hAnsi="Times New Roman" w:cs="Times New Roman"/>
          <w:bCs/>
        </w:rPr>
        <w:t xml:space="preserve">, </w:t>
      </w:r>
      <w:r w:rsidR="00322414" w:rsidRPr="0006133F">
        <w:rPr>
          <w:rFonts w:ascii="Times New Roman" w:hAnsi="Times New Roman" w:cs="Times New Roman"/>
          <w:bCs/>
        </w:rPr>
        <w:t>na forma do artigo 105 da Lei n° 14.133, de 2021</w:t>
      </w:r>
      <w:r w:rsidR="00186333" w:rsidRPr="0006133F">
        <w:rPr>
          <w:rFonts w:ascii="Times New Roman" w:hAnsi="Times New Roman" w:cs="Times New Roman"/>
          <w:bCs/>
        </w:rPr>
        <w:t>;</w:t>
      </w:r>
    </w:p>
    <w:p w14:paraId="03CBC5C7" w14:textId="00FD838D" w:rsidR="000678E8" w:rsidRPr="0006133F" w:rsidRDefault="000678E8" w:rsidP="00327E1D">
      <w:pPr>
        <w:tabs>
          <w:tab w:val="left" w:pos="426"/>
        </w:tabs>
        <w:spacing w:line="360" w:lineRule="auto"/>
        <w:ind w:left="0" w:firstLine="0"/>
        <w:jc w:val="both"/>
        <w:rPr>
          <w:rFonts w:ascii="Times New Roman" w:hAnsi="Times New Roman" w:cs="Times New Roman"/>
          <w:bCs/>
        </w:rPr>
      </w:pPr>
      <w:r>
        <w:rPr>
          <w:rFonts w:ascii="Times New Roman" w:hAnsi="Times New Roman" w:cs="Times New Roman"/>
          <w:bCs/>
        </w:rPr>
        <w:t xml:space="preserve">1.6. </w:t>
      </w:r>
      <w:r w:rsidRPr="000678E8">
        <w:rPr>
          <w:rFonts w:ascii="Times New Roman" w:hAnsi="Times New Roman" w:cs="Times New Roman"/>
          <w:bCs/>
        </w:rPr>
        <w:t>A vigência contratual poderá ser prorrogada, desde que observadas as disposições dos artigos 106 e 107 da Lei nº 14.133/2021, mediante justificativa formal, demonstração de vantajosidade e previsão no instrumento convocatório e no contrato.</w:t>
      </w:r>
    </w:p>
    <w:p w14:paraId="74ACBB0C" w14:textId="43D3DD19" w:rsidR="00282054" w:rsidRDefault="00CA5322" w:rsidP="00327E1D">
      <w:pPr>
        <w:tabs>
          <w:tab w:val="left" w:pos="426"/>
        </w:tabs>
        <w:spacing w:line="360" w:lineRule="auto"/>
        <w:ind w:left="0" w:firstLine="0"/>
        <w:jc w:val="both"/>
        <w:rPr>
          <w:rFonts w:ascii="Times New Roman" w:hAnsi="Times New Roman" w:cs="Times New Roman"/>
          <w:bCs/>
        </w:rPr>
      </w:pPr>
      <w:r w:rsidRPr="0006133F">
        <w:rPr>
          <w:rFonts w:ascii="Times New Roman" w:hAnsi="Times New Roman" w:cs="Times New Roman"/>
          <w:bCs/>
        </w:rPr>
        <w:t>1.</w:t>
      </w:r>
      <w:r w:rsidR="000678E8">
        <w:rPr>
          <w:rFonts w:ascii="Times New Roman" w:hAnsi="Times New Roman" w:cs="Times New Roman"/>
          <w:bCs/>
        </w:rPr>
        <w:t>7</w:t>
      </w:r>
      <w:r w:rsidRPr="0006133F">
        <w:rPr>
          <w:rFonts w:ascii="Times New Roman" w:hAnsi="Times New Roman" w:cs="Times New Roman"/>
          <w:bCs/>
        </w:rPr>
        <w:t xml:space="preserve">. </w:t>
      </w:r>
      <w:r w:rsidR="007B029A" w:rsidRPr="0006133F">
        <w:rPr>
          <w:rFonts w:ascii="Times New Roman" w:hAnsi="Times New Roman" w:cs="Times New Roman"/>
          <w:bCs/>
        </w:rPr>
        <w:t>O contrato oferecerá maior detalhamento das regras que serão aplicadas em relação à vigência da contratação.</w:t>
      </w:r>
    </w:p>
    <w:p w14:paraId="227DC9FE" w14:textId="4EBAE6CB" w:rsidR="008B700B" w:rsidRPr="0006133F" w:rsidRDefault="00094B8B" w:rsidP="008B700B">
      <w:pPr>
        <w:pStyle w:val="PargrafodaLista"/>
        <w:tabs>
          <w:tab w:val="left" w:pos="426"/>
        </w:tabs>
        <w:spacing w:before="240" w:after="240" w:line="360" w:lineRule="auto"/>
        <w:ind w:left="0" w:firstLine="0"/>
        <w:jc w:val="both"/>
        <w:rPr>
          <w:rFonts w:ascii="Times New Roman" w:hAnsi="Times New Roman" w:cs="Times New Roman"/>
          <w:b/>
          <w:bCs/>
        </w:rPr>
      </w:pPr>
      <w:r w:rsidRPr="0006133F">
        <w:rPr>
          <w:rFonts w:ascii="Times New Roman" w:hAnsi="Times New Roman" w:cs="Times New Roman"/>
          <w:b/>
          <w:bCs/>
        </w:rPr>
        <w:t xml:space="preserve">2. </w:t>
      </w:r>
      <w:r w:rsidR="007B029A" w:rsidRPr="0006133F">
        <w:rPr>
          <w:rFonts w:ascii="Times New Roman" w:hAnsi="Times New Roman" w:cs="Times New Roman"/>
          <w:b/>
          <w:bCs/>
        </w:rPr>
        <w:t>FUNDAMENTAÇÃO E DESCRIÇÃO DA NECESSIDADE DA CONTRATAÇÃO</w:t>
      </w:r>
    </w:p>
    <w:p w14:paraId="0DCA22BA" w14:textId="1EA2F13F" w:rsidR="00ED6216" w:rsidRDefault="004F2F09" w:rsidP="008B700B">
      <w:pPr>
        <w:pStyle w:val="PargrafodaLista"/>
        <w:tabs>
          <w:tab w:val="left" w:pos="426"/>
        </w:tabs>
        <w:spacing w:before="240" w:after="240" w:line="360" w:lineRule="auto"/>
        <w:ind w:left="0" w:firstLine="0"/>
        <w:jc w:val="both"/>
        <w:rPr>
          <w:rFonts w:ascii="Times New Roman" w:hAnsi="Times New Roman" w:cs="Times New Roman"/>
        </w:rPr>
      </w:pPr>
      <w:r w:rsidRPr="0006133F">
        <w:rPr>
          <w:rFonts w:ascii="Times New Roman" w:hAnsi="Times New Roman" w:cs="Times New Roman"/>
        </w:rPr>
        <w:t xml:space="preserve">2.1. A necessidade desta contratação fundamenta-se na urgência de modernizar a gestão territorial e a segurança pública do Município de Magé. Dada a vasta extensão geográfica do município, que combina áreas urbanas densas com zonas de preservação ambiental e encostas de risco, os métodos tradicionais de fiscalização tornaram-se insuficientes. A implementação de um </w:t>
      </w:r>
      <w:proofErr w:type="spellStart"/>
      <w:r w:rsidRPr="0006133F">
        <w:rPr>
          <w:rFonts w:ascii="Times New Roman" w:hAnsi="Times New Roman" w:cs="Times New Roman"/>
        </w:rPr>
        <w:t>Geoportal</w:t>
      </w:r>
      <w:proofErr w:type="spellEnd"/>
      <w:r w:rsidRPr="0006133F">
        <w:rPr>
          <w:rFonts w:ascii="Times New Roman" w:hAnsi="Times New Roman" w:cs="Times New Roman"/>
        </w:rPr>
        <w:t xml:space="preserve"> de Monitoramento permitirá a integração de dados multimodais, transformando a vigilância passiva em uma ferramenta de inteligência estratégica capaz de proteger o patrimônio público e a população de forma proativa.</w:t>
      </w:r>
    </w:p>
    <w:p w14:paraId="1D53B891" w14:textId="77777777" w:rsidR="00CF0663" w:rsidRDefault="004F2F09" w:rsidP="008B700B">
      <w:pPr>
        <w:pStyle w:val="PargrafodaLista"/>
        <w:tabs>
          <w:tab w:val="left" w:pos="426"/>
        </w:tabs>
        <w:spacing w:before="240" w:after="240" w:line="360" w:lineRule="auto"/>
        <w:ind w:left="0" w:firstLine="0"/>
        <w:jc w:val="both"/>
        <w:rPr>
          <w:rFonts w:ascii="Times New Roman" w:hAnsi="Times New Roman" w:cs="Times New Roman"/>
        </w:rPr>
      </w:pPr>
      <w:r w:rsidRPr="0006133F">
        <w:rPr>
          <w:rFonts w:ascii="Times New Roman" w:hAnsi="Times New Roman" w:cs="Times New Roman"/>
        </w:rPr>
        <w:t xml:space="preserve">2.2. O diagnóstico técnico realizado aponta que a fragmentação de informações entre as secretarias municipais dificulta a resposta rápida a incidentes de segurança e desastres naturais. O </w:t>
      </w:r>
      <w:proofErr w:type="spellStart"/>
      <w:r w:rsidRPr="0006133F">
        <w:rPr>
          <w:rFonts w:ascii="Times New Roman" w:hAnsi="Times New Roman" w:cs="Times New Roman"/>
        </w:rPr>
        <w:t>Geoportal</w:t>
      </w:r>
      <w:proofErr w:type="spellEnd"/>
      <w:r w:rsidRPr="0006133F">
        <w:rPr>
          <w:rFonts w:ascii="Times New Roman" w:hAnsi="Times New Roman" w:cs="Times New Roman"/>
        </w:rPr>
        <w:t xml:space="preserve"> suprirá essa carência ao centralizar o processamento de analíticos de vídeo (como </w:t>
      </w:r>
      <w:r w:rsidRPr="0006133F">
        <w:rPr>
          <w:rFonts w:ascii="Times New Roman" w:hAnsi="Times New Roman" w:cs="Times New Roman"/>
        </w:rPr>
        <w:lastRenderedPageBreak/>
        <w:t>reconhecimento facial e leitura de placas), dados de monitoramento orbital para detecção de desmatamento e sensores de campo. Esta integração é vital para garantir a resiliência urbana e a eficácia das ações da Guarda Municipal, Defesa Civil e órgãos de fiscalização ambiental na Baixada Fluminense.</w:t>
      </w:r>
    </w:p>
    <w:p w14:paraId="3D0C0115" w14:textId="77777777" w:rsidR="008B700B" w:rsidRDefault="008B700B" w:rsidP="008B700B">
      <w:pPr>
        <w:pStyle w:val="PargrafodaLista"/>
        <w:tabs>
          <w:tab w:val="left" w:pos="426"/>
        </w:tabs>
        <w:spacing w:before="240" w:after="240" w:line="360" w:lineRule="auto"/>
        <w:ind w:left="0" w:firstLine="0"/>
        <w:jc w:val="both"/>
        <w:rPr>
          <w:rFonts w:ascii="Times New Roman" w:hAnsi="Times New Roman" w:cs="Times New Roman"/>
        </w:rPr>
      </w:pPr>
    </w:p>
    <w:p w14:paraId="0885DE54" w14:textId="77777777" w:rsidR="00ED6216" w:rsidRDefault="004F2F09" w:rsidP="008B700B">
      <w:pPr>
        <w:pStyle w:val="PargrafodaLista"/>
        <w:tabs>
          <w:tab w:val="left" w:pos="426"/>
        </w:tabs>
        <w:spacing w:before="240" w:after="240" w:line="360" w:lineRule="auto"/>
        <w:ind w:left="0" w:firstLine="0"/>
        <w:jc w:val="both"/>
        <w:rPr>
          <w:rFonts w:ascii="Times New Roman" w:hAnsi="Times New Roman" w:cs="Times New Roman"/>
        </w:rPr>
      </w:pPr>
      <w:r w:rsidRPr="0006133F">
        <w:rPr>
          <w:rFonts w:ascii="Times New Roman" w:hAnsi="Times New Roman" w:cs="Times New Roman"/>
        </w:rPr>
        <w:t xml:space="preserve">2.3. Além da segurança urbana, a contratação visa proteger as unidades escolares e prédios públicos contra atos de vandalismo e invasões, utilizando tecnologias de processamento em borda (Edge </w:t>
      </w:r>
      <w:proofErr w:type="spellStart"/>
      <w:r w:rsidRPr="0006133F">
        <w:rPr>
          <w:rFonts w:ascii="Times New Roman" w:hAnsi="Times New Roman" w:cs="Times New Roman"/>
        </w:rPr>
        <w:t>Computing</w:t>
      </w:r>
      <w:proofErr w:type="spellEnd"/>
      <w:r w:rsidRPr="0006133F">
        <w:rPr>
          <w:rFonts w:ascii="Times New Roman" w:hAnsi="Times New Roman" w:cs="Times New Roman"/>
        </w:rPr>
        <w:t>) e câmeras corporais (</w:t>
      </w:r>
      <w:proofErr w:type="spellStart"/>
      <w:r w:rsidRPr="0006133F">
        <w:rPr>
          <w:rFonts w:ascii="Times New Roman" w:hAnsi="Times New Roman" w:cs="Times New Roman"/>
        </w:rPr>
        <w:t>Bodycams</w:t>
      </w:r>
      <w:proofErr w:type="spellEnd"/>
      <w:r w:rsidRPr="0006133F">
        <w:rPr>
          <w:rFonts w:ascii="Times New Roman" w:hAnsi="Times New Roman" w:cs="Times New Roman"/>
        </w:rPr>
        <w:t>). A disponibilidade de dados de altíssima resolução e relatórios de estabilidade de terreno permitirá, ainda, um planejamento urbano baseado em evidências geográficas, reduzindo custos operacionais com remediações de danos e fortalecendo a governança pública através da ciência de dados.</w:t>
      </w:r>
    </w:p>
    <w:p w14:paraId="568E2052" w14:textId="77777777" w:rsidR="008B700B" w:rsidRDefault="008B700B" w:rsidP="008B700B">
      <w:pPr>
        <w:pStyle w:val="PargrafodaLista"/>
        <w:tabs>
          <w:tab w:val="left" w:pos="426"/>
        </w:tabs>
        <w:spacing w:before="240" w:after="240" w:line="360" w:lineRule="auto"/>
        <w:ind w:left="0" w:firstLine="0"/>
        <w:jc w:val="both"/>
        <w:rPr>
          <w:rFonts w:ascii="Times New Roman" w:hAnsi="Times New Roman" w:cs="Times New Roman"/>
        </w:rPr>
      </w:pPr>
    </w:p>
    <w:p w14:paraId="62E571A8" w14:textId="12AEEA73" w:rsidR="004F2F09" w:rsidRPr="0006133F" w:rsidRDefault="004F2F09" w:rsidP="008B700B">
      <w:pPr>
        <w:pStyle w:val="PargrafodaLista"/>
        <w:tabs>
          <w:tab w:val="left" w:pos="426"/>
        </w:tabs>
        <w:spacing w:before="240" w:after="240" w:line="360" w:lineRule="auto"/>
        <w:ind w:left="0" w:firstLine="0"/>
        <w:jc w:val="both"/>
        <w:rPr>
          <w:rFonts w:ascii="Times New Roman" w:hAnsi="Times New Roman" w:cs="Times New Roman"/>
          <w:b/>
          <w:bCs/>
        </w:rPr>
      </w:pPr>
      <w:r w:rsidRPr="0006133F">
        <w:rPr>
          <w:rFonts w:ascii="Times New Roman" w:hAnsi="Times New Roman" w:cs="Times New Roman"/>
        </w:rPr>
        <w:t>2.4. Por fim, a modelagem por lote único e adjudicação global justifica-se pela interdependência crítica entre hardware, software e conectividade. A adoção do modelo de locação operacional assegura que o município não sofra com a obsolescência tecnológica, transferindo à contratada a responsabilidade pela manutenção e atualização contínua dos ativos, garantindo que Magé disponha sempre de tecnologia de ponta para a salvaguarda do interesse público.</w:t>
      </w:r>
    </w:p>
    <w:p w14:paraId="6141543C" w14:textId="4331A721" w:rsidR="00711077" w:rsidRPr="0006133F" w:rsidRDefault="00711077" w:rsidP="008C0E81">
      <w:pPr>
        <w:pStyle w:val="Nivel01"/>
        <w:numPr>
          <w:ilvl w:val="0"/>
          <w:numId w:val="0"/>
        </w:numPr>
        <w:tabs>
          <w:tab w:val="left" w:pos="284"/>
        </w:tabs>
        <w:spacing w:line="360" w:lineRule="auto"/>
        <w:rPr>
          <w:rFonts w:ascii="Times New Roman" w:hAnsi="Times New Roman" w:cs="Times New Roman"/>
          <w:sz w:val="24"/>
          <w:szCs w:val="24"/>
        </w:rPr>
      </w:pPr>
      <w:r w:rsidRPr="0006133F">
        <w:rPr>
          <w:rFonts w:ascii="Times New Roman" w:hAnsi="Times New Roman" w:cs="Times New Roman"/>
          <w:sz w:val="24"/>
          <w:szCs w:val="24"/>
        </w:rPr>
        <w:t>3.</w:t>
      </w:r>
      <w:r w:rsidRPr="0006133F">
        <w:rPr>
          <w:rFonts w:ascii="Times New Roman" w:hAnsi="Times New Roman" w:cs="Times New Roman"/>
          <w:sz w:val="24"/>
          <w:szCs w:val="24"/>
        </w:rPr>
        <w:tab/>
        <w:t>DESCRIÇÃO DA SOLUÇÃO COMO UM TODO CONSIDERADO O CICLO DE VIDA DO OBJETO</w:t>
      </w:r>
    </w:p>
    <w:p w14:paraId="1BDEF7BD" w14:textId="77777777" w:rsidR="008C0E81" w:rsidRPr="0006133F" w:rsidRDefault="008C0E81" w:rsidP="008C0E81">
      <w:pPr>
        <w:spacing w:before="240" w:line="360" w:lineRule="auto"/>
        <w:ind w:left="0" w:firstLine="0"/>
        <w:jc w:val="both"/>
        <w:rPr>
          <w:rFonts w:ascii="Times New Roman" w:hAnsi="Times New Roman" w:cs="Times New Roman"/>
        </w:rPr>
      </w:pPr>
      <w:r w:rsidRPr="0006133F">
        <w:rPr>
          <w:rFonts w:ascii="Times New Roman" w:hAnsi="Times New Roman" w:cs="Times New Roman"/>
        </w:rPr>
        <w:t>3.1. A solução objeto desta contratação deverá ser concebida, implantada e operada de forma integrada, modular e evolutiva, contemplando todas as etapas necessárias ao ciclo de vida completo do projeto. Este modelo assegura que o Município de Magé disponha de uma plataforma viva, capaz de garantir a continuidade operacional, a escalabilidade tecnológica e a sustentabilidade ao longo do tempo, evitando a obsolescência prematura dos ativos e sistemas.</w:t>
      </w:r>
    </w:p>
    <w:p w14:paraId="5A41EB1D" w14:textId="77777777" w:rsidR="008C0E81" w:rsidRPr="0006133F" w:rsidRDefault="008C0E81" w:rsidP="008C0E81">
      <w:pPr>
        <w:spacing w:before="240" w:line="360" w:lineRule="auto"/>
        <w:ind w:left="0" w:firstLine="0"/>
        <w:jc w:val="both"/>
        <w:rPr>
          <w:rFonts w:ascii="Times New Roman" w:hAnsi="Times New Roman" w:cs="Times New Roman"/>
        </w:rPr>
      </w:pPr>
      <w:r w:rsidRPr="0006133F">
        <w:rPr>
          <w:rFonts w:ascii="Times New Roman" w:hAnsi="Times New Roman" w:cs="Times New Roman"/>
        </w:rPr>
        <w:t xml:space="preserve">3.2. O ciclo de vida da solução percorre fases críticas que se iniciam pelo Planejamento e Diagnóstico Inicial, com o levantamento de requisitos junto aos órgãos de segurança, defesa civil e meio ambiente, seguido pela Implantação e Integração Tecnológica. Nesta etapa, o </w:t>
      </w:r>
      <w:proofErr w:type="spellStart"/>
      <w:r w:rsidRPr="0006133F">
        <w:rPr>
          <w:rFonts w:ascii="Times New Roman" w:hAnsi="Times New Roman" w:cs="Times New Roman"/>
        </w:rPr>
        <w:t>Geoportal</w:t>
      </w:r>
      <w:proofErr w:type="spellEnd"/>
      <w:r w:rsidRPr="0006133F">
        <w:rPr>
          <w:rFonts w:ascii="Times New Roman" w:hAnsi="Times New Roman" w:cs="Times New Roman"/>
        </w:rPr>
        <w:t xml:space="preserve"> centralizará o fornecimento e a configuração de sensores terrestres, aerotransportados e orbitais, criando painéis de governança customizáveis para cada secretaria municipal demandante.</w:t>
      </w:r>
    </w:p>
    <w:p w14:paraId="5E065F04" w14:textId="77777777" w:rsidR="008C0E81" w:rsidRPr="0006133F" w:rsidRDefault="008C0E81" w:rsidP="008C0E81">
      <w:pPr>
        <w:spacing w:before="240" w:line="360" w:lineRule="auto"/>
        <w:ind w:left="0" w:firstLine="0"/>
        <w:jc w:val="both"/>
        <w:rPr>
          <w:rFonts w:ascii="Times New Roman" w:hAnsi="Times New Roman" w:cs="Times New Roman"/>
        </w:rPr>
      </w:pPr>
      <w:r w:rsidRPr="0006133F">
        <w:rPr>
          <w:rFonts w:ascii="Times New Roman" w:hAnsi="Times New Roman" w:cs="Times New Roman"/>
        </w:rPr>
        <w:t xml:space="preserve">3.3. Para garantir a eficácia do sistema, a fase de Operação Assistida e Capacitação proverá suporte especializado e treinamento contínuo aos servidores mageenses, enquanto o Suporte </w:t>
      </w:r>
      <w:r w:rsidRPr="0006133F">
        <w:rPr>
          <w:rFonts w:ascii="Times New Roman" w:hAnsi="Times New Roman" w:cs="Times New Roman"/>
        </w:rPr>
        <w:lastRenderedPageBreak/>
        <w:t xml:space="preserve">Técnico e Manutenção assegurará </w:t>
      </w:r>
      <w:proofErr w:type="spellStart"/>
      <w:r w:rsidRPr="0006133F">
        <w:rPr>
          <w:rFonts w:ascii="Times New Roman" w:hAnsi="Times New Roman" w:cs="Times New Roman"/>
        </w:rPr>
        <w:t>SLAs</w:t>
      </w:r>
      <w:proofErr w:type="spellEnd"/>
      <w:r w:rsidRPr="0006133F">
        <w:rPr>
          <w:rFonts w:ascii="Times New Roman" w:hAnsi="Times New Roman" w:cs="Times New Roman"/>
        </w:rPr>
        <w:t xml:space="preserve"> rigorosos e atualizações periódicas de software. A visão consolidada do ciclo de vida encerra-se com a Sustentabilidade e Expansão Modular, permitindo que o ecossistema cresça organicamente através da adição progressiva de novos sensores e tecnologias emergentes sem a necessidade de substituição da arquitetura central.</w:t>
      </w:r>
    </w:p>
    <w:p w14:paraId="57F3B89D" w14:textId="77777777" w:rsidR="008C0E81" w:rsidRPr="0006133F" w:rsidRDefault="008C0E81" w:rsidP="008C0E81">
      <w:pPr>
        <w:spacing w:before="240" w:line="360" w:lineRule="auto"/>
        <w:ind w:left="0" w:firstLine="0"/>
        <w:jc w:val="both"/>
        <w:rPr>
          <w:rFonts w:ascii="Times New Roman" w:hAnsi="Times New Roman" w:cs="Times New Roman"/>
        </w:rPr>
      </w:pPr>
      <w:r w:rsidRPr="0006133F">
        <w:rPr>
          <w:rFonts w:ascii="Times New Roman" w:hAnsi="Times New Roman" w:cs="Times New Roman"/>
        </w:rPr>
        <w:t xml:space="preserve">3.4. A Caracterização da Solução Pretendida define o </w:t>
      </w:r>
      <w:proofErr w:type="spellStart"/>
      <w:r w:rsidRPr="0006133F">
        <w:rPr>
          <w:rFonts w:ascii="Times New Roman" w:hAnsi="Times New Roman" w:cs="Times New Roman"/>
        </w:rPr>
        <w:t>Geoportal</w:t>
      </w:r>
      <w:proofErr w:type="spellEnd"/>
      <w:r w:rsidRPr="0006133F">
        <w:rPr>
          <w:rFonts w:ascii="Times New Roman" w:hAnsi="Times New Roman" w:cs="Times New Roman"/>
        </w:rPr>
        <w:t xml:space="preserve"> como uma plataforma de inteligência territorial capaz de consolidar informações de múltiplas fontes em ambiente unificado. A plataforma deve reunir, de forma georreferenciada, dados de sensores IoT, câmeras com vídeo analítico inteligente, imagens de satélite de altíssima resolução e sistemas legados do município, oferecendo uma camada de análise avançada baseada em Inteligência Artificial para a predição de riscos e detecção de anomalias.</w:t>
      </w:r>
    </w:p>
    <w:p w14:paraId="4EFB14C0" w14:textId="77777777" w:rsidR="008C0E81" w:rsidRPr="0006133F" w:rsidRDefault="008C0E81" w:rsidP="008C0E81">
      <w:pPr>
        <w:spacing w:before="240" w:line="360" w:lineRule="auto"/>
        <w:ind w:left="0" w:firstLine="0"/>
        <w:jc w:val="both"/>
        <w:rPr>
          <w:rFonts w:ascii="Times New Roman" w:hAnsi="Times New Roman" w:cs="Times New Roman"/>
        </w:rPr>
      </w:pPr>
      <w:r w:rsidRPr="0006133F">
        <w:rPr>
          <w:rFonts w:ascii="Times New Roman" w:hAnsi="Times New Roman" w:cs="Times New Roman"/>
        </w:rPr>
        <w:t>3.5. Por fim, a solução deverá disponibilizar uma interface geoespacial intuitiva e responsiva, assegurando total conformidade com a Lei Geral de Proteção de Dados (LGPD) por meio de trilhas de auditoria e controle de acesso rigoroso. O objetivo final é subsidiar o planejamento urbano e a segurança pública de Magé com indicadores estratégicos e análises preditivas, transformando dados brutos em ferramentas de proteção ativa à população e ao patrimônio municipal.</w:t>
      </w:r>
    </w:p>
    <w:p w14:paraId="4877B837" w14:textId="2D290E7A" w:rsidR="004F2F09" w:rsidRPr="0006133F" w:rsidRDefault="008C0E81" w:rsidP="008C0E81">
      <w:pPr>
        <w:spacing w:before="240" w:line="360" w:lineRule="auto"/>
        <w:ind w:hanging="283"/>
        <w:rPr>
          <w:rFonts w:ascii="Times New Roman" w:hAnsi="Times New Roman" w:cs="Times New Roman"/>
        </w:rPr>
      </w:pPr>
      <w:r w:rsidRPr="0006133F">
        <w:rPr>
          <w:rFonts w:ascii="Times New Roman" w:hAnsi="Times New Roman" w:cs="Times New Roman"/>
        </w:rPr>
        <w:t xml:space="preserve">3.6. </w:t>
      </w:r>
      <w:r w:rsidR="004F2F09" w:rsidRPr="00BE7521">
        <w:rPr>
          <w:rFonts w:ascii="Times New Roman" w:hAnsi="Times New Roman" w:cs="Times New Roman"/>
          <w:b/>
          <w:bCs/>
        </w:rPr>
        <w:t>O ciclo de vida da solução compreende</w:t>
      </w:r>
      <w:r w:rsidR="004F2F09" w:rsidRPr="0006133F">
        <w:rPr>
          <w:rFonts w:ascii="Times New Roman" w:hAnsi="Times New Roman" w:cs="Times New Roman"/>
        </w:rPr>
        <w:t>:</w:t>
      </w:r>
    </w:p>
    <w:p w14:paraId="24679957" w14:textId="47DBEEC8" w:rsidR="004F2F09" w:rsidRPr="0006133F" w:rsidRDefault="008C0E81" w:rsidP="008C0E81">
      <w:pPr>
        <w:spacing w:before="240" w:line="360" w:lineRule="auto"/>
        <w:ind w:left="0" w:firstLine="0"/>
        <w:jc w:val="both"/>
        <w:rPr>
          <w:rFonts w:ascii="Times New Roman" w:hAnsi="Times New Roman" w:cs="Times New Roman"/>
        </w:rPr>
      </w:pPr>
      <w:r w:rsidRPr="0006133F">
        <w:rPr>
          <w:rFonts w:ascii="Times New Roman" w:hAnsi="Times New Roman" w:cs="Times New Roman"/>
        </w:rPr>
        <w:t xml:space="preserve">3.6.1. </w:t>
      </w:r>
      <w:r w:rsidR="004F2F09" w:rsidRPr="0006133F">
        <w:rPr>
          <w:rFonts w:ascii="Times New Roman" w:hAnsi="Times New Roman" w:cs="Times New Roman"/>
        </w:rPr>
        <w:t xml:space="preserve"> Planejamento e Diagnóstico Inicial</w:t>
      </w:r>
    </w:p>
    <w:p w14:paraId="357277B2" w14:textId="68C00E6C" w:rsidR="004F2F09" w:rsidRPr="0006133F" w:rsidRDefault="008C0E81" w:rsidP="008C0E81">
      <w:pPr>
        <w:spacing w:before="240" w:line="360" w:lineRule="auto"/>
        <w:ind w:left="0" w:firstLine="0"/>
        <w:jc w:val="both"/>
        <w:rPr>
          <w:rFonts w:ascii="Times New Roman" w:hAnsi="Times New Roman" w:cs="Times New Roman"/>
        </w:rPr>
      </w:pPr>
      <w:r w:rsidRPr="0006133F">
        <w:rPr>
          <w:rFonts w:ascii="Times New Roman" w:hAnsi="Times New Roman" w:cs="Times New Roman"/>
        </w:rPr>
        <w:t xml:space="preserve">a) </w:t>
      </w:r>
      <w:r w:rsidR="004F2F09" w:rsidRPr="0006133F">
        <w:rPr>
          <w:rFonts w:ascii="Times New Roman" w:hAnsi="Times New Roman" w:cs="Times New Roman"/>
        </w:rPr>
        <w:t>Levantamento detalhado de requisitos junto aos órgãos municipais envolvidos (segurança pública, defesa civil, meio ambiente, mobilidade, saúde);</w:t>
      </w:r>
    </w:p>
    <w:p w14:paraId="0366C062" w14:textId="693BE399" w:rsidR="004F2F09" w:rsidRPr="0006133F" w:rsidRDefault="008C0E81" w:rsidP="008C0E81">
      <w:pPr>
        <w:spacing w:before="240" w:line="360" w:lineRule="auto"/>
        <w:ind w:left="0" w:firstLine="0"/>
        <w:jc w:val="both"/>
        <w:rPr>
          <w:rFonts w:ascii="Times New Roman" w:hAnsi="Times New Roman" w:cs="Times New Roman"/>
        </w:rPr>
      </w:pPr>
      <w:r w:rsidRPr="0006133F">
        <w:rPr>
          <w:rFonts w:ascii="Times New Roman" w:hAnsi="Times New Roman" w:cs="Times New Roman"/>
        </w:rPr>
        <w:t xml:space="preserve">b) </w:t>
      </w:r>
      <w:r w:rsidR="004F2F09" w:rsidRPr="0006133F">
        <w:rPr>
          <w:rFonts w:ascii="Times New Roman" w:hAnsi="Times New Roman" w:cs="Times New Roman"/>
        </w:rPr>
        <w:t>Mapeamento das infraestruturas e sistemas legados já existentes, identificando pontos de integração e otimização;</w:t>
      </w:r>
    </w:p>
    <w:p w14:paraId="17EF257A" w14:textId="702B2FA0" w:rsidR="004F2F09" w:rsidRPr="0006133F" w:rsidRDefault="008C0E81" w:rsidP="008C0E81">
      <w:pPr>
        <w:spacing w:before="240" w:line="360" w:lineRule="auto"/>
        <w:ind w:left="0" w:firstLine="0"/>
        <w:jc w:val="both"/>
        <w:rPr>
          <w:rFonts w:ascii="Times New Roman" w:hAnsi="Times New Roman" w:cs="Times New Roman"/>
        </w:rPr>
      </w:pPr>
      <w:r w:rsidRPr="0006133F">
        <w:rPr>
          <w:rFonts w:ascii="Times New Roman" w:hAnsi="Times New Roman" w:cs="Times New Roman"/>
        </w:rPr>
        <w:t xml:space="preserve">c) </w:t>
      </w:r>
      <w:r w:rsidR="004F2F09" w:rsidRPr="0006133F">
        <w:rPr>
          <w:rFonts w:ascii="Times New Roman" w:hAnsi="Times New Roman" w:cs="Times New Roman"/>
        </w:rPr>
        <w:t>Definição da arquitetura tecnológica e plano de implantação.</w:t>
      </w:r>
    </w:p>
    <w:p w14:paraId="06361815" w14:textId="7893E468" w:rsidR="004F2F09" w:rsidRPr="0006133F" w:rsidRDefault="008C0E81" w:rsidP="008C0E81">
      <w:pPr>
        <w:spacing w:before="240" w:line="360" w:lineRule="auto"/>
        <w:ind w:left="0" w:firstLine="0"/>
        <w:jc w:val="both"/>
        <w:rPr>
          <w:rFonts w:ascii="Times New Roman" w:hAnsi="Times New Roman" w:cs="Times New Roman"/>
        </w:rPr>
      </w:pPr>
      <w:r w:rsidRPr="0006133F">
        <w:rPr>
          <w:rFonts w:ascii="Times New Roman" w:hAnsi="Times New Roman" w:cs="Times New Roman"/>
        </w:rPr>
        <w:t>3.6</w:t>
      </w:r>
      <w:r w:rsidR="004F2F09" w:rsidRPr="0006133F">
        <w:rPr>
          <w:rFonts w:ascii="Times New Roman" w:hAnsi="Times New Roman" w:cs="Times New Roman"/>
        </w:rPr>
        <w:t>.2. Implantação e Integração Tecnológica</w:t>
      </w:r>
    </w:p>
    <w:p w14:paraId="6446917A" w14:textId="5044B2DA" w:rsidR="004F2F09" w:rsidRPr="0006133F" w:rsidRDefault="008C0E81" w:rsidP="008C0E81">
      <w:pPr>
        <w:spacing w:before="240" w:line="360" w:lineRule="auto"/>
        <w:ind w:left="0" w:firstLine="0"/>
        <w:jc w:val="both"/>
        <w:rPr>
          <w:rFonts w:ascii="Times New Roman" w:hAnsi="Times New Roman" w:cs="Times New Roman"/>
        </w:rPr>
      </w:pPr>
      <w:r w:rsidRPr="0006133F">
        <w:rPr>
          <w:rFonts w:ascii="Times New Roman" w:hAnsi="Times New Roman" w:cs="Times New Roman"/>
        </w:rPr>
        <w:t xml:space="preserve">a) </w:t>
      </w:r>
      <w:r w:rsidR="004F2F09" w:rsidRPr="0006133F">
        <w:rPr>
          <w:rFonts w:ascii="Times New Roman" w:hAnsi="Times New Roman" w:cs="Times New Roman"/>
        </w:rPr>
        <w:t xml:space="preserve">Fornecimento, instalação e configuração do </w:t>
      </w:r>
      <w:proofErr w:type="spellStart"/>
      <w:r w:rsidR="004F2F09" w:rsidRPr="0006133F">
        <w:rPr>
          <w:rFonts w:ascii="Times New Roman" w:hAnsi="Times New Roman" w:cs="Times New Roman"/>
        </w:rPr>
        <w:t>Geoportal</w:t>
      </w:r>
      <w:proofErr w:type="spellEnd"/>
      <w:r w:rsidR="004F2F09" w:rsidRPr="0006133F">
        <w:rPr>
          <w:rFonts w:ascii="Times New Roman" w:hAnsi="Times New Roman" w:cs="Times New Roman"/>
        </w:rPr>
        <w:t xml:space="preserve"> de Monitoramento com base em plataforma geoespacial centralizada;</w:t>
      </w:r>
    </w:p>
    <w:p w14:paraId="0247E9D7" w14:textId="137FDEF7" w:rsidR="004F2F09" w:rsidRPr="0006133F" w:rsidRDefault="008C0E81" w:rsidP="008C0E81">
      <w:pPr>
        <w:spacing w:before="240" w:line="360" w:lineRule="auto"/>
        <w:ind w:left="0" w:firstLine="0"/>
        <w:jc w:val="both"/>
        <w:rPr>
          <w:rFonts w:ascii="Times New Roman" w:hAnsi="Times New Roman" w:cs="Times New Roman"/>
        </w:rPr>
      </w:pPr>
      <w:r w:rsidRPr="0006133F">
        <w:rPr>
          <w:rFonts w:ascii="Times New Roman" w:hAnsi="Times New Roman" w:cs="Times New Roman"/>
        </w:rPr>
        <w:t xml:space="preserve">b) </w:t>
      </w:r>
      <w:r w:rsidR="004F2F09" w:rsidRPr="0006133F">
        <w:rPr>
          <w:rFonts w:ascii="Times New Roman" w:hAnsi="Times New Roman" w:cs="Times New Roman"/>
        </w:rPr>
        <w:t xml:space="preserve">Integração com sensores terrestres, aerotransportados e orbitais, além de </w:t>
      </w:r>
      <w:proofErr w:type="gramStart"/>
      <w:r w:rsidR="004F2F09" w:rsidRPr="0006133F">
        <w:rPr>
          <w:rFonts w:ascii="Times New Roman" w:hAnsi="Times New Roman" w:cs="Times New Roman"/>
        </w:rPr>
        <w:t>câmeras</w:t>
      </w:r>
      <w:proofErr w:type="gramEnd"/>
      <w:r w:rsidR="004F2F09" w:rsidRPr="0006133F">
        <w:rPr>
          <w:rFonts w:ascii="Times New Roman" w:hAnsi="Times New Roman" w:cs="Times New Roman"/>
        </w:rPr>
        <w:t xml:space="preserve"> e bancos de dados municipais;</w:t>
      </w:r>
    </w:p>
    <w:p w14:paraId="1BE27B87" w14:textId="5AEB3177" w:rsidR="004F2F09" w:rsidRPr="0006133F" w:rsidRDefault="008C0E81" w:rsidP="008C0E81">
      <w:pPr>
        <w:spacing w:before="240" w:line="360" w:lineRule="auto"/>
        <w:ind w:left="0" w:firstLine="0"/>
        <w:jc w:val="both"/>
        <w:rPr>
          <w:rFonts w:ascii="Times New Roman" w:hAnsi="Times New Roman" w:cs="Times New Roman"/>
        </w:rPr>
      </w:pPr>
      <w:r w:rsidRPr="0006133F">
        <w:rPr>
          <w:rFonts w:ascii="Times New Roman" w:hAnsi="Times New Roman" w:cs="Times New Roman"/>
        </w:rPr>
        <w:lastRenderedPageBreak/>
        <w:t xml:space="preserve">c) </w:t>
      </w:r>
      <w:r w:rsidR="004F2F09" w:rsidRPr="0006133F">
        <w:rPr>
          <w:rFonts w:ascii="Times New Roman" w:hAnsi="Times New Roman" w:cs="Times New Roman"/>
        </w:rPr>
        <w:t>Implementação de módulos analíticos avançados (vídeo analítico, IA, predição de riscos, análise de comportamento e mobilidade);</w:t>
      </w:r>
    </w:p>
    <w:p w14:paraId="5AA9BA24" w14:textId="6B165CE3" w:rsidR="004F2F09" w:rsidRPr="0006133F" w:rsidRDefault="008C0E81" w:rsidP="008C0E81">
      <w:pPr>
        <w:spacing w:before="240" w:line="360" w:lineRule="auto"/>
        <w:ind w:left="0" w:firstLine="0"/>
        <w:jc w:val="both"/>
        <w:rPr>
          <w:rFonts w:ascii="Times New Roman" w:hAnsi="Times New Roman" w:cs="Times New Roman"/>
        </w:rPr>
      </w:pPr>
      <w:r w:rsidRPr="0006133F">
        <w:rPr>
          <w:rFonts w:ascii="Times New Roman" w:hAnsi="Times New Roman" w:cs="Times New Roman"/>
        </w:rPr>
        <w:t xml:space="preserve">d) </w:t>
      </w:r>
      <w:r w:rsidR="004F2F09" w:rsidRPr="0006133F">
        <w:rPr>
          <w:rFonts w:ascii="Times New Roman" w:hAnsi="Times New Roman" w:cs="Times New Roman"/>
        </w:rPr>
        <w:t>Criação de painéis de governança e relatórios digitais estruturados, customizáveis por secretaria ou órgão demandante.</w:t>
      </w:r>
    </w:p>
    <w:p w14:paraId="6E0BE5D4" w14:textId="563728EA" w:rsidR="004F2F09" w:rsidRPr="0006133F" w:rsidRDefault="008C0E81" w:rsidP="008C0E81">
      <w:pPr>
        <w:spacing w:before="240" w:line="360" w:lineRule="auto"/>
        <w:ind w:left="0" w:firstLine="0"/>
        <w:jc w:val="both"/>
        <w:rPr>
          <w:rFonts w:ascii="Times New Roman" w:hAnsi="Times New Roman" w:cs="Times New Roman"/>
        </w:rPr>
      </w:pPr>
      <w:r w:rsidRPr="0006133F">
        <w:rPr>
          <w:rFonts w:ascii="Times New Roman" w:hAnsi="Times New Roman" w:cs="Times New Roman"/>
        </w:rPr>
        <w:t>3.6</w:t>
      </w:r>
      <w:r w:rsidR="004F2F09" w:rsidRPr="0006133F">
        <w:rPr>
          <w:rFonts w:ascii="Times New Roman" w:hAnsi="Times New Roman" w:cs="Times New Roman"/>
        </w:rPr>
        <w:t>.3. Operação Assistida e Capacitação</w:t>
      </w:r>
    </w:p>
    <w:p w14:paraId="597CE116" w14:textId="0A2717E6" w:rsidR="004F2F09" w:rsidRPr="0006133F" w:rsidRDefault="008C0E81" w:rsidP="008C0E81">
      <w:pPr>
        <w:spacing w:before="240" w:line="360" w:lineRule="auto"/>
        <w:ind w:left="0" w:firstLine="0"/>
        <w:jc w:val="both"/>
        <w:rPr>
          <w:rFonts w:ascii="Times New Roman" w:hAnsi="Times New Roman" w:cs="Times New Roman"/>
        </w:rPr>
      </w:pPr>
      <w:r w:rsidRPr="0006133F">
        <w:rPr>
          <w:rFonts w:ascii="Times New Roman" w:hAnsi="Times New Roman" w:cs="Times New Roman"/>
        </w:rPr>
        <w:t xml:space="preserve">a) </w:t>
      </w:r>
      <w:r w:rsidR="004F2F09" w:rsidRPr="0006133F">
        <w:rPr>
          <w:rFonts w:ascii="Times New Roman" w:hAnsi="Times New Roman" w:cs="Times New Roman"/>
        </w:rPr>
        <w:t>Disponibilização de equipe técnica especializada para operação assistida no período inicial;</w:t>
      </w:r>
    </w:p>
    <w:p w14:paraId="26D3F890" w14:textId="3C9960EA" w:rsidR="004F2F09" w:rsidRPr="0006133F" w:rsidRDefault="008C0E81" w:rsidP="008C0E81">
      <w:pPr>
        <w:spacing w:before="240" w:line="360" w:lineRule="auto"/>
        <w:ind w:left="0" w:firstLine="0"/>
        <w:jc w:val="both"/>
        <w:rPr>
          <w:rFonts w:ascii="Times New Roman" w:hAnsi="Times New Roman" w:cs="Times New Roman"/>
        </w:rPr>
      </w:pPr>
      <w:r w:rsidRPr="0006133F">
        <w:rPr>
          <w:rFonts w:ascii="Times New Roman" w:hAnsi="Times New Roman" w:cs="Times New Roman"/>
        </w:rPr>
        <w:t xml:space="preserve">b) </w:t>
      </w:r>
      <w:r w:rsidR="004F2F09" w:rsidRPr="0006133F">
        <w:rPr>
          <w:rFonts w:ascii="Times New Roman" w:hAnsi="Times New Roman" w:cs="Times New Roman"/>
        </w:rPr>
        <w:t>Capacitação dos servidores municipais em diferentes perfis de uso (operadores, analistas, gestores e administradores do sistema);</w:t>
      </w:r>
    </w:p>
    <w:p w14:paraId="2CF3718C" w14:textId="3BA0BBD0" w:rsidR="004F2F09" w:rsidRPr="0006133F" w:rsidRDefault="008C0E81" w:rsidP="008C0E81">
      <w:pPr>
        <w:spacing w:before="240" w:line="360" w:lineRule="auto"/>
        <w:ind w:left="0" w:firstLine="0"/>
        <w:jc w:val="both"/>
        <w:rPr>
          <w:rFonts w:ascii="Times New Roman" w:hAnsi="Times New Roman" w:cs="Times New Roman"/>
        </w:rPr>
      </w:pPr>
      <w:r w:rsidRPr="0006133F">
        <w:rPr>
          <w:rFonts w:ascii="Times New Roman" w:hAnsi="Times New Roman" w:cs="Times New Roman"/>
        </w:rPr>
        <w:t xml:space="preserve">c) </w:t>
      </w:r>
      <w:r w:rsidR="004F2F09" w:rsidRPr="0006133F">
        <w:rPr>
          <w:rFonts w:ascii="Times New Roman" w:hAnsi="Times New Roman" w:cs="Times New Roman"/>
        </w:rPr>
        <w:t>Elaboração de manuais operacionais e guias rápidos de utilização.</w:t>
      </w:r>
    </w:p>
    <w:p w14:paraId="4F88EC90" w14:textId="543F5A99" w:rsidR="004F2F09" w:rsidRPr="0006133F" w:rsidRDefault="008C0E81" w:rsidP="008C0E81">
      <w:pPr>
        <w:spacing w:before="240" w:line="360" w:lineRule="auto"/>
        <w:ind w:left="0" w:firstLine="0"/>
        <w:jc w:val="both"/>
        <w:rPr>
          <w:rFonts w:ascii="Times New Roman" w:hAnsi="Times New Roman" w:cs="Times New Roman"/>
        </w:rPr>
      </w:pPr>
      <w:r w:rsidRPr="0006133F">
        <w:rPr>
          <w:rFonts w:ascii="Times New Roman" w:hAnsi="Times New Roman" w:cs="Times New Roman"/>
        </w:rPr>
        <w:t>3.6.</w:t>
      </w:r>
      <w:r w:rsidR="004F2F09" w:rsidRPr="0006133F">
        <w:rPr>
          <w:rFonts w:ascii="Times New Roman" w:hAnsi="Times New Roman" w:cs="Times New Roman"/>
        </w:rPr>
        <w:t>4. Suporte Técnico, Manutenção e Evolução</w:t>
      </w:r>
    </w:p>
    <w:p w14:paraId="52E82A9A" w14:textId="491FB380" w:rsidR="004F2F09" w:rsidRPr="0006133F" w:rsidRDefault="008C0E81" w:rsidP="008C0E81">
      <w:pPr>
        <w:spacing w:before="240" w:line="360" w:lineRule="auto"/>
        <w:ind w:left="0" w:firstLine="0"/>
        <w:jc w:val="both"/>
        <w:rPr>
          <w:rFonts w:ascii="Times New Roman" w:hAnsi="Times New Roman" w:cs="Times New Roman"/>
        </w:rPr>
      </w:pPr>
      <w:r w:rsidRPr="0006133F">
        <w:rPr>
          <w:rFonts w:ascii="Times New Roman" w:hAnsi="Times New Roman" w:cs="Times New Roman"/>
        </w:rPr>
        <w:t xml:space="preserve">a) </w:t>
      </w:r>
      <w:r w:rsidR="004F2F09" w:rsidRPr="0006133F">
        <w:rPr>
          <w:rFonts w:ascii="Times New Roman" w:hAnsi="Times New Roman" w:cs="Times New Roman"/>
        </w:rPr>
        <w:t xml:space="preserve">Prestação de serviços de suporte técnico de 1º, 2º e 3º níveis, com </w:t>
      </w:r>
      <w:proofErr w:type="spellStart"/>
      <w:r w:rsidR="004F2F09" w:rsidRPr="0006133F">
        <w:rPr>
          <w:rFonts w:ascii="Times New Roman" w:hAnsi="Times New Roman" w:cs="Times New Roman"/>
        </w:rPr>
        <w:t>SLAs</w:t>
      </w:r>
      <w:proofErr w:type="spellEnd"/>
      <w:r w:rsidR="004F2F09" w:rsidRPr="0006133F">
        <w:rPr>
          <w:rFonts w:ascii="Times New Roman" w:hAnsi="Times New Roman" w:cs="Times New Roman"/>
        </w:rPr>
        <w:t xml:space="preserve"> definidos;</w:t>
      </w:r>
    </w:p>
    <w:p w14:paraId="2FB72B11" w14:textId="5ED20722" w:rsidR="004F2F09" w:rsidRPr="0006133F" w:rsidRDefault="008C0E81" w:rsidP="008C0E81">
      <w:pPr>
        <w:spacing w:before="240" w:line="360" w:lineRule="auto"/>
        <w:ind w:left="0" w:firstLine="0"/>
        <w:jc w:val="both"/>
        <w:rPr>
          <w:rFonts w:ascii="Times New Roman" w:hAnsi="Times New Roman" w:cs="Times New Roman"/>
        </w:rPr>
      </w:pPr>
      <w:r w:rsidRPr="0006133F">
        <w:rPr>
          <w:rFonts w:ascii="Times New Roman" w:hAnsi="Times New Roman" w:cs="Times New Roman"/>
        </w:rPr>
        <w:t xml:space="preserve">b) </w:t>
      </w:r>
      <w:r w:rsidR="004F2F09" w:rsidRPr="0006133F">
        <w:rPr>
          <w:rFonts w:ascii="Times New Roman" w:hAnsi="Times New Roman" w:cs="Times New Roman"/>
        </w:rPr>
        <w:t>Atualizações periódicas de software, incluindo melhorias funcionais e de segurança;</w:t>
      </w:r>
    </w:p>
    <w:p w14:paraId="20FBEBD7" w14:textId="49CCD338" w:rsidR="004F2F09" w:rsidRPr="0006133F" w:rsidRDefault="008C0E81" w:rsidP="008C0E81">
      <w:pPr>
        <w:spacing w:before="240" w:line="360" w:lineRule="auto"/>
        <w:ind w:left="0" w:firstLine="0"/>
        <w:jc w:val="both"/>
        <w:rPr>
          <w:rFonts w:ascii="Times New Roman" w:hAnsi="Times New Roman" w:cs="Times New Roman"/>
        </w:rPr>
      </w:pPr>
      <w:r w:rsidRPr="0006133F">
        <w:rPr>
          <w:rFonts w:ascii="Times New Roman" w:hAnsi="Times New Roman" w:cs="Times New Roman"/>
        </w:rPr>
        <w:t xml:space="preserve">c) </w:t>
      </w:r>
      <w:r w:rsidR="004F2F09" w:rsidRPr="0006133F">
        <w:rPr>
          <w:rFonts w:ascii="Times New Roman" w:hAnsi="Times New Roman" w:cs="Times New Roman"/>
        </w:rPr>
        <w:t>Acompanhamento de desempenho da solução, com relatórios de indicadores de disponibilidade, consumo de recursos e eficiência analítica;</w:t>
      </w:r>
    </w:p>
    <w:p w14:paraId="7B936793" w14:textId="7EEFC207" w:rsidR="004F2F09" w:rsidRPr="0006133F" w:rsidRDefault="008C0E81" w:rsidP="008C0E81">
      <w:pPr>
        <w:spacing w:before="240" w:line="360" w:lineRule="auto"/>
        <w:ind w:left="0" w:firstLine="0"/>
        <w:jc w:val="both"/>
        <w:rPr>
          <w:rFonts w:ascii="Times New Roman" w:hAnsi="Times New Roman" w:cs="Times New Roman"/>
        </w:rPr>
      </w:pPr>
      <w:r w:rsidRPr="0006133F">
        <w:rPr>
          <w:rFonts w:ascii="Times New Roman" w:hAnsi="Times New Roman" w:cs="Times New Roman"/>
        </w:rPr>
        <w:t xml:space="preserve">d) </w:t>
      </w:r>
      <w:r w:rsidR="004F2F09" w:rsidRPr="0006133F">
        <w:rPr>
          <w:rFonts w:ascii="Times New Roman" w:hAnsi="Times New Roman" w:cs="Times New Roman"/>
        </w:rPr>
        <w:t>Adoção de manutenção evolutiva para incorporação de novas funcionalidades e integração com tecnologias emergentes.</w:t>
      </w:r>
    </w:p>
    <w:p w14:paraId="5D27309F" w14:textId="4FEF93CC" w:rsidR="004F2F09" w:rsidRPr="0006133F" w:rsidRDefault="008C0E81" w:rsidP="008C0E81">
      <w:pPr>
        <w:spacing w:before="240" w:line="360" w:lineRule="auto"/>
        <w:ind w:left="0" w:firstLine="0"/>
        <w:jc w:val="both"/>
        <w:rPr>
          <w:rFonts w:ascii="Times New Roman" w:hAnsi="Times New Roman" w:cs="Times New Roman"/>
        </w:rPr>
      </w:pPr>
      <w:r w:rsidRPr="0006133F">
        <w:rPr>
          <w:rFonts w:ascii="Times New Roman" w:hAnsi="Times New Roman" w:cs="Times New Roman"/>
        </w:rPr>
        <w:t>3.6</w:t>
      </w:r>
      <w:r w:rsidR="004F2F09" w:rsidRPr="0006133F">
        <w:rPr>
          <w:rFonts w:ascii="Times New Roman" w:hAnsi="Times New Roman" w:cs="Times New Roman"/>
        </w:rPr>
        <w:t>.5. Sustentabilidade e Expansão Modular</w:t>
      </w:r>
    </w:p>
    <w:p w14:paraId="438136DA" w14:textId="3599480B" w:rsidR="004F2F09" w:rsidRPr="0006133F" w:rsidRDefault="008C0E81" w:rsidP="008C0E81">
      <w:pPr>
        <w:spacing w:before="240" w:line="360" w:lineRule="auto"/>
        <w:ind w:left="0" w:firstLine="0"/>
        <w:jc w:val="both"/>
        <w:rPr>
          <w:rFonts w:ascii="Times New Roman" w:hAnsi="Times New Roman" w:cs="Times New Roman"/>
        </w:rPr>
      </w:pPr>
      <w:r w:rsidRPr="0006133F">
        <w:rPr>
          <w:rFonts w:ascii="Times New Roman" w:hAnsi="Times New Roman" w:cs="Times New Roman"/>
        </w:rPr>
        <w:t xml:space="preserve">a) </w:t>
      </w:r>
      <w:r w:rsidR="004F2F09" w:rsidRPr="0006133F">
        <w:rPr>
          <w:rFonts w:ascii="Times New Roman" w:hAnsi="Times New Roman" w:cs="Times New Roman"/>
        </w:rPr>
        <w:t>Estrutura modular que permita adição progressiva de sensores, câmeras e fontes de dados sem necessidade de substituição da arquitetura central;</w:t>
      </w:r>
    </w:p>
    <w:p w14:paraId="4F222309" w14:textId="3A4EA5A7" w:rsidR="004F2F09" w:rsidRPr="0006133F" w:rsidRDefault="008C0E81" w:rsidP="008C0E81">
      <w:pPr>
        <w:spacing w:before="240" w:line="360" w:lineRule="auto"/>
        <w:ind w:left="0" w:firstLine="0"/>
        <w:jc w:val="both"/>
        <w:rPr>
          <w:rFonts w:ascii="Times New Roman" w:hAnsi="Times New Roman" w:cs="Times New Roman"/>
        </w:rPr>
      </w:pPr>
      <w:r w:rsidRPr="0006133F">
        <w:rPr>
          <w:rFonts w:ascii="Times New Roman" w:hAnsi="Times New Roman" w:cs="Times New Roman"/>
        </w:rPr>
        <w:t xml:space="preserve">b) </w:t>
      </w:r>
      <w:r w:rsidR="004F2F09" w:rsidRPr="0006133F">
        <w:rPr>
          <w:rFonts w:ascii="Times New Roman" w:hAnsi="Times New Roman" w:cs="Times New Roman"/>
        </w:rPr>
        <w:t>Compatibilidade com parcerias e cooperações interinstitucionais, viabilizando a expansão do ecossistema de dados por meio de aquisição, locação, convênios ou acordos;</w:t>
      </w:r>
    </w:p>
    <w:p w14:paraId="6BA6E1F0" w14:textId="2452C3B8" w:rsidR="004F2F09" w:rsidRPr="0006133F" w:rsidRDefault="008C0E81" w:rsidP="008C0E81">
      <w:pPr>
        <w:spacing w:before="240" w:line="360" w:lineRule="auto"/>
        <w:ind w:left="0" w:firstLine="0"/>
        <w:jc w:val="both"/>
        <w:rPr>
          <w:rFonts w:ascii="Times New Roman" w:hAnsi="Times New Roman" w:cs="Times New Roman"/>
        </w:rPr>
      </w:pPr>
      <w:r w:rsidRPr="0006133F">
        <w:rPr>
          <w:rFonts w:ascii="Times New Roman" w:hAnsi="Times New Roman" w:cs="Times New Roman"/>
        </w:rPr>
        <w:t xml:space="preserve">c) </w:t>
      </w:r>
      <w:r w:rsidR="004F2F09" w:rsidRPr="0006133F">
        <w:rPr>
          <w:rFonts w:ascii="Times New Roman" w:hAnsi="Times New Roman" w:cs="Times New Roman"/>
        </w:rPr>
        <w:t>Planejamento de médio e longo prazo para escalabilidade da solução, permitindo sua evolução conforme as necessidades municipais.</w:t>
      </w:r>
    </w:p>
    <w:p w14:paraId="59A1F2DA" w14:textId="28077CB1" w:rsidR="004F2F09" w:rsidRPr="0006133F" w:rsidRDefault="008C0E81" w:rsidP="008C0E81">
      <w:pPr>
        <w:spacing w:before="240" w:line="360" w:lineRule="auto"/>
        <w:ind w:left="0" w:firstLine="0"/>
        <w:jc w:val="both"/>
        <w:rPr>
          <w:rFonts w:ascii="Times New Roman" w:hAnsi="Times New Roman" w:cs="Times New Roman"/>
        </w:rPr>
      </w:pPr>
      <w:r w:rsidRPr="0006133F">
        <w:rPr>
          <w:rFonts w:ascii="Times New Roman" w:hAnsi="Times New Roman" w:cs="Times New Roman"/>
        </w:rPr>
        <w:t>3.6</w:t>
      </w:r>
      <w:r w:rsidR="004F2F09" w:rsidRPr="0006133F">
        <w:rPr>
          <w:rFonts w:ascii="Times New Roman" w:hAnsi="Times New Roman" w:cs="Times New Roman"/>
        </w:rPr>
        <w:t>.6. Governança e Auditoria</w:t>
      </w:r>
    </w:p>
    <w:p w14:paraId="34EE67FE" w14:textId="7BF4BB91" w:rsidR="004F2F09" w:rsidRPr="0006133F" w:rsidRDefault="008C0E81" w:rsidP="008C0E81">
      <w:pPr>
        <w:spacing w:before="240" w:line="360" w:lineRule="auto"/>
        <w:ind w:left="0" w:firstLine="0"/>
        <w:jc w:val="both"/>
        <w:rPr>
          <w:rFonts w:ascii="Times New Roman" w:hAnsi="Times New Roman" w:cs="Times New Roman"/>
        </w:rPr>
      </w:pPr>
      <w:r w:rsidRPr="0006133F">
        <w:rPr>
          <w:rFonts w:ascii="Times New Roman" w:hAnsi="Times New Roman" w:cs="Times New Roman"/>
        </w:rPr>
        <w:lastRenderedPageBreak/>
        <w:t xml:space="preserve">a) </w:t>
      </w:r>
      <w:r w:rsidR="004F2F09" w:rsidRPr="0006133F">
        <w:rPr>
          <w:rFonts w:ascii="Times New Roman" w:hAnsi="Times New Roman" w:cs="Times New Roman"/>
        </w:rPr>
        <w:t>Mecanismos de controle de acesso, trilhas de auditoria e conformidade com a LGPD (Lei nº 13.709/2018);</w:t>
      </w:r>
    </w:p>
    <w:p w14:paraId="39184A19" w14:textId="693E0B64" w:rsidR="004F2F09" w:rsidRPr="0006133F" w:rsidRDefault="008C0E81" w:rsidP="008C0E81">
      <w:pPr>
        <w:spacing w:before="240" w:line="360" w:lineRule="auto"/>
        <w:ind w:left="0" w:firstLine="0"/>
        <w:jc w:val="both"/>
        <w:rPr>
          <w:rFonts w:ascii="Times New Roman" w:hAnsi="Times New Roman" w:cs="Times New Roman"/>
        </w:rPr>
      </w:pPr>
      <w:r w:rsidRPr="0006133F">
        <w:rPr>
          <w:rFonts w:ascii="Times New Roman" w:hAnsi="Times New Roman" w:cs="Times New Roman"/>
        </w:rPr>
        <w:t xml:space="preserve">b) </w:t>
      </w:r>
      <w:r w:rsidR="004F2F09" w:rsidRPr="0006133F">
        <w:rPr>
          <w:rFonts w:ascii="Times New Roman" w:hAnsi="Times New Roman" w:cs="Times New Roman"/>
        </w:rPr>
        <w:t>Relatórios gerenciais para tomada de decisão baseada em evidências;</w:t>
      </w:r>
    </w:p>
    <w:p w14:paraId="73DF7E37" w14:textId="0DF7A028" w:rsidR="004F2F09" w:rsidRPr="0006133F" w:rsidRDefault="008C0E81" w:rsidP="008C0E81">
      <w:pPr>
        <w:spacing w:before="240" w:line="360" w:lineRule="auto"/>
        <w:ind w:left="0" w:firstLine="0"/>
        <w:jc w:val="both"/>
        <w:rPr>
          <w:rFonts w:ascii="Times New Roman" w:hAnsi="Times New Roman" w:cs="Times New Roman"/>
        </w:rPr>
      </w:pPr>
      <w:r w:rsidRPr="0006133F">
        <w:rPr>
          <w:rFonts w:ascii="Times New Roman" w:hAnsi="Times New Roman" w:cs="Times New Roman"/>
        </w:rPr>
        <w:t xml:space="preserve">c) </w:t>
      </w:r>
      <w:r w:rsidR="004F2F09" w:rsidRPr="0006133F">
        <w:rPr>
          <w:rFonts w:ascii="Times New Roman" w:hAnsi="Times New Roman" w:cs="Times New Roman"/>
        </w:rPr>
        <w:t>Instrumentos de transparência e prestação de contas, incluindo relatórios e dashboards que possam ser compartilhados com órgãos de controle ou com a sociedade.</w:t>
      </w:r>
    </w:p>
    <w:p w14:paraId="143A7F83" w14:textId="14C65BE5" w:rsidR="004F2F09" w:rsidRPr="00A82989" w:rsidRDefault="008C0E81" w:rsidP="008C0E81">
      <w:pPr>
        <w:spacing w:before="240" w:line="360" w:lineRule="auto"/>
        <w:ind w:left="0" w:firstLine="0"/>
        <w:jc w:val="both"/>
        <w:rPr>
          <w:rFonts w:ascii="Times New Roman" w:hAnsi="Times New Roman" w:cs="Times New Roman"/>
          <w:b/>
          <w:bCs/>
        </w:rPr>
      </w:pPr>
      <w:r w:rsidRPr="00A82989">
        <w:rPr>
          <w:rFonts w:ascii="Times New Roman" w:hAnsi="Times New Roman" w:cs="Times New Roman"/>
          <w:b/>
          <w:bCs/>
        </w:rPr>
        <w:t xml:space="preserve">3.7. </w:t>
      </w:r>
      <w:r w:rsidR="004F2F09" w:rsidRPr="00A82989">
        <w:rPr>
          <w:rFonts w:ascii="Times New Roman" w:hAnsi="Times New Roman" w:cs="Times New Roman"/>
          <w:b/>
          <w:bCs/>
        </w:rPr>
        <w:t>Visão Consolidada do Ciclo de Vida</w:t>
      </w:r>
    </w:p>
    <w:p w14:paraId="233A8AE0" w14:textId="6A5BE980" w:rsidR="004F2F09" w:rsidRPr="0006133F" w:rsidRDefault="008C0E81" w:rsidP="008C0E81">
      <w:pPr>
        <w:spacing w:before="240" w:line="360" w:lineRule="auto"/>
        <w:ind w:left="0" w:firstLine="0"/>
        <w:jc w:val="both"/>
        <w:rPr>
          <w:rFonts w:ascii="Times New Roman" w:hAnsi="Times New Roman" w:cs="Times New Roman"/>
        </w:rPr>
      </w:pPr>
      <w:r w:rsidRPr="0006133F">
        <w:rPr>
          <w:rFonts w:ascii="Times New Roman" w:hAnsi="Times New Roman" w:cs="Times New Roman"/>
        </w:rPr>
        <w:t xml:space="preserve">3.7.1 </w:t>
      </w:r>
      <w:r w:rsidR="004F2F09" w:rsidRPr="0006133F">
        <w:rPr>
          <w:rFonts w:ascii="Times New Roman" w:hAnsi="Times New Roman" w:cs="Times New Roman"/>
        </w:rPr>
        <w:t xml:space="preserve">A contratação permitirá que o </w:t>
      </w:r>
      <w:r w:rsidR="004F2F09" w:rsidRPr="00A82989">
        <w:rPr>
          <w:rFonts w:ascii="Times New Roman" w:hAnsi="Times New Roman" w:cs="Times New Roman"/>
          <w:b/>
          <w:bCs/>
        </w:rPr>
        <w:t>Município de Magé</w:t>
      </w:r>
      <w:r w:rsidR="004F2F09" w:rsidRPr="0006133F">
        <w:rPr>
          <w:rFonts w:ascii="Times New Roman" w:hAnsi="Times New Roman" w:cs="Times New Roman"/>
        </w:rPr>
        <w:t xml:space="preserve"> disponha de uma plataforma estratégica e sustentável, cuja implementação percorre todas as fases do ciclo de vida:</w:t>
      </w:r>
    </w:p>
    <w:p w14:paraId="17EE7564" w14:textId="1D4100F7" w:rsidR="004F2F09" w:rsidRPr="008B700B" w:rsidRDefault="004F2F09" w:rsidP="008B700B">
      <w:pPr>
        <w:pStyle w:val="PargrafodaLista"/>
        <w:numPr>
          <w:ilvl w:val="0"/>
          <w:numId w:val="237"/>
        </w:numPr>
        <w:spacing w:before="240" w:line="360" w:lineRule="auto"/>
        <w:jc w:val="both"/>
        <w:rPr>
          <w:rFonts w:ascii="Times New Roman" w:hAnsi="Times New Roman" w:cs="Times New Roman"/>
        </w:rPr>
      </w:pPr>
      <w:r w:rsidRPr="008B700B">
        <w:rPr>
          <w:rFonts w:ascii="Times New Roman" w:hAnsi="Times New Roman" w:cs="Times New Roman"/>
        </w:rPr>
        <w:t>Planejamento (diagnóstico e arquitetura);</w:t>
      </w:r>
    </w:p>
    <w:p w14:paraId="321A31C7" w14:textId="17D9F552" w:rsidR="004F2F09" w:rsidRPr="008B700B" w:rsidRDefault="004F2F09" w:rsidP="008B700B">
      <w:pPr>
        <w:pStyle w:val="PargrafodaLista"/>
        <w:numPr>
          <w:ilvl w:val="0"/>
          <w:numId w:val="237"/>
        </w:numPr>
        <w:spacing w:before="240" w:line="360" w:lineRule="auto"/>
        <w:jc w:val="both"/>
        <w:rPr>
          <w:rFonts w:ascii="Times New Roman" w:hAnsi="Times New Roman" w:cs="Times New Roman"/>
        </w:rPr>
      </w:pPr>
      <w:r w:rsidRPr="008B700B">
        <w:rPr>
          <w:rFonts w:ascii="Times New Roman" w:hAnsi="Times New Roman" w:cs="Times New Roman"/>
        </w:rPr>
        <w:t>Implantação (configuração e integração);</w:t>
      </w:r>
    </w:p>
    <w:p w14:paraId="31F47ED4" w14:textId="4D59E4AD" w:rsidR="004F2F09" w:rsidRPr="008B700B" w:rsidRDefault="004F2F09" w:rsidP="008B700B">
      <w:pPr>
        <w:pStyle w:val="PargrafodaLista"/>
        <w:numPr>
          <w:ilvl w:val="0"/>
          <w:numId w:val="237"/>
        </w:numPr>
        <w:spacing w:before="240" w:line="360" w:lineRule="auto"/>
        <w:jc w:val="both"/>
        <w:rPr>
          <w:rFonts w:ascii="Times New Roman" w:hAnsi="Times New Roman" w:cs="Times New Roman"/>
        </w:rPr>
      </w:pPr>
      <w:r w:rsidRPr="008B700B">
        <w:rPr>
          <w:rFonts w:ascii="Times New Roman" w:hAnsi="Times New Roman" w:cs="Times New Roman"/>
        </w:rPr>
        <w:t>Operação (uso assistido e capacitação);</w:t>
      </w:r>
    </w:p>
    <w:p w14:paraId="0BB25533" w14:textId="71744EEA" w:rsidR="004F2F09" w:rsidRPr="008B700B" w:rsidRDefault="004F2F09" w:rsidP="008B700B">
      <w:pPr>
        <w:pStyle w:val="PargrafodaLista"/>
        <w:numPr>
          <w:ilvl w:val="0"/>
          <w:numId w:val="237"/>
        </w:numPr>
        <w:spacing w:before="240" w:line="360" w:lineRule="auto"/>
        <w:jc w:val="both"/>
        <w:rPr>
          <w:rFonts w:ascii="Times New Roman" w:hAnsi="Times New Roman" w:cs="Times New Roman"/>
        </w:rPr>
      </w:pPr>
      <w:r w:rsidRPr="008B700B">
        <w:rPr>
          <w:rFonts w:ascii="Times New Roman" w:hAnsi="Times New Roman" w:cs="Times New Roman"/>
        </w:rPr>
        <w:t>Manutenção (suporte e atualização);</w:t>
      </w:r>
    </w:p>
    <w:p w14:paraId="537B3242" w14:textId="22A027B3" w:rsidR="004F2F09" w:rsidRPr="008B700B" w:rsidRDefault="004F2F09" w:rsidP="008B700B">
      <w:pPr>
        <w:pStyle w:val="PargrafodaLista"/>
        <w:numPr>
          <w:ilvl w:val="0"/>
          <w:numId w:val="237"/>
        </w:numPr>
        <w:spacing w:before="240" w:line="360" w:lineRule="auto"/>
        <w:jc w:val="both"/>
        <w:rPr>
          <w:rFonts w:ascii="Times New Roman" w:hAnsi="Times New Roman" w:cs="Times New Roman"/>
        </w:rPr>
      </w:pPr>
      <w:r w:rsidRPr="008B700B">
        <w:rPr>
          <w:rFonts w:ascii="Times New Roman" w:hAnsi="Times New Roman" w:cs="Times New Roman"/>
        </w:rPr>
        <w:t>Evolução (expansão modular e inovação contínua).</w:t>
      </w:r>
    </w:p>
    <w:p w14:paraId="3843F8AD" w14:textId="2E129209" w:rsidR="004F2F09" w:rsidRPr="0006133F" w:rsidRDefault="008C0E81" w:rsidP="008C0E81">
      <w:pPr>
        <w:spacing w:before="240" w:line="360" w:lineRule="auto"/>
        <w:ind w:left="0" w:firstLine="0"/>
        <w:jc w:val="both"/>
        <w:rPr>
          <w:rFonts w:ascii="Times New Roman" w:hAnsi="Times New Roman" w:cs="Times New Roman"/>
        </w:rPr>
      </w:pPr>
      <w:r w:rsidRPr="0006133F">
        <w:rPr>
          <w:rFonts w:ascii="Times New Roman" w:hAnsi="Times New Roman" w:cs="Times New Roman"/>
        </w:rPr>
        <w:t xml:space="preserve">3.7.2. </w:t>
      </w:r>
      <w:r w:rsidR="004F2F09" w:rsidRPr="0006133F">
        <w:rPr>
          <w:rFonts w:ascii="Times New Roman" w:hAnsi="Times New Roman" w:cs="Times New Roman"/>
        </w:rPr>
        <w:t>Dessa forma, assegura-se que o objeto contratado não se esgote em uma entrega pontual, mas sim em uma solução viva, expansível e continuamente alinhada às necessidades estratégicas do município, reforçando a resiliência institucional e a governança pública.</w:t>
      </w:r>
    </w:p>
    <w:p w14:paraId="1B1CEE60" w14:textId="27487385" w:rsidR="004F2F09" w:rsidRPr="0006133F" w:rsidRDefault="008C0E81" w:rsidP="008C0E81">
      <w:pPr>
        <w:spacing w:before="240" w:line="360" w:lineRule="auto"/>
        <w:ind w:left="0" w:firstLine="0"/>
        <w:jc w:val="both"/>
        <w:rPr>
          <w:rFonts w:ascii="Times New Roman" w:hAnsi="Times New Roman" w:cs="Times New Roman"/>
        </w:rPr>
      </w:pPr>
      <w:r w:rsidRPr="0006133F">
        <w:rPr>
          <w:rFonts w:ascii="Times New Roman" w:hAnsi="Times New Roman" w:cs="Times New Roman"/>
        </w:rPr>
        <w:t>3.8</w:t>
      </w:r>
      <w:r w:rsidR="004F2F09" w:rsidRPr="0006133F">
        <w:rPr>
          <w:rFonts w:ascii="Times New Roman" w:hAnsi="Times New Roman" w:cs="Times New Roman"/>
        </w:rPr>
        <w:t>.</w:t>
      </w:r>
      <w:r w:rsidR="004F2F09" w:rsidRPr="0006133F">
        <w:rPr>
          <w:rFonts w:ascii="Times New Roman" w:hAnsi="Times New Roman" w:cs="Times New Roman"/>
        </w:rPr>
        <w:tab/>
      </w:r>
      <w:r w:rsidR="004F2F09" w:rsidRPr="00A82989">
        <w:rPr>
          <w:rFonts w:ascii="Times New Roman" w:hAnsi="Times New Roman" w:cs="Times New Roman"/>
          <w:b/>
          <w:bCs/>
        </w:rPr>
        <w:t>Caracterização da Solução Pretendida</w:t>
      </w:r>
    </w:p>
    <w:p w14:paraId="3FF1884E" w14:textId="241780F7" w:rsidR="004F2F09" w:rsidRPr="0006133F" w:rsidRDefault="008C0E81" w:rsidP="008C0E81">
      <w:pPr>
        <w:spacing w:before="240" w:line="360" w:lineRule="auto"/>
        <w:ind w:left="0" w:firstLine="0"/>
        <w:jc w:val="both"/>
        <w:rPr>
          <w:rFonts w:ascii="Times New Roman" w:hAnsi="Times New Roman" w:cs="Times New Roman"/>
        </w:rPr>
      </w:pPr>
      <w:r w:rsidRPr="0006133F">
        <w:rPr>
          <w:rFonts w:ascii="Times New Roman" w:hAnsi="Times New Roman" w:cs="Times New Roman"/>
        </w:rPr>
        <w:t xml:space="preserve">3.8.1. </w:t>
      </w:r>
      <w:r w:rsidR="004F2F09" w:rsidRPr="0006133F">
        <w:rPr>
          <w:rFonts w:ascii="Times New Roman" w:hAnsi="Times New Roman" w:cs="Times New Roman"/>
        </w:rPr>
        <w:t xml:space="preserve">A solução tecnológica a ser contratada deverá configurar-se como um </w:t>
      </w:r>
      <w:proofErr w:type="spellStart"/>
      <w:r w:rsidR="004F2F09" w:rsidRPr="0006133F">
        <w:rPr>
          <w:rFonts w:ascii="Times New Roman" w:hAnsi="Times New Roman" w:cs="Times New Roman"/>
        </w:rPr>
        <w:t>Geoportal</w:t>
      </w:r>
      <w:proofErr w:type="spellEnd"/>
      <w:r w:rsidR="004F2F09" w:rsidRPr="0006133F">
        <w:rPr>
          <w:rFonts w:ascii="Times New Roman" w:hAnsi="Times New Roman" w:cs="Times New Roman"/>
        </w:rPr>
        <w:t xml:space="preserve"> de Monitoramento e Geração de Dados, com arquitetura modular, escalável e interoperável, destinado a consolidar e analisar informações provenientes de múltiplas fontes e disponibilizá-las em formato georreferenciado para apoio à tomada de decisão governamental.</w:t>
      </w:r>
    </w:p>
    <w:p w14:paraId="1565DB72" w14:textId="07CF8756" w:rsidR="004F2F09" w:rsidRPr="0006133F" w:rsidRDefault="008C0E81" w:rsidP="008C0E81">
      <w:pPr>
        <w:spacing w:before="240" w:line="360" w:lineRule="auto"/>
        <w:ind w:left="0" w:firstLine="0"/>
        <w:jc w:val="both"/>
        <w:rPr>
          <w:rFonts w:ascii="Times New Roman" w:hAnsi="Times New Roman" w:cs="Times New Roman"/>
        </w:rPr>
      </w:pPr>
      <w:r w:rsidRPr="0006133F">
        <w:rPr>
          <w:rFonts w:ascii="Times New Roman" w:hAnsi="Times New Roman" w:cs="Times New Roman"/>
        </w:rPr>
        <w:t xml:space="preserve">3.8.2. </w:t>
      </w:r>
      <w:r w:rsidR="004F2F09" w:rsidRPr="0006133F">
        <w:rPr>
          <w:rFonts w:ascii="Times New Roman" w:hAnsi="Times New Roman" w:cs="Times New Roman"/>
        </w:rPr>
        <w:t>A plataforma deverá reunir, em ambiente unificado:</w:t>
      </w:r>
    </w:p>
    <w:p w14:paraId="4652AC40" w14:textId="69170F05" w:rsidR="004F2F09" w:rsidRPr="0006133F" w:rsidRDefault="004F2F09" w:rsidP="008C0E81">
      <w:pPr>
        <w:pStyle w:val="PargrafodaLista"/>
        <w:numPr>
          <w:ilvl w:val="0"/>
          <w:numId w:val="180"/>
        </w:numPr>
        <w:spacing w:before="240" w:line="360" w:lineRule="auto"/>
        <w:ind w:left="0" w:firstLine="0"/>
        <w:jc w:val="both"/>
        <w:rPr>
          <w:rFonts w:ascii="Times New Roman" w:hAnsi="Times New Roman" w:cs="Times New Roman"/>
        </w:rPr>
      </w:pPr>
      <w:r w:rsidRPr="0006133F">
        <w:rPr>
          <w:rFonts w:ascii="Times New Roman" w:hAnsi="Times New Roman" w:cs="Times New Roman"/>
        </w:rPr>
        <w:t>Sensores terrestres (estações meteorológicas, IoT urbano, sensores ambientais e de mobilidade);</w:t>
      </w:r>
    </w:p>
    <w:p w14:paraId="6CA6DF73" w14:textId="7CA72270" w:rsidR="004F2F09" w:rsidRPr="0006133F" w:rsidRDefault="004F2F09" w:rsidP="008C0E81">
      <w:pPr>
        <w:pStyle w:val="PargrafodaLista"/>
        <w:numPr>
          <w:ilvl w:val="0"/>
          <w:numId w:val="180"/>
        </w:numPr>
        <w:spacing w:before="240" w:line="360" w:lineRule="auto"/>
        <w:ind w:left="0" w:firstLine="0"/>
        <w:jc w:val="both"/>
        <w:rPr>
          <w:rFonts w:ascii="Times New Roman" w:hAnsi="Times New Roman" w:cs="Times New Roman"/>
        </w:rPr>
      </w:pPr>
      <w:r w:rsidRPr="0006133F">
        <w:rPr>
          <w:rFonts w:ascii="Times New Roman" w:hAnsi="Times New Roman" w:cs="Times New Roman"/>
        </w:rPr>
        <w:t>Câmeras de videomonitoramento integradas a recursos de vídeo analítico inteligente;</w:t>
      </w:r>
    </w:p>
    <w:p w14:paraId="58D73490" w14:textId="3A5562FE" w:rsidR="004F2F09" w:rsidRPr="0006133F" w:rsidRDefault="004F2F09" w:rsidP="008C0E81">
      <w:pPr>
        <w:pStyle w:val="PargrafodaLista"/>
        <w:numPr>
          <w:ilvl w:val="0"/>
          <w:numId w:val="180"/>
        </w:numPr>
        <w:spacing w:before="240" w:line="360" w:lineRule="auto"/>
        <w:ind w:left="0" w:firstLine="0"/>
        <w:jc w:val="both"/>
        <w:rPr>
          <w:rFonts w:ascii="Times New Roman" w:hAnsi="Times New Roman" w:cs="Times New Roman"/>
        </w:rPr>
      </w:pPr>
      <w:r w:rsidRPr="0006133F">
        <w:rPr>
          <w:rFonts w:ascii="Times New Roman" w:hAnsi="Times New Roman" w:cs="Times New Roman"/>
        </w:rPr>
        <w:t>Sensores aerotransportados (drones, aeronaves equipadas com câmeras e radares);</w:t>
      </w:r>
    </w:p>
    <w:p w14:paraId="530866D5" w14:textId="22AB1E06" w:rsidR="004F2F09" w:rsidRPr="0006133F" w:rsidRDefault="004F2F09" w:rsidP="008C0E81">
      <w:pPr>
        <w:pStyle w:val="PargrafodaLista"/>
        <w:numPr>
          <w:ilvl w:val="0"/>
          <w:numId w:val="180"/>
        </w:numPr>
        <w:spacing w:before="240" w:line="360" w:lineRule="auto"/>
        <w:ind w:left="0" w:firstLine="0"/>
        <w:jc w:val="both"/>
        <w:rPr>
          <w:rFonts w:ascii="Times New Roman" w:hAnsi="Times New Roman" w:cs="Times New Roman"/>
        </w:rPr>
      </w:pPr>
      <w:r w:rsidRPr="0006133F">
        <w:rPr>
          <w:rFonts w:ascii="Times New Roman" w:hAnsi="Times New Roman" w:cs="Times New Roman"/>
        </w:rPr>
        <w:t>Sensores orbitais (imagens de satélite de média e alta resolução);</w:t>
      </w:r>
    </w:p>
    <w:p w14:paraId="045DD026" w14:textId="77D7C9DB" w:rsidR="004F2F09" w:rsidRPr="0006133F" w:rsidRDefault="004F2F09" w:rsidP="008C0E81">
      <w:pPr>
        <w:pStyle w:val="PargrafodaLista"/>
        <w:numPr>
          <w:ilvl w:val="0"/>
          <w:numId w:val="180"/>
        </w:numPr>
        <w:spacing w:before="240" w:line="360" w:lineRule="auto"/>
        <w:ind w:left="0" w:firstLine="0"/>
        <w:jc w:val="both"/>
        <w:rPr>
          <w:rFonts w:ascii="Times New Roman" w:hAnsi="Times New Roman" w:cs="Times New Roman"/>
        </w:rPr>
      </w:pPr>
      <w:r w:rsidRPr="0006133F">
        <w:rPr>
          <w:rFonts w:ascii="Times New Roman" w:hAnsi="Times New Roman" w:cs="Times New Roman"/>
        </w:rPr>
        <w:t>Bases de dados e sistemas legados do município e de parceiros institucionais.</w:t>
      </w:r>
    </w:p>
    <w:p w14:paraId="0DF0C654" w14:textId="3898E74B" w:rsidR="004F2F09" w:rsidRPr="0006133F" w:rsidRDefault="008C0E81" w:rsidP="008C0E81">
      <w:pPr>
        <w:spacing w:before="240" w:line="360" w:lineRule="auto"/>
        <w:ind w:left="0" w:firstLine="0"/>
        <w:jc w:val="both"/>
        <w:rPr>
          <w:rFonts w:ascii="Times New Roman" w:hAnsi="Times New Roman" w:cs="Times New Roman"/>
        </w:rPr>
      </w:pPr>
      <w:r w:rsidRPr="0006133F">
        <w:rPr>
          <w:rFonts w:ascii="Times New Roman" w:hAnsi="Times New Roman" w:cs="Times New Roman"/>
        </w:rPr>
        <w:lastRenderedPageBreak/>
        <w:t xml:space="preserve">3.8.3. </w:t>
      </w:r>
      <w:r w:rsidR="004F2F09" w:rsidRPr="0006133F">
        <w:rPr>
          <w:rFonts w:ascii="Times New Roman" w:hAnsi="Times New Roman" w:cs="Times New Roman"/>
        </w:rPr>
        <w:t>A solução deverá oferecer:</w:t>
      </w:r>
    </w:p>
    <w:p w14:paraId="68F54361" w14:textId="40D01E06" w:rsidR="004F2F09" w:rsidRPr="0006133F" w:rsidRDefault="004F2F09" w:rsidP="008C0E81">
      <w:pPr>
        <w:pStyle w:val="PargrafodaLista"/>
        <w:numPr>
          <w:ilvl w:val="1"/>
          <w:numId w:val="183"/>
        </w:numPr>
        <w:spacing w:before="240" w:line="360" w:lineRule="auto"/>
        <w:ind w:left="0" w:firstLine="0"/>
        <w:jc w:val="both"/>
        <w:rPr>
          <w:rFonts w:ascii="Times New Roman" w:hAnsi="Times New Roman" w:cs="Times New Roman"/>
        </w:rPr>
      </w:pPr>
      <w:r w:rsidRPr="0006133F">
        <w:rPr>
          <w:rFonts w:ascii="Times New Roman" w:hAnsi="Times New Roman" w:cs="Times New Roman"/>
        </w:rPr>
        <w:t>Integração em tempo real de dados heterogêneos, em conformidade com padrões abertos (OGC e equivalentes);</w:t>
      </w:r>
    </w:p>
    <w:p w14:paraId="2426C94A" w14:textId="62A9CC11" w:rsidR="004F2F09" w:rsidRPr="0006133F" w:rsidRDefault="004F2F09" w:rsidP="008C0E81">
      <w:pPr>
        <w:pStyle w:val="PargrafodaLista"/>
        <w:numPr>
          <w:ilvl w:val="1"/>
          <w:numId w:val="183"/>
        </w:numPr>
        <w:spacing w:before="240" w:line="360" w:lineRule="auto"/>
        <w:ind w:left="0" w:firstLine="0"/>
        <w:jc w:val="both"/>
        <w:rPr>
          <w:rFonts w:ascii="Times New Roman" w:hAnsi="Times New Roman" w:cs="Times New Roman"/>
        </w:rPr>
      </w:pPr>
      <w:r w:rsidRPr="0006133F">
        <w:rPr>
          <w:rFonts w:ascii="Times New Roman" w:hAnsi="Times New Roman" w:cs="Times New Roman"/>
        </w:rPr>
        <w:t>Camada de análise avançada baseada em inteligência artificial e ciência de dados, capaz de realizar análises preditivas, reconhecimento de padrões, detecção de anomalias e classificação de eventos críticos;</w:t>
      </w:r>
    </w:p>
    <w:p w14:paraId="7F04E8AE" w14:textId="75983376" w:rsidR="004F2F09" w:rsidRPr="0006133F" w:rsidRDefault="004F2F09" w:rsidP="008C0E81">
      <w:pPr>
        <w:pStyle w:val="PargrafodaLista"/>
        <w:numPr>
          <w:ilvl w:val="1"/>
          <w:numId w:val="183"/>
        </w:numPr>
        <w:spacing w:before="240" w:line="360" w:lineRule="auto"/>
        <w:ind w:left="0" w:firstLine="0"/>
        <w:jc w:val="both"/>
        <w:rPr>
          <w:rFonts w:ascii="Times New Roman" w:hAnsi="Times New Roman" w:cs="Times New Roman"/>
        </w:rPr>
      </w:pPr>
      <w:r w:rsidRPr="0006133F">
        <w:rPr>
          <w:rFonts w:ascii="Times New Roman" w:hAnsi="Times New Roman" w:cs="Times New Roman"/>
        </w:rPr>
        <w:t>Interface geoespacial centralizada, intuitiva e responsiva, acessível por diferentes perfis de usuário, permitindo monitoramento, emissão de alertas e geração de relatórios;</w:t>
      </w:r>
    </w:p>
    <w:p w14:paraId="7A5F6261" w14:textId="488FA6B9" w:rsidR="004F2F09" w:rsidRPr="0006133F" w:rsidRDefault="004F2F09" w:rsidP="008C0E81">
      <w:pPr>
        <w:pStyle w:val="PargrafodaLista"/>
        <w:numPr>
          <w:ilvl w:val="1"/>
          <w:numId w:val="183"/>
        </w:numPr>
        <w:spacing w:before="240" w:line="360" w:lineRule="auto"/>
        <w:ind w:left="0" w:firstLine="0"/>
        <w:jc w:val="both"/>
        <w:rPr>
          <w:rFonts w:ascii="Times New Roman" w:hAnsi="Times New Roman" w:cs="Times New Roman"/>
        </w:rPr>
      </w:pPr>
      <w:r w:rsidRPr="0006133F">
        <w:rPr>
          <w:rFonts w:ascii="Times New Roman" w:hAnsi="Times New Roman" w:cs="Times New Roman"/>
        </w:rPr>
        <w:t>Recursos de governança e auditoria, assegurando conformidade com a LGPD, rastreabilidade de acessos e priorização de eventos por níveis de criticidade;</w:t>
      </w:r>
    </w:p>
    <w:p w14:paraId="384E1727" w14:textId="6490F5C3" w:rsidR="004F2F09" w:rsidRPr="0006133F" w:rsidRDefault="004F2F09" w:rsidP="008C0E81">
      <w:pPr>
        <w:pStyle w:val="PargrafodaLista"/>
        <w:numPr>
          <w:ilvl w:val="1"/>
          <w:numId w:val="183"/>
        </w:numPr>
        <w:spacing w:before="240" w:line="360" w:lineRule="auto"/>
        <w:ind w:left="0" w:firstLine="0"/>
        <w:jc w:val="both"/>
        <w:rPr>
          <w:rFonts w:ascii="Times New Roman" w:hAnsi="Times New Roman" w:cs="Times New Roman"/>
        </w:rPr>
      </w:pPr>
      <w:r w:rsidRPr="0006133F">
        <w:rPr>
          <w:rFonts w:ascii="Times New Roman" w:hAnsi="Times New Roman" w:cs="Times New Roman"/>
        </w:rPr>
        <w:t>Painéis de indicadores estratégicos para áreas como segurança pública, defesa civil, mobilidade e meio ambiente.</w:t>
      </w:r>
    </w:p>
    <w:p w14:paraId="3C8ED766" w14:textId="57376BAF" w:rsidR="004F2F09" w:rsidRPr="0006133F" w:rsidRDefault="008C0E81" w:rsidP="008C0E81">
      <w:pPr>
        <w:spacing w:before="240" w:line="360" w:lineRule="auto"/>
        <w:ind w:left="0" w:firstLine="0"/>
        <w:jc w:val="both"/>
        <w:rPr>
          <w:rFonts w:ascii="Times New Roman" w:hAnsi="Times New Roman" w:cs="Times New Roman"/>
        </w:rPr>
      </w:pPr>
      <w:r w:rsidRPr="0006133F">
        <w:rPr>
          <w:rFonts w:ascii="Times New Roman" w:hAnsi="Times New Roman" w:cs="Times New Roman"/>
        </w:rPr>
        <w:t xml:space="preserve">3.8.4. </w:t>
      </w:r>
      <w:r w:rsidR="004F2F09" w:rsidRPr="0006133F">
        <w:rPr>
          <w:rFonts w:ascii="Times New Roman" w:hAnsi="Times New Roman" w:cs="Times New Roman"/>
        </w:rPr>
        <w:t>A solução pretendida deve ser capaz de:</w:t>
      </w:r>
    </w:p>
    <w:p w14:paraId="4EEA3D72" w14:textId="68FDA429" w:rsidR="004F2F09" w:rsidRPr="0006133F" w:rsidRDefault="004F2F09" w:rsidP="008C0E81">
      <w:pPr>
        <w:pStyle w:val="PargrafodaLista"/>
        <w:numPr>
          <w:ilvl w:val="1"/>
          <w:numId w:val="185"/>
        </w:numPr>
        <w:spacing w:before="240" w:line="360" w:lineRule="auto"/>
        <w:ind w:left="0" w:firstLine="0"/>
        <w:jc w:val="both"/>
        <w:rPr>
          <w:rFonts w:ascii="Times New Roman" w:hAnsi="Times New Roman" w:cs="Times New Roman"/>
        </w:rPr>
      </w:pPr>
      <w:r w:rsidRPr="0006133F">
        <w:rPr>
          <w:rFonts w:ascii="Times New Roman" w:hAnsi="Times New Roman" w:cs="Times New Roman"/>
        </w:rPr>
        <w:t>Monitorar continuamente o território municipal, registrando e analisando eventos em tempo real;</w:t>
      </w:r>
    </w:p>
    <w:p w14:paraId="0B440CA5" w14:textId="0F71DC33" w:rsidR="004F2F09" w:rsidRPr="0006133F" w:rsidRDefault="004F2F09" w:rsidP="008C0E81">
      <w:pPr>
        <w:pStyle w:val="PargrafodaLista"/>
        <w:numPr>
          <w:ilvl w:val="1"/>
          <w:numId w:val="185"/>
        </w:numPr>
        <w:spacing w:before="240" w:line="360" w:lineRule="auto"/>
        <w:ind w:left="0" w:firstLine="0"/>
        <w:jc w:val="both"/>
        <w:rPr>
          <w:rFonts w:ascii="Times New Roman" w:hAnsi="Times New Roman" w:cs="Times New Roman"/>
        </w:rPr>
      </w:pPr>
      <w:r w:rsidRPr="0006133F">
        <w:rPr>
          <w:rFonts w:ascii="Times New Roman" w:hAnsi="Times New Roman" w:cs="Times New Roman"/>
        </w:rPr>
        <w:t xml:space="preserve">Emitir alertas automáticos ou condicionados à validação humana, conforme parâmetros </w:t>
      </w:r>
      <w:proofErr w:type="spellStart"/>
      <w:r w:rsidRPr="0006133F">
        <w:rPr>
          <w:rFonts w:ascii="Times New Roman" w:hAnsi="Times New Roman" w:cs="Times New Roman"/>
        </w:rPr>
        <w:t>pré</w:t>
      </w:r>
      <w:proofErr w:type="spellEnd"/>
      <w:r w:rsidRPr="0006133F">
        <w:rPr>
          <w:rFonts w:ascii="Times New Roman" w:hAnsi="Times New Roman" w:cs="Times New Roman"/>
        </w:rPr>
        <w:t>-configurados;</w:t>
      </w:r>
    </w:p>
    <w:p w14:paraId="4CA5BB55" w14:textId="0DD12333" w:rsidR="004F2F09" w:rsidRPr="0006133F" w:rsidRDefault="004F2F09" w:rsidP="008C0E81">
      <w:pPr>
        <w:pStyle w:val="PargrafodaLista"/>
        <w:numPr>
          <w:ilvl w:val="1"/>
          <w:numId w:val="185"/>
        </w:numPr>
        <w:spacing w:before="240" w:line="360" w:lineRule="auto"/>
        <w:ind w:left="0" w:firstLine="0"/>
        <w:jc w:val="both"/>
        <w:rPr>
          <w:rFonts w:ascii="Times New Roman" w:hAnsi="Times New Roman" w:cs="Times New Roman"/>
        </w:rPr>
      </w:pPr>
      <w:r w:rsidRPr="0006133F">
        <w:rPr>
          <w:rFonts w:ascii="Times New Roman" w:hAnsi="Times New Roman" w:cs="Times New Roman"/>
        </w:rPr>
        <w:t>Subsidiar o planejamento e a execução de políticas públicas por meio de relatórios estruturados, indicadores históricos e análises preditivas;</w:t>
      </w:r>
    </w:p>
    <w:p w14:paraId="0D1077DC" w14:textId="113B027F" w:rsidR="004F2F09" w:rsidRPr="0006133F" w:rsidRDefault="004F2F09" w:rsidP="008C0E81">
      <w:pPr>
        <w:pStyle w:val="PargrafodaLista"/>
        <w:numPr>
          <w:ilvl w:val="1"/>
          <w:numId w:val="185"/>
        </w:numPr>
        <w:spacing w:before="240" w:line="360" w:lineRule="auto"/>
        <w:ind w:left="0" w:firstLine="0"/>
        <w:jc w:val="both"/>
        <w:rPr>
          <w:rFonts w:ascii="Times New Roman" w:hAnsi="Times New Roman" w:cs="Times New Roman"/>
        </w:rPr>
      </w:pPr>
      <w:r w:rsidRPr="0006133F">
        <w:rPr>
          <w:rFonts w:ascii="Times New Roman" w:hAnsi="Times New Roman" w:cs="Times New Roman"/>
        </w:rPr>
        <w:t>Apoiar a coordenação de operações e a investigação de ocorrências com dados integrados, estruturados e georreferenciados;</w:t>
      </w:r>
    </w:p>
    <w:p w14:paraId="35B11EF3" w14:textId="7D7A21C0" w:rsidR="004F2F09" w:rsidRPr="0006133F" w:rsidRDefault="004F2F09" w:rsidP="008C0E81">
      <w:pPr>
        <w:pStyle w:val="PargrafodaLista"/>
        <w:numPr>
          <w:ilvl w:val="1"/>
          <w:numId w:val="185"/>
        </w:numPr>
        <w:spacing w:before="240" w:line="360" w:lineRule="auto"/>
        <w:ind w:left="0" w:firstLine="0"/>
        <w:jc w:val="both"/>
        <w:rPr>
          <w:rFonts w:ascii="Times New Roman" w:hAnsi="Times New Roman" w:cs="Times New Roman"/>
        </w:rPr>
      </w:pPr>
      <w:r w:rsidRPr="0006133F">
        <w:rPr>
          <w:rFonts w:ascii="Times New Roman" w:hAnsi="Times New Roman" w:cs="Times New Roman"/>
        </w:rPr>
        <w:t>Evoluir modularmente, permitindo expansão futura do parque de sensores, integração de novos sistemas e adoção de tecnologias emergentes sem perda de compatibilidade.</w:t>
      </w:r>
    </w:p>
    <w:p w14:paraId="5959EC57" w14:textId="77777777" w:rsidR="00EE5BA6" w:rsidRPr="0006133F" w:rsidRDefault="00EE5BA6" w:rsidP="00EE5BA6">
      <w:pPr>
        <w:pStyle w:val="PargrafodaLista"/>
        <w:spacing w:before="240" w:line="360" w:lineRule="auto"/>
        <w:ind w:left="0" w:firstLine="0"/>
        <w:jc w:val="both"/>
        <w:rPr>
          <w:rFonts w:ascii="Times New Roman" w:hAnsi="Times New Roman" w:cs="Times New Roman"/>
        </w:rPr>
      </w:pPr>
    </w:p>
    <w:p w14:paraId="5DF181EB" w14:textId="66338DD4" w:rsidR="00EE5BA6" w:rsidRPr="0006133F" w:rsidRDefault="00EE5BA6" w:rsidP="00EE5BA6">
      <w:pPr>
        <w:pStyle w:val="PargrafodaLista"/>
        <w:spacing w:before="240" w:line="360" w:lineRule="auto"/>
        <w:ind w:left="0" w:firstLine="0"/>
        <w:jc w:val="both"/>
        <w:rPr>
          <w:rFonts w:ascii="Times New Roman" w:hAnsi="Times New Roman" w:cs="Times New Roman"/>
        </w:rPr>
      </w:pPr>
      <w:r w:rsidRPr="0006133F">
        <w:rPr>
          <w:rFonts w:ascii="Times New Roman" w:hAnsi="Times New Roman" w:cs="Times New Roman"/>
        </w:rPr>
        <w:t>3.9.</w:t>
      </w:r>
      <w:r w:rsidRPr="0006133F">
        <w:rPr>
          <w:rFonts w:ascii="Times New Roman" w:hAnsi="Times New Roman" w:cs="Times New Roman"/>
        </w:rPr>
        <w:tab/>
        <w:t xml:space="preserve">Descrição das Funcionalidades da Solução </w:t>
      </w:r>
    </w:p>
    <w:p w14:paraId="1511F0B0" w14:textId="2FBBB4D7" w:rsidR="00EE5BA6" w:rsidRPr="0006133F" w:rsidRDefault="00EE5BA6" w:rsidP="00EE5BA6">
      <w:pPr>
        <w:pStyle w:val="PargrafodaLista"/>
        <w:spacing w:before="240" w:line="360" w:lineRule="auto"/>
        <w:ind w:left="0" w:firstLine="0"/>
        <w:jc w:val="both"/>
        <w:rPr>
          <w:rFonts w:ascii="Times New Roman" w:hAnsi="Times New Roman" w:cs="Times New Roman"/>
        </w:rPr>
      </w:pPr>
      <w:r w:rsidRPr="0006133F">
        <w:rPr>
          <w:rFonts w:ascii="Times New Roman" w:hAnsi="Times New Roman" w:cs="Times New Roman"/>
        </w:rPr>
        <w:t>3.9.1.</w:t>
      </w:r>
      <w:r w:rsidRPr="0006133F">
        <w:rPr>
          <w:rFonts w:ascii="Times New Roman" w:hAnsi="Times New Roman" w:cs="Times New Roman"/>
        </w:rPr>
        <w:tab/>
        <w:t>A solução a ser contratada deverá contemplar, no mínimo, as seguintes funcionalidades, organizadas em módulos integrados:</w:t>
      </w:r>
    </w:p>
    <w:p w14:paraId="6C4B3B05" w14:textId="7B0CED40" w:rsidR="00EE5BA6" w:rsidRPr="0006133F" w:rsidRDefault="00EE5BA6" w:rsidP="00EE5BA6">
      <w:pPr>
        <w:pStyle w:val="PargrafodaLista"/>
        <w:numPr>
          <w:ilvl w:val="0"/>
          <w:numId w:val="188"/>
        </w:numPr>
        <w:spacing w:before="240" w:line="360" w:lineRule="auto"/>
        <w:ind w:hanging="153"/>
        <w:jc w:val="both"/>
        <w:rPr>
          <w:rFonts w:ascii="Times New Roman" w:hAnsi="Times New Roman" w:cs="Times New Roman"/>
        </w:rPr>
      </w:pPr>
      <w:r w:rsidRPr="0006133F">
        <w:rPr>
          <w:rFonts w:ascii="Times New Roman" w:hAnsi="Times New Roman" w:cs="Times New Roman"/>
        </w:rPr>
        <w:t>Funcionalidades de Monitoramento Geoespacial</w:t>
      </w:r>
    </w:p>
    <w:p w14:paraId="1D2419AB" w14:textId="46FFD9A2" w:rsidR="00EE5BA6" w:rsidRPr="0006133F" w:rsidRDefault="00EE5BA6" w:rsidP="00EE5BA6">
      <w:pPr>
        <w:pStyle w:val="PargrafodaLista"/>
        <w:numPr>
          <w:ilvl w:val="0"/>
          <w:numId w:val="188"/>
        </w:numPr>
        <w:spacing w:before="240" w:line="360" w:lineRule="auto"/>
        <w:ind w:hanging="153"/>
        <w:jc w:val="both"/>
        <w:rPr>
          <w:rFonts w:ascii="Times New Roman" w:hAnsi="Times New Roman" w:cs="Times New Roman"/>
        </w:rPr>
      </w:pPr>
      <w:r w:rsidRPr="0006133F">
        <w:rPr>
          <w:rFonts w:ascii="Times New Roman" w:hAnsi="Times New Roman" w:cs="Times New Roman"/>
        </w:rPr>
        <w:t>Interface única de visualização em mapa digital interativo, permitindo a sobreposição de camadas temáticas (segurança, mobilidade, meio ambiente, defesa civil).</w:t>
      </w:r>
    </w:p>
    <w:p w14:paraId="0CF96980" w14:textId="4F616C77" w:rsidR="00EE5BA6" w:rsidRPr="0006133F" w:rsidRDefault="00EE5BA6" w:rsidP="00EE5BA6">
      <w:pPr>
        <w:pStyle w:val="PargrafodaLista"/>
        <w:numPr>
          <w:ilvl w:val="0"/>
          <w:numId w:val="188"/>
        </w:numPr>
        <w:spacing w:before="240" w:line="360" w:lineRule="auto"/>
        <w:ind w:hanging="153"/>
        <w:jc w:val="both"/>
        <w:rPr>
          <w:rFonts w:ascii="Times New Roman" w:hAnsi="Times New Roman" w:cs="Times New Roman"/>
        </w:rPr>
      </w:pPr>
      <w:r w:rsidRPr="0006133F">
        <w:rPr>
          <w:rFonts w:ascii="Times New Roman" w:hAnsi="Times New Roman" w:cs="Times New Roman"/>
        </w:rPr>
        <w:t>Monitoramento em tempo real de sensores, câmeras, drones e satélites.</w:t>
      </w:r>
    </w:p>
    <w:p w14:paraId="575105B3" w14:textId="188901A1" w:rsidR="00EE5BA6" w:rsidRPr="0006133F" w:rsidRDefault="00EE5BA6" w:rsidP="00EE5BA6">
      <w:pPr>
        <w:pStyle w:val="PargrafodaLista"/>
        <w:numPr>
          <w:ilvl w:val="0"/>
          <w:numId w:val="188"/>
        </w:numPr>
        <w:spacing w:before="240" w:line="360" w:lineRule="auto"/>
        <w:ind w:hanging="153"/>
        <w:jc w:val="both"/>
        <w:rPr>
          <w:rFonts w:ascii="Times New Roman" w:hAnsi="Times New Roman" w:cs="Times New Roman"/>
        </w:rPr>
      </w:pPr>
      <w:r w:rsidRPr="0006133F">
        <w:rPr>
          <w:rFonts w:ascii="Times New Roman" w:hAnsi="Times New Roman" w:cs="Times New Roman"/>
        </w:rPr>
        <w:lastRenderedPageBreak/>
        <w:t xml:space="preserve"> Capacidade de localizar, rastrear e acompanhar eventos ou ocorrências de forma dinâmica.</w:t>
      </w:r>
    </w:p>
    <w:p w14:paraId="5A5498B0" w14:textId="019D9899" w:rsidR="00EE5BA6" w:rsidRPr="0006133F" w:rsidRDefault="00EE5BA6" w:rsidP="00EE5BA6">
      <w:pPr>
        <w:pStyle w:val="PargrafodaLista"/>
        <w:numPr>
          <w:ilvl w:val="0"/>
          <w:numId w:val="188"/>
        </w:numPr>
        <w:spacing w:before="240" w:line="360" w:lineRule="auto"/>
        <w:ind w:hanging="153"/>
        <w:jc w:val="both"/>
        <w:rPr>
          <w:rFonts w:ascii="Times New Roman" w:hAnsi="Times New Roman" w:cs="Times New Roman"/>
        </w:rPr>
      </w:pPr>
      <w:r w:rsidRPr="0006133F">
        <w:rPr>
          <w:rFonts w:ascii="Times New Roman" w:hAnsi="Times New Roman" w:cs="Times New Roman"/>
        </w:rPr>
        <w:t xml:space="preserve"> Histórico temporal de eventos, com linha do tempo consultável.</w:t>
      </w:r>
    </w:p>
    <w:p w14:paraId="7A729105" w14:textId="0A33224E" w:rsidR="00EE5BA6" w:rsidRPr="0006133F" w:rsidRDefault="00EE5BA6" w:rsidP="00EE5BA6">
      <w:pPr>
        <w:pStyle w:val="PargrafodaLista"/>
        <w:numPr>
          <w:ilvl w:val="0"/>
          <w:numId w:val="188"/>
        </w:numPr>
        <w:spacing w:before="240" w:line="360" w:lineRule="auto"/>
        <w:ind w:hanging="153"/>
        <w:jc w:val="both"/>
        <w:rPr>
          <w:rFonts w:ascii="Times New Roman" w:hAnsi="Times New Roman" w:cs="Times New Roman"/>
        </w:rPr>
      </w:pPr>
      <w:r w:rsidRPr="0006133F">
        <w:rPr>
          <w:rFonts w:ascii="Times New Roman" w:hAnsi="Times New Roman" w:cs="Times New Roman"/>
        </w:rPr>
        <w:t xml:space="preserve"> Funcionalidades de Análise Inteligente</w:t>
      </w:r>
    </w:p>
    <w:p w14:paraId="18325B0A" w14:textId="21F2FAC7" w:rsidR="00EE5BA6" w:rsidRPr="0006133F" w:rsidRDefault="00EE5BA6" w:rsidP="00EE5BA6">
      <w:pPr>
        <w:pStyle w:val="PargrafodaLista"/>
        <w:numPr>
          <w:ilvl w:val="0"/>
          <w:numId w:val="188"/>
        </w:numPr>
        <w:spacing w:before="240" w:line="360" w:lineRule="auto"/>
        <w:ind w:hanging="153"/>
        <w:jc w:val="both"/>
        <w:rPr>
          <w:rFonts w:ascii="Times New Roman" w:hAnsi="Times New Roman" w:cs="Times New Roman"/>
        </w:rPr>
      </w:pPr>
      <w:r w:rsidRPr="0006133F">
        <w:rPr>
          <w:rFonts w:ascii="Times New Roman" w:hAnsi="Times New Roman" w:cs="Times New Roman"/>
        </w:rPr>
        <w:t xml:space="preserve"> Processamento de vídeo analítico com reconhecimento de placas veiculares (LPR), faces e comportamentos suspeitos ou ameaçadores.</w:t>
      </w:r>
    </w:p>
    <w:p w14:paraId="5EDB499A" w14:textId="77D1E4F7" w:rsidR="00EE5BA6" w:rsidRPr="0006133F" w:rsidRDefault="00EE5BA6" w:rsidP="00EE5BA6">
      <w:pPr>
        <w:pStyle w:val="PargrafodaLista"/>
        <w:numPr>
          <w:ilvl w:val="0"/>
          <w:numId w:val="188"/>
        </w:numPr>
        <w:spacing w:before="240" w:line="360" w:lineRule="auto"/>
        <w:ind w:hanging="153"/>
        <w:jc w:val="both"/>
        <w:rPr>
          <w:rFonts w:ascii="Times New Roman" w:hAnsi="Times New Roman" w:cs="Times New Roman"/>
        </w:rPr>
      </w:pPr>
      <w:r w:rsidRPr="0006133F">
        <w:rPr>
          <w:rFonts w:ascii="Times New Roman" w:hAnsi="Times New Roman" w:cs="Times New Roman"/>
        </w:rPr>
        <w:t xml:space="preserve"> Análises preditivas baseadas em inteligência artificial e ciência de dados para identificar riscos ou padrões.</w:t>
      </w:r>
    </w:p>
    <w:p w14:paraId="1DA370EA" w14:textId="24B8FC27" w:rsidR="00EE5BA6" w:rsidRPr="0006133F" w:rsidRDefault="00EE5BA6" w:rsidP="00EE5BA6">
      <w:pPr>
        <w:pStyle w:val="PargrafodaLista"/>
        <w:numPr>
          <w:ilvl w:val="0"/>
          <w:numId w:val="188"/>
        </w:numPr>
        <w:spacing w:before="240" w:line="360" w:lineRule="auto"/>
        <w:ind w:hanging="153"/>
        <w:jc w:val="both"/>
        <w:rPr>
          <w:rFonts w:ascii="Times New Roman" w:hAnsi="Times New Roman" w:cs="Times New Roman"/>
        </w:rPr>
      </w:pPr>
      <w:r w:rsidRPr="0006133F">
        <w:rPr>
          <w:rFonts w:ascii="Times New Roman" w:hAnsi="Times New Roman" w:cs="Times New Roman"/>
        </w:rPr>
        <w:t xml:space="preserve"> Modelagem de cenários de risco ambiental (inundações, queimadas, deslizamentos) com base em sensores e imagens orbitais.</w:t>
      </w:r>
    </w:p>
    <w:p w14:paraId="222F7DED" w14:textId="072F5B2C" w:rsidR="00EE5BA6" w:rsidRPr="0006133F" w:rsidRDefault="00EE5BA6" w:rsidP="00EE5BA6">
      <w:pPr>
        <w:pStyle w:val="PargrafodaLista"/>
        <w:numPr>
          <w:ilvl w:val="0"/>
          <w:numId w:val="188"/>
        </w:numPr>
        <w:spacing w:before="240" w:line="360" w:lineRule="auto"/>
        <w:ind w:hanging="153"/>
        <w:jc w:val="both"/>
        <w:rPr>
          <w:rFonts w:ascii="Times New Roman" w:hAnsi="Times New Roman" w:cs="Times New Roman"/>
        </w:rPr>
      </w:pPr>
      <w:r w:rsidRPr="0006133F">
        <w:rPr>
          <w:rFonts w:ascii="Times New Roman" w:hAnsi="Times New Roman" w:cs="Times New Roman"/>
        </w:rPr>
        <w:t>Identificação de áreas críticas de vulnerabilidade urbana para subsidiar o planejamento municipal.</w:t>
      </w:r>
    </w:p>
    <w:p w14:paraId="12FEBA6D" w14:textId="3EC95E48" w:rsidR="00EE5BA6" w:rsidRPr="0006133F" w:rsidRDefault="00EE5BA6" w:rsidP="00EE5BA6">
      <w:pPr>
        <w:pStyle w:val="PargrafodaLista"/>
        <w:numPr>
          <w:ilvl w:val="0"/>
          <w:numId w:val="188"/>
        </w:numPr>
        <w:spacing w:before="240" w:line="360" w:lineRule="auto"/>
        <w:ind w:hanging="153"/>
        <w:jc w:val="both"/>
        <w:rPr>
          <w:rFonts w:ascii="Times New Roman" w:hAnsi="Times New Roman" w:cs="Times New Roman"/>
        </w:rPr>
      </w:pPr>
      <w:r w:rsidRPr="0006133F">
        <w:rPr>
          <w:rFonts w:ascii="Times New Roman" w:hAnsi="Times New Roman" w:cs="Times New Roman"/>
        </w:rPr>
        <w:t>Funcionalidades de Alertas e Notificações</w:t>
      </w:r>
    </w:p>
    <w:p w14:paraId="5142AC75" w14:textId="57B13BB9" w:rsidR="00EE5BA6" w:rsidRPr="0006133F" w:rsidRDefault="00EE5BA6" w:rsidP="00EE5BA6">
      <w:pPr>
        <w:pStyle w:val="PargrafodaLista"/>
        <w:numPr>
          <w:ilvl w:val="0"/>
          <w:numId w:val="188"/>
        </w:numPr>
        <w:spacing w:before="240" w:line="360" w:lineRule="auto"/>
        <w:ind w:hanging="153"/>
        <w:jc w:val="both"/>
        <w:rPr>
          <w:rFonts w:ascii="Times New Roman" w:hAnsi="Times New Roman" w:cs="Times New Roman"/>
        </w:rPr>
      </w:pPr>
      <w:r w:rsidRPr="0006133F">
        <w:rPr>
          <w:rFonts w:ascii="Times New Roman" w:hAnsi="Times New Roman" w:cs="Times New Roman"/>
        </w:rPr>
        <w:t xml:space="preserve">Emissão de alertas automáticos com base em regras </w:t>
      </w:r>
      <w:proofErr w:type="spellStart"/>
      <w:r w:rsidRPr="0006133F">
        <w:rPr>
          <w:rFonts w:ascii="Times New Roman" w:hAnsi="Times New Roman" w:cs="Times New Roman"/>
        </w:rPr>
        <w:t>pré</w:t>
      </w:r>
      <w:proofErr w:type="spellEnd"/>
      <w:r w:rsidRPr="0006133F">
        <w:rPr>
          <w:rFonts w:ascii="Times New Roman" w:hAnsi="Times New Roman" w:cs="Times New Roman"/>
        </w:rPr>
        <w:t>-configuradas, sensoriamento e análises automatizadas.</w:t>
      </w:r>
    </w:p>
    <w:p w14:paraId="05DEDB93" w14:textId="454D09EA" w:rsidR="00EE5BA6" w:rsidRPr="0006133F" w:rsidRDefault="00EE5BA6" w:rsidP="00EE5BA6">
      <w:pPr>
        <w:pStyle w:val="PargrafodaLista"/>
        <w:numPr>
          <w:ilvl w:val="0"/>
          <w:numId w:val="188"/>
        </w:numPr>
        <w:spacing w:before="240" w:line="360" w:lineRule="auto"/>
        <w:ind w:hanging="153"/>
        <w:jc w:val="both"/>
        <w:rPr>
          <w:rFonts w:ascii="Times New Roman" w:hAnsi="Times New Roman" w:cs="Times New Roman"/>
        </w:rPr>
      </w:pPr>
      <w:r w:rsidRPr="0006133F">
        <w:rPr>
          <w:rFonts w:ascii="Times New Roman" w:hAnsi="Times New Roman" w:cs="Times New Roman"/>
        </w:rPr>
        <w:t>Possibilidade de validação humana dos alertas antes da sua difusão, conforme protocolos operacionais.</w:t>
      </w:r>
    </w:p>
    <w:p w14:paraId="519A4C6D" w14:textId="37822A74" w:rsidR="00EE5BA6" w:rsidRPr="0006133F" w:rsidRDefault="00EE5BA6" w:rsidP="00EE5BA6">
      <w:pPr>
        <w:pStyle w:val="PargrafodaLista"/>
        <w:numPr>
          <w:ilvl w:val="0"/>
          <w:numId w:val="188"/>
        </w:numPr>
        <w:spacing w:before="240" w:line="360" w:lineRule="auto"/>
        <w:ind w:hanging="153"/>
        <w:jc w:val="both"/>
        <w:rPr>
          <w:rFonts w:ascii="Times New Roman" w:hAnsi="Times New Roman" w:cs="Times New Roman"/>
        </w:rPr>
      </w:pPr>
      <w:r w:rsidRPr="0006133F">
        <w:rPr>
          <w:rFonts w:ascii="Times New Roman" w:hAnsi="Times New Roman" w:cs="Times New Roman"/>
        </w:rPr>
        <w:t>Classificação dos alertas por nível de prioridade e risco, com base em parâmetros legais e estratégicos.</w:t>
      </w:r>
    </w:p>
    <w:p w14:paraId="2772CA04" w14:textId="17A372D1" w:rsidR="00EE5BA6" w:rsidRPr="0006133F" w:rsidRDefault="00EE5BA6" w:rsidP="00EE5BA6">
      <w:pPr>
        <w:pStyle w:val="PargrafodaLista"/>
        <w:numPr>
          <w:ilvl w:val="0"/>
          <w:numId w:val="188"/>
        </w:numPr>
        <w:spacing w:before="240" w:line="360" w:lineRule="auto"/>
        <w:ind w:hanging="153"/>
        <w:jc w:val="both"/>
        <w:rPr>
          <w:rFonts w:ascii="Times New Roman" w:hAnsi="Times New Roman" w:cs="Times New Roman"/>
        </w:rPr>
      </w:pPr>
      <w:r w:rsidRPr="0006133F">
        <w:rPr>
          <w:rFonts w:ascii="Times New Roman" w:hAnsi="Times New Roman" w:cs="Times New Roman"/>
        </w:rPr>
        <w:t xml:space="preserve">Notificações multicanal (painel, e-mail, SMS, </w:t>
      </w:r>
      <w:proofErr w:type="spellStart"/>
      <w:r w:rsidRPr="0006133F">
        <w:rPr>
          <w:rFonts w:ascii="Times New Roman" w:hAnsi="Times New Roman" w:cs="Times New Roman"/>
        </w:rPr>
        <w:t>push</w:t>
      </w:r>
      <w:proofErr w:type="spellEnd"/>
      <w:r w:rsidRPr="0006133F">
        <w:rPr>
          <w:rFonts w:ascii="Times New Roman" w:hAnsi="Times New Roman" w:cs="Times New Roman"/>
        </w:rPr>
        <w:t xml:space="preserve"> </w:t>
      </w:r>
      <w:proofErr w:type="spellStart"/>
      <w:r w:rsidRPr="0006133F">
        <w:rPr>
          <w:rFonts w:ascii="Times New Roman" w:hAnsi="Times New Roman" w:cs="Times New Roman"/>
        </w:rPr>
        <w:t>notification</w:t>
      </w:r>
      <w:proofErr w:type="spellEnd"/>
      <w:r w:rsidRPr="0006133F">
        <w:rPr>
          <w:rFonts w:ascii="Times New Roman" w:hAnsi="Times New Roman" w:cs="Times New Roman"/>
        </w:rPr>
        <w:t>).</w:t>
      </w:r>
    </w:p>
    <w:p w14:paraId="79BCBBD0" w14:textId="74788B1F" w:rsidR="00EE5BA6" w:rsidRPr="0006133F" w:rsidRDefault="00EE5BA6" w:rsidP="00EE5BA6">
      <w:pPr>
        <w:pStyle w:val="PargrafodaLista"/>
        <w:numPr>
          <w:ilvl w:val="0"/>
          <w:numId w:val="188"/>
        </w:numPr>
        <w:spacing w:before="240" w:line="360" w:lineRule="auto"/>
        <w:ind w:hanging="153"/>
        <w:jc w:val="both"/>
        <w:rPr>
          <w:rFonts w:ascii="Times New Roman" w:hAnsi="Times New Roman" w:cs="Times New Roman"/>
        </w:rPr>
      </w:pPr>
      <w:r w:rsidRPr="0006133F">
        <w:rPr>
          <w:rFonts w:ascii="Times New Roman" w:hAnsi="Times New Roman" w:cs="Times New Roman"/>
        </w:rPr>
        <w:t>Funcionalidades de Integração e Interoperabilidade</w:t>
      </w:r>
    </w:p>
    <w:p w14:paraId="587E1BE3" w14:textId="4F7E243D" w:rsidR="00EE5BA6" w:rsidRPr="0006133F" w:rsidRDefault="00EE5BA6" w:rsidP="00EE5BA6">
      <w:pPr>
        <w:pStyle w:val="PargrafodaLista"/>
        <w:numPr>
          <w:ilvl w:val="0"/>
          <w:numId w:val="188"/>
        </w:numPr>
        <w:spacing w:before="240" w:line="360" w:lineRule="auto"/>
        <w:ind w:hanging="153"/>
        <w:jc w:val="both"/>
        <w:rPr>
          <w:rFonts w:ascii="Times New Roman" w:hAnsi="Times New Roman" w:cs="Times New Roman"/>
        </w:rPr>
      </w:pPr>
      <w:r w:rsidRPr="0006133F">
        <w:rPr>
          <w:rFonts w:ascii="Times New Roman" w:hAnsi="Times New Roman" w:cs="Times New Roman"/>
        </w:rPr>
        <w:t>Conectividade com sistemas legados municipais e bancos de dados institucionais.</w:t>
      </w:r>
    </w:p>
    <w:p w14:paraId="7900C115" w14:textId="35411B4B" w:rsidR="00EE5BA6" w:rsidRPr="0006133F" w:rsidRDefault="00EE5BA6" w:rsidP="00EE5BA6">
      <w:pPr>
        <w:pStyle w:val="PargrafodaLista"/>
        <w:numPr>
          <w:ilvl w:val="0"/>
          <w:numId w:val="188"/>
        </w:numPr>
        <w:spacing w:before="240" w:line="360" w:lineRule="auto"/>
        <w:ind w:hanging="153"/>
        <w:jc w:val="both"/>
        <w:rPr>
          <w:rFonts w:ascii="Times New Roman" w:hAnsi="Times New Roman" w:cs="Times New Roman"/>
        </w:rPr>
      </w:pPr>
      <w:r w:rsidRPr="0006133F">
        <w:rPr>
          <w:rFonts w:ascii="Times New Roman" w:hAnsi="Times New Roman" w:cs="Times New Roman"/>
        </w:rPr>
        <w:t>Conformidade com padrões abertos (OGC, API REST, Web Services) para integração com sistemas de terceiros.</w:t>
      </w:r>
    </w:p>
    <w:p w14:paraId="2CFC38DE" w14:textId="2548C99A" w:rsidR="00EE5BA6" w:rsidRPr="0006133F" w:rsidRDefault="00EE5BA6" w:rsidP="00EE5BA6">
      <w:pPr>
        <w:pStyle w:val="PargrafodaLista"/>
        <w:numPr>
          <w:ilvl w:val="0"/>
          <w:numId w:val="188"/>
        </w:numPr>
        <w:spacing w:before="240" w:line="360" w:lineRule="auto"/>
        <w:ind w:hanging="153"/>
        <w:jc w:val="both"/>
        <w:rPr>
          <w:rFonts w:ascii="Times New Roman" w:hAnsi="Times New Roman" w:cs="Times New Roman"/>
        </w:rPr>
      </w:pPr>
      <w:r w:rsidRPr="0006133F">
        <w:rPr>
          <w:rFonts w:ascii="Times New Roman" w:hAnsi="Times New Roman" w:cs="Times New Roman"/>
        </w:rPr>
        <w:t xml:space="preserve"> Suporte a diferentes formatos de dados: vetoriais, matriciais, tabulares e multimídia.</w:t>
      </w:r>
    </w:p>
    <w:p w14:paraId="631E6866" w14:textId="40D7D568" w:rsidR="00EE5BA6" w:rsidRPr="0006133F" w:rsidRDefault="00EE5BA6" w:rsidP="00EE5BA6">
      <w:pPr>
        <w:pStyle w:val="PargrafodaLista"/>
        <w:numPr>
          <w:ilvl w:val="0"/>
          <w:numId w:val="188"/>
        </w:numPr>
        <w:spacing w:before="240" w:line="360" w:lineRule="auto"/>
        <w:ind w:hanging="153"/>
        <w:jc w:val="both"/>
        <w:rPr>
          <w:rFonts w:ascii="Times New Roman" w:hAnsi="Times New Roman" w:cs="Times New Roman"/>
        </w:rPr>
      </w:pPr>
      <w:r w:rsidRPr="0006133F">
        <w:rPr>
          <w:rFonts w:ascii="Times New Roman" w:hAnsi="Times New Roman" w:cs="Times New Roman"/>
        </w:rPr>
        <w:t xml:space="preserve"> Expansão modular para integração de novos sensores, sistemas e fontes de dados.</w:t>
      </w:r>
    </w:p>
    <w:p w14:paraId="20980366" w14:textId="5845C578" w:rsidR="00EE5BA6" w:rsidRPr="0006133F" w:rsidRDefault="00EE5BA6" w:rsidP="00EE5BA6">
      <w:pPr>
        <w:pStyle w:val="PargrafodaLista"/>
        <w:numPr>
          <w:ilvl w:val="0"/>
          <w:numId w:val="188"/>
        </w:numPr>
        <w:spacing w:before="240" w:line="360" w:lineRule="auto"/>
        <w:ind w:hanging="153"/>
        <w:jc w:val="both"/>
        <w:rPr>
          <w:rFonts w:ascii="Times New Roman" w:hAnsi="Times New Roman" w:cs="Times New Roman"/>
        </w:rPr>
      </w:pPr>
      <w:r w:rsidRPr="0006133F">
        <w:rPr>
          <w:rFonts w:ascii="Times New Roman" w:hAnsi="Times New Roman" w:cs="Times New Roman"/>
        </w:rPr>
        <w:t xml:space="preserve"> Funcionalidades de Relatórios e Indicadores</w:t>
      </w:r>
    </w:p>
    <w:p w14:paraId="02C71A94" w14:textId="56EDAD90" w:rsidR="00EE5BA6" w:rsidRPr="0006133F" w:rsidRDefault="00EE5BA6" w:rsidP="00EE5BA6">
      <w:pPr>
        <w:pStyle w:val="PargrafodaLista"/>
        <w:numPr>
          <w:ilvl w:val="0"/>
          <w:numId w:val="188"/>
        </w:numPr>
        <w:spacing w:before="240" w:line="360" w:lineRule="auto"/>
        <w:ind w:hanging="153"/>
        <w:jc w:val="both"/>
        <w:rPr>
          <w:rFonts w:ascii="Times New Roman" w:hAnsi="Times New Roman" w:cs="Times New Roman"/>
        </w:rPr>
      </w:pPr>
      <w:r w:rsidRPr="0006133F">
        <w:rPr>
          <w:rFonts w:ascii="Times New Roman" w:hAnsi="Times New Roman" w:cs="Times New Roman"/>
        </w:rPr>
        <w:t xml:space="preserve"> Geração automática de relatórios digitais estruturados em formatos abertos (PDF, XLSX, CSV, </w:t>
      </w:r>
      <w:proofErr w:type="spellStart"/>
      <w:r w:rsidRPr="0006133F">
        <w:rPr>
          <w:rFonts w:ascii="Times New Roman" w:hAnsi="Times New Roman" w:cs="Times New Roman"/>
        </w:rPr>
        <w:t>GeoJSON</w:t>
      </w:r>
      <w:proofErr w:type="spellEnd"/>
      <w:r w:rsidRPr="0006133F">
        <w:rPr>
          <w:rFonts w:ascii="Times New Roman" w:hAnsi="Times New Roman" w:cs="Times New Roman"/>
        </w:rPr>
        <w:t>).</w:t>
      </w:r>
    </w:p>
    <w:p w14:paraId="2B534DEC" w14:textId="5F5573CE" w:rsidR="00EE5BA6" w:rsidRPr="0006133F" w:rsidRDefault="00EE5BA6" w:rsidP="00EE5BA6">
      <w:pPr>
        <w:pStyle w:val="PargrafodaLista"/>
        <w:numPr>
          <w:ilvl w:val="0"/>
          <w:numId w:val="188"/>
        </w:numPr>
        <w:spacing w:before="240" w:line="360" w:lineRule="auto"/>
        <w:ind w:hanging="153"/>
        <w:jc w:val="both"/>
        <w:rPr>
          <w:rFonts w:ascii="Times New Roman" w:hAnsi="Times New Roman" w:cs="Times New Roman"/>
        </w:rPr>
      </w:pPr>
      <w:r w:rsidRPr="0006133F">
        <w:rPr>
          <w:rFonts w:ascii="Times New Roman" w:hAnsi="Times New Roman" w:cs="Times New Roman"/>
        </w:rPr>
        <w:t xml:space="preserve"> Dashboards customizáveis com indicadores-chave para cada secretaria ou órgão usuário.</w:t>
      </w:r>
    </w:p>
    <w:p w14:paraId="35E12C61" w14:textId="351A58BA" w:rsidR="00EE5BA6" w:rsidRPr="0006133F" w:rsidRDefault="00EE5BA6" w:rsidP="00EE5BA6">
      <w:pPr>
        <w:pStyle w:val="PargrafodaLista"/>
        <w:numPr>
          <w:ilvl w:val="0"/>
          <w:numId w:val="188"/>
        </w:numPr>
        <w:spacing w:before="240" w:line="360" w:lineRule="auto"/>
        <w:ind w:hanging="153"/>
        <w:jc w:val="both"/>
        <w:rPr>
          <w:rFonts w:ascii="Times New Roman" w:hAnsi="Times New Roman" w:cs="Times New Roman"/>
        </w:rPr>
      </w:pPr>
      <w:r w:rsidRPr="0006133F">
        <w:rPr>
          <w:rFonts w:ascii="Times New Roman" w:hAnsi="Times New Roman" w:cs="Times New Roman"/>
        </w:rPr>
        <w:t xml:space="preserve"> Capacidade de correlacionar dados de diferentes fontes para apoio a investigações e auditorias.</w:t>
      </w:r>
    </w:p>
    <w:p w14:paraId="1A706752" w14:textId="4F38EF82" w:rsidR="00EE5BA6" w:rsidRPr="0006133F" w:rsidRDefault="00EE5BA6" w:rsidP="00EE5BA6">
      <w:pPr>
        <w:pStyle w:val="PargrafodaLista"/>
        <w:numPr>
          <w:ilvl w:val="0"/>
          <w:numId w:val="188"/>
        </w:numPr>
        <w:spacing w:before="240" w:line="360" w:lineRule="auto"/>
        <w:ind w:hanging="153"/>
        <w:jc w:val="both"/>
        <w:rPr>
          <w:rFonts w:ascii="Times New Roman" w:hAnsi="Times New Roman" w:cs="Times New Roman"/>
        </w:rPr>
      </w:pPr>
      <w:r w:rsidRPr="0006133F">
        <w:rPr>
          <w:rFonts w:ascii="Times New Roman" w:hAnsi="Times New Roman" w:cs="Times New Roman"/>
        </w:rPr>
        <w:t xml:space="preserve"> Registro estatístico contínuo de ocorrências, permitindo análises comparativas e de tendências.</w:t>
      </w:r>
    </w:p>
    <w:p w14:paraId="653885B6" w14:textId="50959A35" w:rsidR="00EE5BA6" w:rsidRPr="0006133F" w:rsidRDefault="00EE5BA6" w:rsidP="00EE5BA6">
      <w:pPr>
        <w:pStyle w:val="PargrafodaLista"/>
        <w:numPr>
          <w:ilvl w:val="0"/>
          <w:numId w:val="188"/>
        </w:numPr>
        <w:spacing w:before="240" w:line="360" w:lineRule="auto"/>
        <w:ind w:hanging="153"/>
        <w:jc w:val="both"/>
        <w:rPr>
          <w:rFonts w:ascii="Times New Roman" w:hAnsi="Times New Roman" w:cs="Times New Roman"/>
        </w:rPr>
      </w:pPr>
      <w:r w:rsidRPr="0006133F">
        <w:rPr>
          <w:rFonts w:ascii="Times New Roman" w:hAnsi="Times New Roman" w:cs="Times New Roman"/>
        </w:rPr>
        <w:lastRenderedPageBreak/>
        <w:t xml:space="preserve"> Funcionalidades de Governança e Segurança da Informação</w:t>
      </w:r>
    </w:p>
    <w:p w14:paraId="446E778D" w14:textId="27BF7E2F" w:rsidR="00EE5BA6" w:rsidRPr="0006133F" w:rsidRDefault="00EE5BA6" w:rsidP="00EE5BA6">
      <w:pPr>
        <w:pStyle w:val="PargrafodaLista"/>
        <w:numPr>
          <w:ilvl w:val="0"/>
          <w:numId w:val="188"/>
        </w:numPr>
        <w:spacing w:before="240" w:line="360" w:lineRule="auto"/>
        <w:ind w:hanging="153"/>
        <w:jc w:val="both"/>
        <w:rPr>
          <w:rFonts w:ascii="Times New Roman" w:hAnsi="Times New Roman" w:cs="Times New Roman"/>
        </w:rPr>
      </w:pPr>
      <w:r w:rsidRPr="0006133F">
        <w:rPr>
          <w:rFonts w:ascii="Times New Roman" w:hAnsi="Times New Roman" w:cs="Times New Roman"/>
        </w:rPr>
        <w:t xml:space="preserve"> Controle de acesso por perfis e níveis hierárquicos.</w:t>
      </w:r>
    </w:p>
    <w:p w14:paraId="5CED2D4B" w14:textId="79040E52" w:rsidR="00EE5BA6" w:rsidRPr="0006133F" w:rsidRDefault="00EE5BA6" w:rsidP="00EE5BA6">
      <w:pPr>
        <w:pStyle w:val="PargrafodaLista"/>
        <w:numPr>
          <w:ilvl w:val="0"/>
          <w:numId w:val="188"/>
        </w:numPr>
        <w:spacing w:before="240" w:line="360" w:lineRule="auto"/>
        <w:ind w:hanging="153"/>
        <w:jc w:val="both"/>
        <w:rPr>
          <w:rFonts w:ascii="Times New Roman" w:hAnsi="Times New Roman" w:cs="Times New Roman"/>
        </w:rPr>
      </w:pPr>
      <w:r w:rsidRPr="0006133F">
        <w:rPr>
          <w:rFonts w:ascii="Times New Roman" w:hAnsi="Times New Roman" w:cs="Times New Roman"/>
        </w:rPr>
        <w:t xml:space="preserve"> Registro de trilhas de auditoria de todas as operações </w:t>
      </w:r>
      <w:proofErr w:type="spellStart"/>
      <w:proofErr w:type="gramStart"/>
      <w:r w:rsidRPr="0006133F">
        <w:rPr>
          <w:rFonts w:ascii="Times New Roman" w:hAnsi="Times New Roman" w:cs="Times New Roman"/>
        </w:rPr>
        <w:t>realizadas.Conformidade</w:t>
      </w:r>
      <w:proofErr w:type="spellEnd"/>
      <w:proofErr w:type="gramEnd"/>
      <w:r w:rsidRPr="0006133F">
        <w:rPr>
          <w:rFonts w:ascii="Times New Roman" w:hAnsi="Times New Roman" w:cs="Times New Roman"/>
        </w:rPr>
        <w:t xml:space="preserve"> integral com a LGPD (Lei Geral de Proteção de Dados).</w:t>
      </w:r>
    </w:p>
    <w:p w14:paraId="11EF849E" w14:textId="265080F5" w:rsidR="00EE5BA6" w:rsidRPr="0006133F" w:rsidRDefault="00EE5BA6" w:rsidP="00EE5BA6">
      <w:pPr>
        <w:pStyle w:val="PargrafodaLista"/>
        <w:numPr>
          <w:ilvl w:val="0"/>
          <w:numId w:val="188"/>
        </w:numPr>
        <w:spacing w:before="240" w:line="360" w:lineRule="auto"/>
        <w:ind w:hanging="153"/>
        <w:jc w:val="both"/>
        <w:rPr>
          <w:rFonts w:ascii="Times New Roman" w:hAnsi="Times New Roman" w:cs="Times New Roman"/>
        </w:rPr>
      </w:pPr>
      <w:r w:rsidRPr="0006133F">
        <w:rPr>
          <w:rFonts w:ascii="Times New Roman" w:hAnsi="Times New Roman" w:cs="Times New Roman"/>
        </w:rPr>
        <w:t xml:space="preserve"> Disponibilidade mínima garantida de 99,5% (SLA).</w:t>
      </w:r>
    </w:p>
    <w:p w14:paraId="2CBF6A3B" w14:textId="57A849A7" w:rsidR="00EE5BA6" w:rsidRPr="0006133F" w:rsidRDefault="00EE5BA6" w:rsidP="00EE5BA6">
      <w:pPr>
        <w:pStyle w:val="PargrafodaLista"/>
        <w:numPr>
          <w:ilvl w:val="0"/>
          <w:numId w:val="188"/>
        </w:numPr>
        <w:spacing w:before="240" w:line="360" w:lineRule="auto"/>
        <w:ind w:hanging="153"/>
        <w:jc w:val="both"/>
        <w:rPr>
          <w:rFonts w:ascii="Times New Roman" w:hAnsi="Times New Roman" w:cs="Times New Roman"/>
        </w:rPr>
      </w:pPr>
      <w:r w:rsidRPr="0006133F">
        <w:rPr>
          <w:rFonts w:ascii="Times New Roman" w:hAnsi="Times New Roman" w:cs="Times New Roman"/>
        </w:rPr>
        <w:t xml:space="preserve"> Funcionalidades de Suporte à Operação Municipal</w:t>
      </w:r>
    </w:p>
    <w:p w14:paraId="465B2230" w14:textId="21E09E9B" w:rsidR="00EE5BA6" w:rsidRPr="0006133F" w:rsidRDefault="00EE5BA6" w:rsidP="00EE5BA6">
      <w:pPr>
        <w:pStyle w:val="PargrafodaLista"/>
        <w:numPr>
          <w:ilvl w:val="0"/>
          <w:numId w:val="188"/>
        </w:numPr>
        <w:spacing w:before="240" w:line="360" w:lineRule="auto"/>
        <w:ind w:hanging="153"/>
        <w:jc w:val="both"/>
        <w:rPr>
          <w:rFonts w:ascii="Times New Roman" w:hAnsi="Times New Roman" w:cs="Times New Roman"/>
        </w:rPr>
      </w:pPr>
      <w:r w:rsidRPr="0006133F">
        <w:rPr>
          <w:rFonts w:ascii="Times New Roman" w:hAnsi="Times New Roman" w:cs="Times New Roman"/>
        </w:rPr>
        <w:t xml:space="preserve"> Apoio direto às atividades de segurança pública, defesa civil, meio ambiente, saúde e mobilidade urbana.</w:t>
      </w:r>
    </w:p>
    <w:p w14:paraId="313B7397" w14:textId="4131537C" w:rsidR="00EE5BA6" w:rsidRPr="0006133F" w:rsidRDefault="00EE5BA6" w:rsidP="00EE5BA6">
      <w:pPr>
        <w:pStyle w:val="PargrafodaLista"/>
        <w:numPr>
          <w:ilvl w:val="0"/>
          <w:numId w:val="188"/>
        </w:numPr>
        <w:spacing w:before="240" w:line="360" w:lineRule="auto"/>
        <w:ind w:hanging="153"/>
        <w:jc w:val="both"/>
        <w:rPr>
          <w:rFonts w:ascii="Times New Roman" w:hAnsi="Times New Roman" w:cs="Times New Roman"/>
        </w:rPr>
      </w:pPr>
      <w:r w:rsidRPr="0006133F">
        <w:rPr>
          <w:rFonts w:ascii="Times New Roman" w:hAnsi="Times New Roman" w:cs="Times New Roman"/>
        </w:rPr>
        <w:t>Capacidade de apoiar operações conjuntas e multiagências, permitindo visualização unificada do território.</w:t>
      </w:r>
    </w:p>
    <w:p w14:paraId="50CE2DC3" w14:textId="1C5C9836" w:rsidR="00EE5BA6" w:rsidRPr="0006133F" w:rsidRDefault="00EE5BA6" w:rsidP="00EE5BA6">
      <w:pPr>
        <w:pStyle w:val="PargrafodaLista"/>
        <w:numPr>
          <w:ilvl w:val="0"/>
          <w:numId w:val="188"/>
        </w:numPr>
        <w:spacing w:before="240" w:line="360" w:lineRule="auto"/>
        <w:ind w:hanging="153"/>
        <w:jc w:val="both"/>
        <w:rPr>
          <w:rFonts w:ascii="Times New Roman" w:hAnsi="Times New Roman" w:cs="Times New Roman"/>
        </w:rPr>
      </w:pPr>
      <w:r w:rsidRPr="0006133F">
        <w:rPr>
          <w:rFonts w:ascii="Times New Roman" w:hAnsi="Times New Roman" w:cs="Times New Roman"/>
        </w:rPr>
        <w:t>Ferramentas para coordenação de equipes em campo, com base em informações georreferenciadas em tempo real.</w:t>
      </w:r>
    </w:p>
    <w:p w14:paraId="10BE7DBD" w14:textId="4A2FB118" w:rsidR="00EE5BA6" w:rsidRPr="0006133F" w:rsidRDefault="00EE5BA6" w:rsidP="00EE5BA6">
      <w:pPr>
        <w:pStyle w:val="PargrafodaLista"/>
        <w:numPr>
          <w:ilvl w:val="0"/>
          <w:numId w:val="188"/>
        </w:numPr>
        <w:spacing w:before="240" w:line="360" w:lineRule="auto"/>
        <w:ind w:hanging="153"/>
        <w:jc w:val="both"/>
        <w:rPr>
          <w:rFonts w:ascii="Times New Roman" w:hAnsi="Times New Roman" w:cs="Times New Roman"/>
        </w:rPr>
      </w:pPr>
      <w:r w:rsidRPr="0006133F">
        <w:rPr>
          <w:rFonts w:ascii="Times New Roman" w:hAnsi="Times New Roman" w:cs="Times New Roman"/>
        </w:rPr>
        <w:t>Recursos de comunicação e compartilhamento de dados com órgãos parceiros.</w:t>
      </w:r>
    </w:p>
    <w:p w14:paraId="76EA84B6" w14:textId="77777777" w:rsidR="00EE5BA6" w:rsidRPr="0006133F" w:rsidRDefault="00EE5BA6" w:rsidP="00EE5BA6">
      <w:pPr>
        <w:pStyle w:val="PargrafodaLista"/>
        <w:spacing w:before="240" w:line="360" w:lineRule="auto"/>
        <w:ind w:left="0" w:firstLine="0"/>
        <w:jc w:val="both"/>
        <w:rPr>
          <w:rFonts w:ascii="Times New Roman" w:hAnsi="Times New Roman" w:cs="Times New Roman"/>
        </w:rPr>
      </w:pPr>
    </w:p>
    <w:p w14:paraId="6B6F3A2D" w14:textId="58EE2504" w:rsidR="00EE5BA6" w:rsidRDefault="00EE5BA6" w:rsidP="00EE5BA6">
      <w:pPr>
        <w:pStyle w:val="PargrafodaLista"/>
        <w:spacing w:before="240" w:line="360" w:lineRule="auto"/>
        <w:ind w:left="0" w:firstLine="0"/>
        <w:jc w:val="both"/>
        <w:rPr>
          <w:rFonts w:ascii="Times New Roman" w:hAnsi="Times New Roman" w:cs="Times New Roman"/>
        </w:rPr>
      </w:pPr>
      <w:r w:rsidRPr="0006133F">
        <w:rPr>
          <w:rFonts w:ascii="Times New Roman" w:hAnsi="Times New Roman" w:cs="Times New Roman"/>
        </w:rPr>
        <w:t>3.</w:t>
      </w:r>
      <w:r w:rsidR="002060BC" w:rsidRPr="0006133F">
        <w:rPr>
          <w:rFonts w:ascii="Times New Roman" w:hAnsi="Times New Roman" w:cs="Times New Roman"/>
        </w:rPr>
        <w:t>9.2</w:t>
      </w:r>
      <w:r w:rsidRPr="0006133F">
        <w:rPr>
          <w:rFonts w:ascii="Times New Roman" w:hAnsi="Times New Roman" w:cs="Times New Roman"/>
        </w:rPr>
        <w:t>.</w:t>
      </w:r>
      <w:r w:rsidRPr="0006133F">
        <w:rPr>
          <w:rFonts w:ascii="Times New Roman" w:hAnsi="Times New Roman" w:cs="Times New Roman"/>
        </w:rPr>
        <w:tab/>
        <w:t>As especificações técnicas detalhadas, requisitos funcionais e critérios de aceitação de cada módulo encontram-se descritos no ANEXO I DO TERMO DE REFERÊNCIA - DAS ESPECIFICAÇÕES TÉCNICA DOS SISTEMAS, que deve ser consultado para compreensão completa do escopo da contratação.</w:t>
      </w:r>
    </w:p>
    <w:p w14:paraId="7C16F7D6" w14:textId="77777777" w:rsidR="00750F42" w:rsidRDefault="00750F42" w:rsidP="00EE5BA6">
      <w:pPr>
        <w:pStyle w:val="PargrafodaLista"/>
        <w:spacing w:before="240" w:line="360" w:lineRule="auto"/>
        <w:ind w:left="0" w:firstLine="0"/>
        <w:jc w:val="both"/>
        <w:rPr>
          <w:rFonts w:ascii="Times New Roman" w:hAnsi="Times New Roman" w:cs="Times New Roman"/>
        </w:rPr>
      </w:pPr>
    </w:p>
    <w:p w14:paraId="617E5D02" w14:textId="30F0B989" w:rsidR="00EE5BA6" w:rsidRPr="0006133F" w:rsidRDefault="00EE5BA6" w:rsidP="00EE5BA6">
      <w:pPr>
        <w:pStyle w:val="PargrafodaLista"/>
        <w:spacing w:after="160" w:line="276" w:lineRule="auto"/>
        <w:ind w:left="0" w:right="-568" w:firstLine="0"/>
        <w:jc w:val="both"/>
        <w:rPr>
          <w:rFonts w:ascii="Times New Roman" w:hAnsi="Times New Roman" w:cs="Times New Roman"/>
          <w:b/>
        </w:rPr>
      </w:pPr>
      <w:r w:rsidRPr="0006133F">
        <w:rPr>
          <w:rFonts w:ascii="Times New Roman" w:hAnsi="Times New Roman" w:cs="Times New Roman"/>
        </w:rPr>
        <w:t>3.1</w:t>
      </w:r>
      <w:r w:rsidR="002060BC" w:rsidRPr="0006133F">
        <w:rPr>
          <w:rFonts w:ascii="Times New Roman" w:hAnsi="Times New Roman" w:cs="Times New Roman"/>
        </w:rPr>
        <w:t>0</w:t>
      </w:r>
      <w:r w:rsidRPr="0006133F">
        <w:rPr>
          <w:rFonts w:ascii="Times New Roman" w:hAnsi="Times New Roman" w:cs="Times New Roman"/>
        </w:rPr>
        <w:t xml:space="preserve">. </w:t>
      </w:r>
      <w:r w:rsidRPr="0006133F">
        <w:rPr>
          <w:rFonts w:ascii="Times New Roman" w:hAnsi="Times New Roman" w:cs="Times New Roman"/>
          <w:b/>
          <w:bCs/>
        </w:rPr>
        <w:t>Cronograma de Implantação</w:t>
      </w:r>
    </w:p>
    <w:p w14:paraId="47C3134E" w14:textId="77777777" w:rsidR="00EE5BA6" w:rsidRDefault="00EE5BA6" w:rsidP="00ED6216">
      <w:pPr>
        <w:ind w:hanging="283"/>
        <w:rPr>
          <w:rFonts w:ascii="Times New Roman" w:hAnsi="Times New Roman" w:cs="Times New Roman"/>
          <w:b/>
        </w:rPr>
      </w:pPr>
      <w:r w:rsidRPr="0006133F">
        <w:rPr>
          <w:rFonts w:ascii="Times New Roman" w:hAnsi="Times New Roman" w:cs="Times New Roman"/>
          <w:b/>
        </w:rPr>
        <w:t>Tabela 1: Cronograma de Execução dos Serviços</w:t>
      </w:r>
    </w:p>
    <w:p w14:paraId="7FA5BC20" w14:textId="77777777" w:rsidR="00ED6216" w:rsidRDefault="00ED6216" w:rsidP="00EE5BA6">
      <w:pPr>
        <w:ind w:firstLine="1"/>
        <w:rPr>
          <w:rFonts w:ascii="Times New Roman" w:hAnsi="Times New Roman" w:cs="Times New Roman"/>
          <w:b/>
        </w:rPr>
      </w:pP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3397"/>
        <w:gridCol w:w="879"/>
        <w:gridCol w:w="737"/>
        <w:gridCol w:w="737"/>
        <w:gridCol w:w="737"/>
        <w:gridCol w:w="1701"/>
      </w:tblGrid>
      <w:tr w:rsidR="00ED6216" w:rsidRPr="00370D88" w14:paraId="65F707BE" w14:textId="77777777" w:rsidTr="00ED6216">
        <w:trPr>
          <w:trHeight w:val="267"/>
          <w:tblHeader/>
          <w:tblCellSpacing w:w="15" w:type="dxa"/>
          <w:jc w:val="center"/>
        </w:trPr>
        <w:tc>
          <w:tcPr>
            <w:tcW w:w="3352" w:type="dxa"/>
            <w:vAlign w:val="center"/>
            <w:hideMark/>
          </w:tcPr>
          <w:p w14:paraId="197334D9" w14:textId="77777777" w:rsidR="00ED6216" w:rsidRPr="00370D88" w:rsidRDefault="00ED6216" w:rsidP="008C241D">
            <w:pPr>
              <w:ind w:firstLine="1"/>
              <w:jc w:val="center"/>
              <w:rPr>
                <w:rFonts w:eastAsia="Times New Roman" w:cs="Times New Roman"/>
                <w:b/>
                <w:bCs/>
                <w:sz w:val="18"/>
                <w:szCs w:val="18"/>
              </w:rPr>
            </w:pPr>
            <w:r w:rsidRPr="00370D88">
              <w:rPr>
                <w:rFonts w:eastAsia="Times New Roman" w:cs="Times New Roman"/>
                <w:b/>
                <w:bCs/>
                <w:sz w:val="18"/>
                <w:szCs w:val="18"/>
              </w:rPr>
              <w:t>Serviço</w:t>
            </w:r>
          </w:p>
        </w:tc>
        <w:tc>
          <w:tcPr>
            <w:tcW w:w="849" w:type="dxa"/>
            <w:vAlign w:val="center"/>
            <w:hideMark/>
          </w:tcPr>
          <w:p w14:paraId="73BF382E" w14:textId="77777777" w:rsidR="00ED6216" w:rsidRPr="00370D88" w:rsidRDefault="00ED6216" w:rsidP="008C241D">
            <w:pPr>
              <w:ind w:right="170" w:firstLine="1"/>
              <w:jc w:val="center"/>
              <w:rPr>
                <w:rFonts w:eastAsia="Times New Roman" w:cs="Times New Roman"/>
                <w:b/>
                <w:bCs/>
                <w:sz w:val="18"/>
                <w:szCs w:val="18"/>
              </w:rPr>
            </w:pPr>
            <w:r w:rsidRPr="00370D88">
              <w:rPr>
                <w:rFonts w:eastAsia="Times New Roman" w:cs="Times New Roman"/>
                <w:b/>
                <w:bCs/>
                <w:sz w:val="18"/>
                <w:szCs w:val="18"/>
              </w:rPr>
              <w:t>Mês 1</w:t>
            </w:r>
          </w:p>
        </w:tc>
        <w:tc>
          <w:tcPr>
            <w:tcW w:w="707" w:type="dxa"/>
          </w:tcPr>
          <w:p w14:paraId="09DB2444" w14:textId="77777777" w:rsidR="00ED6216" w:rsidRPr="00370D88" w:rsidRDefault="00ED6216" w:rsidP="008C241D">
            <w:pPr>
              <w:ind w:left="-40" w:right="170" w:firstLine="1"/>
              <w:jc w:val="center"/>
              <w:rPr>
                <w:rFonts w:eastAsia="Times New Roman" w:cs="Times New Roman"/>
                <w:b/>
                <w:bCs/>
                <w:sz w:val="18"/>
                <w:szCs w:val="18"/>
              </w:rPr>
            </w:pPr>
            <w:r>
              <w:rPr>
                <w:rFonts w:eastAsia="Times New Roman" w:cs="Times New Roman"/>
                <w:b/>
                <w:bCs/>
                <w:sz w:val="18"/>
                <w:szCs w:val="18"/>
              </w:rPr>
              <w:t>Mês 2</w:t>
            </w:r>
          </w:p>
        </w:tc>
        <w:tc>
          <w:tcPr>
            <w:tcW w:w="707" w:type="dxa"/>
          </w:tcPr>
          <w:p w14:paraId="370AF961" w14:textId="77777777" w:rsidR="00ED6216" w:rsidRPr="00370D88" w:rsidRDefault="00ED6216" w:rsidP="008C241D">
            <w:pPr>
              <w:ind w:left="-40" w:right="170" w:firstLine="1"/>
              <w:jc w:val="center"/>
              <w:rPr>
                <w:rFonts w:eastAsia="Times New Roman" w:cs="Times New Roman"/>
                <w:b/>
                <w:bCs/>
                <w:sz w:val="18"/>
                <w:szCs w:val="18"/>
              </w:rPr>
            </w:pPr>
            <w:r w:rsidRPr="00370D88">
              <w:rPr>
                <w:rFonts w:eastAsia="Times New Roman" w:cs="Times New Roman"/>
                <w:b/>
                <w:bCs/>
                <w:sz w:val="18"/>
                <w:szCs w:val="18"/>
              </w:rPr>
              <w:t xml:space="preserve">Mês </w:t>
            </w:r>
            <w:r>
              <w:rPr>
                <w:rFonts w:eastAsia="Times New Roman" w:cs="Times New Roman"/>
                <w:b/>
                <w:bCs/>
                <w:sz w:val="18"/>
                <w:szCs w:val="18"/>
              </w:rPr>
              <w:t>3</w:t>
            </w:r>
          </w:p>
        </w:tc>
        <w:tc>
          <w:tcPr>
            <w:tcW w:w="707" w:type="dxa"/>
            <w:vAlign w:val="center"/>
            <w:hideMark/>
          </w:tcPr>
          <w:p w14:paraId="3B0DCC50" w14:textId="77777777" w:rsidR="00ED6216" w:rsidRPr="00370D88" w:rsidRDefault="00ED6216" w:rsidP="008C241D">
            <w:pPr>
              <w:ind w:left="-40" w:right="170" w:firstLine="1"/>
              <w:jc w:val="center"/>
              <w:rPr>
                <w:rFonts w:eastAsia="Times New Roman" w:cs="Times New Roman"/>
                <w:b/>
                <w:bCs/>
                <w:sz w:val="18"/>
                <w:szCs w:val="18"/>
              </w:rPr>
            </w:pPr>
            <w:r w:rsidRPr="00370D88">
              <w:rPr>
                <w:rFonts w:eastAsia="Times New Roman" w:cs="Times New Roman"/>
                <w:b/>
                <w:bCs/>
                <w:sz w:val="18"/>
                <w:szCs w:val="18"/>
              </w:rPr>
              <w:t xml:space="preserve">Mês </w:t>
            </w:r>
            <w:r>
              <w:rPr>
                <w:rFonts w:eastAsia="Times New Roman" w:cs="Times New Roman"/>
                <w:b/>
                <w:bCs/>
                <w:sz w:val="18"/>
                <w:szCs w:val="18"/>
              </w:rPr>
              <w:t>4</w:t>
            </w:r>
          </w:p>
        </w:tc>
        <w:tc>
          <w:tcPr>
            <w:tcW w:w="1656" w:type="dxa"/>
            <w:vAlign w:val="center"/>
            <w:hideMark/>
          </w:tcPr>
          <w:p w14:paraId="1B63FD3F" w14:textId="71BC75A2" w:rsidR="00ED6216" w:rsidRPr="00370D88" w:rsidRDefault="00ED6216" w:rsidP="008C241D">
            <w:pPr>
              <w:ind w:left="-40" w:right="170" w:firstLine="1"/>
              <w:jc w:val="center"/>
              <w:rPr>
                <w:rFonts w:eastAsia="Times New Roman" w:cs="Times New Roman"/>
                <w:b/>
                <w:bCs/>
                <w:sz w:val="18"/>
                <w:szCs w:val="18"/>
              </w:rPr>
            </w:pPr>
            <w:r w:rsidRPr="00370D88">
              <w:rPr>
                <w:rFonts w:eastAsia="Times New Roman" w:cs="Times New Roman"/>
                <w:b/>
                <w:bCs/>
                <w:sz w:val="18"/>
                <w:szCs w:val="18"/>
              </w:rPr>
              <w:t xml:space="preserve">Mês </w:t>
            </w:r>
            <w:r>
              <w:rPr>
                <w:rFonts w:eastAsia="Times New Roman" w:cs="Times New Roman"/>
                <w:b/>
                <w:bCs/>
                <w:sz w:val="18"/>
                <w:szCs w:val="18"/>
              </w:rPr>
              <w:t>5</w:t>
            </w:r>
            <w:r w:rsidRPr="00370D88">
              <w:rPr>
                <w:rFonts w:eastAsia="Times New Roman" w:cs="Times New Roman"/>
                <w:b/>
                <w:bCs/>
                <w:sz w:val="18"/>
                <w:szCs w:val="18"/>
              </w:rPr>
              <w:t xml:space="preserve"> até </w:t>
            </w:r>
            <w:r w:rsidR="000678E8">
              <w:rPr>
                <w:rFonts w:eastAsia="Times New Roman" w:cs="Times New Roman"/>
                <w:b/>
                <w:bCs/>
                <w:sz w:val="18"/>
                <w:szCs w:val="18"/>
              </w:rPr>
              <w:t>12</w:t>
            </w:r>
          </w:p>
        </w:tc>
      </w:tr>
      <w:tr w:rsidR="00ED6216" w:rsidRPr="00370D88" w14:paraId="0A3C4FCE" w14:textId="77777777" w:rsidTr="00ED6216">
        <w:trPr>
          <w:trHeight w:val="473"/>
          <w:tblCellSpacing w:w="15" w:type="dxa"/>
          <w:jc w:val="center"/>
        </w:trPr>
        <w:tc>
          <w:tcPr>
            <w:tcW w:w="3352" w:type="dxa"/>
            <w:vAlign w:val="center"/>
            <w:hideMark/>
          </w:tcPr>
          <w:p w14:paraId="50F0E428" w14:textId="77777777" w:rsidR="00ED6216" w:rsidRPr="00370D88" w:rsidRDefault="00ED6216" w:rsidP="008C241D">
            <w:pPr>
              <w:ind w:firstLine="1"/>
              <w:rPr>
                <w:rFonts w:eastAsia="Times New Roman" w:cs="Times New Roman"/>
                <w:sz w:val="18"/>
                <w:szCs w:val="18"/>
              </w:rPr>
            </w:pPr>
            <w:r w:rsidRPr="00370D88">
              <w:rPr>
                <w:rFonts w:eastAsia="Times New Roman" w:cs="Times New Roman"/>
                <w:sz w:val="18"/>
                <w:szCs w:val="18"/>
              </w:rPr>
              <w:t>Implantação, parametrização e Migração</w:t>
            </w:r>
          </w:p>
        </w:tc>
        <w:tc>
          <w:tcPr>
            <w:tcW w:w="849" w:type="dxa"/>
            <w:shd w:val="clear" w:color="auto" w:fill="BFBFBF" w:themeFill="background1" w:themeFillShade="BF"/>
            <w:vAlign w:val="center"/>
          </w:tcPr>
          <w:p w14:paraId="446DAE18" w14:textId="77777777" w:rsidR="00ED6216" w:rsidRPr="00370D88" w:rsidRDefault="00ED6216" w:rsidP="008C241D">
            <w:pPr>
              <w:ind w:right="170" w:firstLine="1"/>
              <w:jc w:val="center"/>
              <w:rPr>
                <w:rFonts w:eastAsia="Times New Roman" w:cs="Times New Roman"/>
                <w:sz w:val="18"/>
                <w:szCs w:val="18"/>
              </w:rPr>
            </w:pPr>
          </w:p>
        </w:tc>
        <w:tc>
          <w:tcPr>
            <w:tcW w:w="707" w:type="dxa"/>
            <w:shd w:val="clear" w:color="auto" w:fill="BFBFBF" w:themeFill="background1" w:themeFillShade="BF"/>
          </w:tcPr>
          <w:p w14:paraId="3EBCA736" w14:textId="77777777" w:rsidR="00ED6216" w:rsidRPr="00370D88" w:rsidRDefault="00ED6216" w:rsidP="008C241D">
            <w:pPr>
              <w:ind w:right="170" w:firstLine="1"/>
              <w:jc w:val="center"/>
              <w:rPr>
                <w:rFonts w:eastAsia="Times New Roman" w:cs="Times New Roman"/>
                <w:sz w:val="18"/>
                <w:szCs w:val="18"/>
              </w:rPr>
            </w:pPr>
          </w:p>
        </w:tc>
        <w:tc>
          <w:tcPr>
            <w:tcW w:w="707" w:type="dxa"/>
            <w:shd w:val="clear" w:color="auto" w:fill="BFBFBF" w:themeFill="background1" w:themeFillShade="BF"/>
          </w:tcPr>
          <w:p w14:paraId="666789F2" w14:textId="77777777" w:rsidR="00ED6216" w:rsidRPr="00370D88" w:rsidRDefault="00ED6216" w:rsidP="008C241D">
            <w:pPr>
              <w:ind w:right="170" w:firstLine="1"/>
              <w:jc w:val="center"/>
              <w:rPr>
                <w:rFonts w:eastAsia="Times New Roman" w:cs="Times New Roman"/>
                <w:sz w:val="18"/>
                <w:szCs w:val="18"/>
              </w:rPr>
            </w:pPr>
          </w:p>
        </w:tc>
        <w:tc>
          <w:tcPr>
            <w:tcW w:w="707" w:type="dxa"/>
            <w:shd w:val="clear" w:color="auto" w:fill="BFBFBF" w:themeFill="background1" w:themeFillShade="BF"/>
            <w:vAlign w:val="center"/>
          </w:tcPr>
          <w:p w14:paraId="2D24061F" w14:textId="77777777" w:rsidR="00ED6216" w:rsidRPr="00370D88" w:rsidRDefault="00ED6216" w:rsidP="008C241D">
            <w:pPr>
              <w:ind w:right="170" w:firstLine="1"/>
              <w:jc w:val="center"/>
              <w:rPr>
                <w:rFonts w:eastAsia="Times New Roman" w:cs="Times New Roman"/>
                <w:sz w:val="18"/>
                <w:szCs w:val="18"/>
              </w:rPr>
            </w:pPr>
          </w:p>
        </w:tc>
        <w:tc>
          <w:tcPr>
            <w:tcW w:w="1656" w:type="dxa"/>
            <w:shd w:val="clear" w:color="auto" w:fill="BFBFBF" w:themeFill="background1" w:themeFillShade="BF"/>
            <w:vAlign w:val="center"/>
          </w:tcPr>
          <w:p w14:paraId="5A0B9ABE" w14:textId="77777777" w:rsidR="00ED6216" w:rsidRPr="00370D88" w:rsidRDefault="00ED6216" w:rsidP="008C241D">
            <w:pPr>
              <w:ind w:right="170" w:firstLine="1"/>
              <w:jc w:val="center"/>
              <w:rPr>
                <w:rFonts w:eastAsia="Times New Roman" w:cs="Times New Roman"/>
                <w:sz w:val="18"/>
                <w:szCs w:val="18"/>
              </w:rPr>
            </w:pPr>
          </w:p>
        </w:tc>
      </w:tr>
      <w:tr w:rsidR="00ED6216" w:rsidRPr="00370D88" w14:paraId="732B45B6" w14:textId="77777777" w:rsidTr="00ED6216">
        <w:trPr>
          <w:trHeight w:val="236"/>
          <w:tblCellSpacing w:w="15" w:type="dxa"/>
          <w:jc w:val="center"/>
        </w:trPr>
        <w:tc>
          <w:tcPr>
            <w:tcW w:w="3352" w:type="dxa"/>
            <w:vAlign w:val="center"/>
            <w:hideMark/>
          </w:tcPr>
          <w:p w14:paraId="46CE5113" w14:textId="77777777" w:rsidR="00ED6216" w:rsidRPr="00370D88" w:rsidRDefault="00ED6216" w:rsidP="008C241D">
            <w:pPr>
              <w:ind w:firstLine="1"/>
              <w:rPr>
                <w:rFonts w:eastAsia="Times New Roman" w:cs="Times New Roman"/>
                <w:sz w:val="18"/>
                <w:szCs w:val="18"/>
              </w:rPr>
            </w:pPr>
            <w:r w:rsidRPr="00370D88">
              <w:rPr>
                <w:rFonts w:eastAsia="Times New Roman" w:cs="Times New Roman"/>
                <w:sz w:val="18"/>
                <w:szCs w:val="18"/>
              </w:rPr>
              <w:t>Treinamento</w:t>
            </w:r>
          </w:p>
        </w:tc>
        <w:tc>
          <w:tcPr>
            <w:tcW w:w="849" w:type="dxa"/>
            <w:vAlign w:val="center"/>
          </w:tcPr>
          <w:p w14:paraId="74092B6D" w14:textId="77777777" w:rsidR="00ED6216" w:rsidRPr="00370D88" w:rsidRDefault="00ED6216" w:rsidP="008C241D">
            <w:pPr>
              <w:ind w:right="170" w:firstLine="1"/>
              <w:jc w:val="center"/>
              <w:rPr>
                <w:rFonts w:eastAsia="Times New Roman" w:cs="Times New Roman"/>
                <w:sz w:val="18"/>
                <w:szCs w:val="18"/>
              </w:rPr>
            </w:pPr>
          </w:p>
        </w:tc>
        <w:tc>
          <w:tcPr>
            <w:tcW w:w="707" w:type="dxa"/>
          </w:tcPr>
          <w:p w14:paraId="1ED3F986" w14:textId="77777777" w:rsidR="00ED6216" w:rsidRPr="00370D88" w:rsidRDefault="00ED6216" w:rsidP="008C241D">
            <w:pPr>
              <w:ind w:right="170" w:firstLine="1"/>
              <w:jc w:val="center"/>
              <w:rPr>
                <w:rFonts w:eastAsia="Times New Roman" w:cs="Times New Roman"/>
                <w:sz w:val="18"/>
                <w:szCs w:val="18"/>
              </w:rPr>
            </w:pPr>
          </w:p>
        </w:tc>
        <w:tc>
          <w:tcPr>
            <w:tcW w:w="707" w:type="dxa"/>
          </w:tcPr>
          <w:p w14:paraId="45184626" w14:textId="77777777" w:rsidR="00ED6216" w:rsidRPr="00370D88" w:rsidRDefault="00ED6216" w:rsidP="008C241D">
            <w:pPr>
              <w:ind w:right="170" w:firstLine="1"/>
              <w:jc w:val="center"/>
              <w:rPr>
                <w:rFonts w:eastAsia="Times New Roman" w:cs="Times New Roman"/>
                <w:sz w:val="18"/>
                <w:szCs w:val="18"/>
              </w:rPr>
            </w:pPr>
          </w:p>
        </w:tc>
        <w:tc>
          <w:tcPr>
            <w:tcW w:w="707" w:type="dxa"/>
            <w:shd w:val="clear" w:color="auto" w:fill="BFBFBF" w:themeFill="background1" w:themeFillShade="BF"/>
            <w:vAlign w:val="center"/>
          </w:tcPr>
          <w:p w14:paraId="4F47E9AF" w14:textId="77777777" w:rsidR="00ED6216" w:rsidRPr="00370D88" w:rsidRDefault="00ED6216" w:rsidP="008C241D">
            <w:pPr>
              <w:ind w:right="170" w:firstLine="1"/>
              <w:jc w:val="center"/>
              <w:rPr>
                <w:rFonts w:eastAsia="Times New Roman" w:cs="Times New Roman"/>
                <w:sz w:val="18"/>
                <w:szCs w:val="18"/>
              </w:rPr>
            </w:pPr>
          </w:p>
        </w:tc>
        <w:tc>
          <w:tcPr>
            <w:tcW w:w="1656" w:type="dxa"/>
            <w:shd w:val="clear" w:color="auto" w:fill="BFBFBF" w:themeFill="background1" w:themeFillShade="BF"/>
            <w:vAlign w:val="center"/>
          </w:tcPr>
          <w:p w14:paraId="14DCBC2A" w14:textId="77777777" w:rsidR="00ED6216" w:rsidRPr="00370D88" w:rsidRDefault="00ED6216" w:rsidP="008C241D">
            <w:pPr>
              <w:ind w:right="170" w:firstLine="1"/>
              <w:jc w:val="center"/>
              <w:rPr>
                <w:rFonts w:eastAsia="Times New Roman" w:cs="Times New Roman"/>
                <w:sz w:val="18"/>
                <w:szCs w:val="18"/>
              </w:rPr>
            </w:pPr>
          </w:p>
        </w:tc>
      </w:tr>
    </w:tbl>
    <w:p w14:paraId="6EDFC41B" w14:textId="77777777" w:rsidR="00ED6216" w:rsidRPr="0006133F" w:rsidRDefault="00ED6216" w:rsidP="00EE5BA6">
      <w:pPr>
        <w:ind w:firstLine="1"/>
        <w:rPr>
          <w:rFonts w:ascii="Times New Roman" w:hAnsi="Times New Roman" w:cs="Times New Roman"/>
          <w:b/>
        </w:rPr>
      </w:pPr>
    </w:p>
    <w:p w14:paraId="67866AB4" w14:textId="5FCC2532" w:rsidR="00EE5BA6" w:rsidRDefault="00ED6216" w:rsidP="00ED6216">
      <w:pPr>
        <w:spacing w:line="360" w:lineRule="auto"/>
        <w:ind w:left="0" w:firstLine="0"/>
        <w:jc w:val="both"/>
        <w:rPr>
          <w:rFonts w:ascii="Times New Roman" w:hAnsi="Times New Roman" w:cs="Times New Roman"/>
          <w:bCs/>
        </w:rPr>
      </w:pPr>
      <w:proofErr w:type="spellStart"/>
      <w:r>
        <w:rPr>
          <w:rFonts w:ascii="Times New Roman" w:hAnsi="Times New Roman" w:cs="Times New Roman"/>
          <w:bCs/>
        </w:rPr>
        <w:t>Obs</w:t>
      </w:r>
      <w:proofErr w:type="spellEnd"/>
      <w:r>
        <w:rPr>
          <w:rFonts w:ascii="Times New Roman" w:hAnsi="Times New Roman" w:cs="Times New Roman"/>
          <w:bCs/>
        </w:rPr>
        <w:t xml:space="preserve">: </w:t>
      </w:r>
      <w:r w:rsidRPr="00ED6216">
        <w:rPr>
          <w:rFonts w:ascii="Times New Roman" w:hAnsi="Times New Roman" w:cs="Times New Roman"/>
          <w:bCs/>
        </w:rPr>
        <w:t>O cronograma de implantação apresentado possui caráter referencial, destinando-se a demonstrar a viabilidade técnica e o planejamento da execução do objeto, podendo ser ajustado de comum acordo entre as partes, desde que preservados os prazos máximos, os marcos de entrega e os resultados esperados.</w:t>
      </w:r>
    </w:p>
    <w:p w14:paraId="5D34D023" w14:textId="77777777" w:rsidR="00ED6216" w:rsidRDefault="00ED6216" w:rsidP="00ED6216">
      <w:pPr>
        <w:spacing w:line="360" w:lineRule="auto"/>
        <w:ind w:left="0" w:firstLine="0"/>
        <w:jc w:val="both"/>
        <w:rPr>
          <w:rFonts w:ascii="Times New Roman" w:hAnsi="Times New Roman" w:cs="Times New Roman"/>
          <w:bCs/>
        </w:rPr>
      </w:pPr>
    </w:p>
    <w:p w14:paraId="7F823C44" w14:textId="73B1EDCA" w:rsidR="00ED6216" w:rsidRDefault="00ED6216" w:rsidP="00ED6216">
      <w:pPr>
        <w:spacing w:line="360" w:lineRule="auto"/>
        <w:ind w:left="0" w:firstLine="0"/>
        <w:jc w:val="both"/>
        <w:rPr>
          <w:rFonts w:ascii="Times New Roman" w:hAnsi="Times New Roman" w:cs="Times New Roman"/>
          <w:b/>
        </w:rPr>
      </w:pPr>
      <w:r w:rsidRPr="00ED6216">
        <w:rPr>
          <w:rFonts w:ascii="Times New Roman" w:hAnsi="Times New Roman" w:cs="Times New Roman"/>
          <w:b/>
        </w:rPr>
        <w:t>Tabela 2: Marcos de Implantação e Entregas do Objeto</w:t>
      </w:r>
    </w:p>
    <w:tbl>
      <w:tblPr>
        <w:tblStyle w:val="Tabelacomgrade"/>
        <w:tblW w:w="0" w:type="auto"/>
        <w:tblInd w:w="-5" w:type="dxa"/>
        <w:tblLook w:val="04A0" w:firstRow="1" w:lastRow="0" w:firstColumn="1" w:lastColumn="0" w:noHBand="0" w:noVBand="1"/>
      </w:tblPr>
      <w:tblGrid>
        <w:gridCol w:w="731"/>
        <w:gridCol w:w="1963"/>
        <w:gridCol w:w="3118"/>
        <w:gridCol w:w="1701"/>
        <w:gridCol w:w="1305"/>
      </w:tblGrid>
      <w:tr w:rsidR="00ED6216" w:rsidRPr="00B0360A" w14:paraId="1C92BD05" w14:textId="77777777" w:rsidTr="00ED6216">
        <w:tc>
          <w:tcPr>
            <w:tcW w:w="731" w:type="dxa"/>
          </w:tcPr>
          <w:p w14:paraId="57A3F38A" w14:textId="1849290B" w:rsidR="00ED6216" w:rsidRPr="00B0360A" w:rsidRDefault="00ED6216" w:rsidP="00ED6216">
            <w:pPr>
              <w:spacing w:before="120"/>
              <w:ind w:right="-87" w:hanging="283"/>
              <w:jc w:val="both"/>
              <w:rPr>
                <w:rFonts w:cs="Times New Roman"/>
                <w:b/>
                <w:sz w:val="18"/>
                <w:szCs w:val="18"/>
              </w:rPr>
            </w:pPr>
            <w:r>
              <w:rPr>
                <w:rFonts w:cs="Times New Roman"/>
                <w:b/>
                <w:sz w:val="18"/>
                <w:szCs w:val="18"/>
              </w:rPr>
              <w:t>Marco</w:t>
            </w:r>
          </w:p>
        </w:tc>
        <w:tc>
          <w:tcPr>
            <w:tcW w:w="1963" w:type="dxa"/>
          </w:tcPr>
          <w:p w14:paraId="47C2E141" w14:textId="77777777" w:rsidR="00ED6216" w:rsidRPr="00B0360A" w:rsidRDefault="00ED6216" w:rsidP="00ED6216">
            <w:pPr>
              <w:spacing w:before="120"/>
              <w:ind w:left="0" w:right="-87" w:firstLine="0"/>
              <w:jc w:val="both"/>
              <w:rPr>
                <w:rFonts w:cs="Times New Roman"/>
                <w:b/>
                <w:sz w:val="18"/>
                <w:szCs w:val="18"/>
              </w:rPr>
            </w:pPr>
            <w:r w:rsidRPr="00B0360A">
              <w:rPr>
                <w:rFonts w:cs="Times New Roman"/>
                <w:b/>
                <w:sz w:val="18"/>
                <w:szCs w:val="18"/>
              </w:rPr>
              <w:t>Componente do Objeto</w:t>
            </w:r>
          </w:p>
        </w:tc>
        <w:tc>
          <w:tcPr>
            <w:tcW w:w="3118" w:type="dxa"/>
          </w:tcPr>
          <w:p w14:paraId="1A485893" w14:textId="77777777" w:rsidR="00ED6216" w:rsidRPr="00B0360A" w:rsidRDefault="00ED6216" w:rsidP="00ED6216">
            <w:pPr>
              <w:spacing w:before="120"/>
              <w:ind w:left="-102" w:right="-87" w:firstLine="0"/>
              <w:jc w:val="both"/>
              <w:rPr>
                <w:rFonts w:cs="Times New Roman"/>
                <w:b/>
                <w:sz w:val="18"/>
                <w:szCs w:val="18"/>
              </w:rPr>
            </w:pPr>
            <w:r w:rsidRPr="00B0360A">
              <w:rPr>
                <w:rFonts w:cs="Times New Roman"/>
                <w:b/>
                <w:sz w:val="18"/>
                <w:szCs w:val="18"/>
              </w:rPr>
              <w:t>Descrição do Entregável</w:t>
            </w:r>
          </w:p>
        </w:tc>
        <w:tc>
          <w:tcPr>
            <w:tcW w:w="1701" w:type="dxa"/>
          </w:tcPr>
          <w:p w14:paraId="647AD0B3" w14:textId="77777777" w:rsidR="00ED6216" w:rsidRPr="00B0360A" w:rsidRDefault="00ED6216" w:rsidP="00ED6216">
            <w:pPr>
              <w:spacing w:before="120"/>
              <w:ind w:left="-104" w:right="-87" w:firstLine="0"/>
              <w:jc w:val="both"/>
              <w:rPr>
                <w:rFonts w:cs="Times New Roman"/>
                <w:b/>
                <w:sz w:val="18"/>
                <w:szCs w:val="18"/>
              </w:rPr>
            </w:pPr>
            <w:r w:rsidRPr="00B0360A">
              <w:rPr>
                <w:rFonts w:cs="Times New Roman"/>
                <w:b/>
                <w:sz w:val="18"/>
                <w:szCs w:val="18"/>
              </w:rPr>
              <w:t>Critério de Aceite</w:t>
            </w:r>
          </w:p>
        </w:tc>
        <w:tc>
          <w:tcPr>
            <w:tcW w:w="1305" w:type="dxa"/>
          </w:tcPr>
          <w:p w14:paraId="56A53FF0" w14:textId="77777777" w:rsidR="00ED6216" w:rsidRPr="00B0360A" w:rsidRDefault="00ED6216" w:rsidP="00ED6216">
            <w:pPr>
              <w:spacing w:before="120"/>
              <w:ind w:left="0" w:right="61" w:firstLine="0"/>
              <w:jc w:val="both"/>
              <w:rPr>
                <w:rFonts w:cs="Times New Roman"/>
                <w:b/>
                <w:sz w:val="18"/>
                <w:szCs w:val="18"/>
              </w:rPr>
            </w:pPr>
            <w:r w:rsidRPr="00B0360A">
              <w:rPr>
                <w:rFonts w:cs="Times New Roman"/>
                <w:b/>
                <w:sz w:val="18"/>
                <w:szCs w:val="18"/>
              </w:rPr>
              <w:t>Prazo de Referência</w:t>
            </w:r>
          </w:p>
        </w:tc>
      </w:tr>
      <w:tr w:rsidR="00ED6216" w:rsidRPr="00B0360A" w14:paraId="75C95F76" w14:textId="77777777" w:rsidTr="00ED6216">
        <w:tc>
          <w:tcPr>
            <w:tcW w:w="731" w:type="dxa"/>
          </w:tcPr>
          <w:p w14:paraId="446A32B2" w14:textId="376D7A64" w:rsidR="00ED6216" w:rsidRPr="00B0360A" w:rsidRDefault="00ED6216" w:rsidP="000D6709">
            <w:pPr>
              <w:spacing w:before="120"/>
              <w:ind w:left="-254" w:right="-87" w:firstLine="7"/>
              <w:jc w:val="both"/>
              <w:rPr>
                <w:rFonts w:cs="Times New Roman"/>
                <w:b/>
                <w:sz w:val="18"/>
                <w:szCs w:val="18"/>
              </w:rPr>
            </w:pPr>
            <w:proofErr w:type="gramStart"/>
            <w:r>
              <w:rPr>
                <w:rFonts w:cs="Times New Roman"/>
                <w:b/>
                <w:sz w:val="18"/>
                <w:szCs w:val="18"/>
              </w:rPr>
              <w:lastRenderedPageBreak/>
              <w:t>M  M</w:t>
            </w:r>
            <w:proofErr w:type="gramEnd"/>
            <w:r>
              <w:rPr>
                <w:rFonts w:cs="Times New Roman"/>
                <w:b/>
                <w:sz w:val="18"/>
                <w:szCs w:val="18"/>
              </w:rPr>
              <w:t>1</w:t>
            </w:r>
          </w:p>
        </w:tc>
        <w:tc>
          <w:tcPr>
            <w:tcW w:w="1963" w:type="dxa"/>
          </w:tcPr>
          <w:p w14:paraId="3927B440" w14:textId="77777777" w:rsidR="00ED6216" w:rsidRPr="001C318A" w:rsidRDefault="00ED6216" w:rsidP="00ED6216">
            <w:pPr>
              <w:spacing w:before="120"/>
              <w:ind w:left="0" w:right="-87" w:firstLine="0"/>
              <w:rPr>
                <w:rFonts w:cs="Times New Roman"/>
                <w:bCs/>
                <w:sz w:val="18"/>
                <w:szCs w:val="18"/>
              </w:rPr>
            </w:pPr>
            <w:r w:rsidRPr="001C318A">
              <w:rPr>
                <w:rFonts w:cs="Times New Roman"/>
                <w:bCs/>
                <w:sz w:val="18"/>
                <w:szCs w:val="18"/>
              </w:rPr>
              <w:t>Mobilização e Planejamento</w:t>
            </w:r>
          </w:p>
        </w:tc>
        <w:tc>
          <w:tcPr>
            <w:tcW w:w="3118" w:type="dxa"/>
          </w:tcPr>
          <w:p w14:paraId="433AD012" w14:textId="77777777" w:rsidR="00ED6216" w:rsidRPr="001C318A" w:rsidRDefault="00ED6216" w:rsidP="00ED6216">
            <w:pPr>
              <w:spacing w:before="120"/>
              <w:ind w:left="-102" w:right="-87" w:firstLine="0"/>
              <w:jc w:val="both"/>
              <w:rPr>
                <w:rFonts w:cs="Times New Roman"/>
                <w:bCs/>
                <w:sz w:val="18"/>
                <w:szCs w:val="18"/>
              </w:rPr>
            </w:pPr>
            <w:r w:rsidRPr="004119B2">
              <w:rPr>
                <w:rFonts w:cs="Times New Roman"/>
                <w:bCs/>
                <w:sz w:val="18"/>
                <w:szCs w:val="18"/>
              </w:rPr>
              <w:t>Plano de Implantação, Governança e Integração, contendo arquitetura lógica, cronograma detalhado, matriz de responsabilidades e plano de segurança da informação</w:t>
            </w:r>
          </w:p>
        </w:tc>
        <w:tc>
          <w:tcPr>
            <w:tcW w:w="1701" w:type="dxa"/>
          </w:tcPr>
          <w:p w14:paraId="424D0DB1" w14:textId="77777777" w:rsidR="00ED6216" w:rsidRPr="001C318A" w:rsidRDefault="00ED6216" w:rsidP="00ED6216">
            <w:pPr>
              <w:spacing w:before="120"/>
              <w:ind w:left="-104" w:right="-87" w:firstLine="0"/>
              <w:jc w:val="both"/>
              <w:rPr>
                <w:rFonts w:cs="Times New Roman"/>
                <w:bCs/>
                <w:sz w:val="18"/>
                <w:szCs w:val="18"/>
              </w:rPr>
            </w:pPr>
            <w:r w:rsidRPr="002119C5">
              <w:rPr>
                <w:rFonts w:cs="Times New Roman"/>
                <w:bCs/>
                <w:sz w:val="18"/>
                <w:szCs w:val="18"/>
              </w:rPr>
              <w:t>Documento aprovado formalmente pela Administração</w:t>
            </w:r>
          </w:p>
        </w:tc>
        <w:tc>
          <w:tcPr>
            <w:tcW w:w="1305" w:type="dxa"/>
          </w:tcPr>
          <w:p w14:paraId="21132043" w14:textId="77777777" w:rsidR="00ED6216" w:rsidRPr="001C318A" w:rsidRDefault="00ED6216" w:rsidP="00ED6216">
            <w:pPr>
              <w:spacing w:before="120"/>
              <w:ind w:left="0" w:right="61" w:firstLine="0"/>
              <w:jc w:val="both"/>
              <w:rPr>
                <w:rFonts w:cs="Times New Roman"/>
                <w:bCs/>
                <w:sz w:val="18"/>
                <w:szCs w:val="18"/>
              </w:rPr>
            </w:pPr>
            <w:r>
              <w:rPr>
                <w:rFonts w:cs="Times New Roman"/>
                <w:bCs/>
                <w:sz w:val="18"/>
                <w:szCs w:val="18"/>
              </w:rPr>
              <w:t>Até 30 dias</w:t>
            </w:r>
          </w:p>
        </w:tc>
      </w:tr>
      <w:tr w:rsidR="00ED6216" w:rsidRPr="00B0360A" w14:paraId="2614850E" w14:textId="77777777" w:rsidTr="00ED6216">
        <w:tc>
          <w:tcPr>
            <w:tcW w:w="731" w:type="dxa"/>
          </w:tcPr>
          <w:p w14:paraId="496029C1" w14:textId="5420ABDB" w:rsidR="00ED6216" w:rsidRPr="00B0360A" w:rsidRDefault="00ED6216" w:rsidP="000D6709">
            <w:pPr>
              <w:spacing w:before="120"/>
              <w:ind w:left="-247" w:right="-87" w:firstLine="0"/>
              <w:jc w:val="both"/>
              <w:rPr>
                <w:rFonts w:cs="Times New Roman"/>
                <w:b/>
                <w:sz w:val="18"/>
                <w:szCs w:val="18"/>
              </w:rPr>
            </w:pPr>
            <w:proofErr w:type="gramStart"/>
            <w:r>
              <w:rPr>
                <w:rFonts w:cs="Times New Roman"/>
                <w:b/>
                <w:sz w:val="18"/>
                <w:szCs w:val="18"/>
              </w:rPr>
              <w:t>M  M</w:t>
            </w:r>
            <w:proofErr w:type="gramEnd"/>
            <w:r>
              <w:rPr>
                <w:rFonts w:cs="Times New Roman"/>
                <w:b/>
                <w:sz w:val="18"/>
                <w:szCs w:val="18"/>
              </w:rPr>
              <w:t>2</w:t>
            </w:r>
          </w:p>
        </w:tc>
        <w:tc>
          <w:tcPr>
            <w:tcW w:w="1963" w:type="dxa"/>
          </w:tcPr>
          <w:p w14:paraId="092E9C92" w14:textId="77777777" w:rsidR="00ED6216" w:rsidRPr="001C318A" w:rsidRDefault="00ED6216" w:rsidP="00ED6216">
            <w:pPr>
              <w:spacing w:before="120"/>
              <w:ind w:left="0" w:right="-87" w:firstLine="0"/>
              <w:rPr>
                <w:rFonts w:cs="Times New Roman"/>
                <w:bCs/>
                <w:sz w:val="18"/>
                <w:szCs w:val="18"/>
              </w:rPr>
            </w:pPr>
            <w:proofErr w:type="spellStart"/>
            <w:r>
              <w:rPr>
                <w:rFonts w:cs="Times New Roman"/>
                <w:bCs/>
                <w:sz w:val="18"/>
                <w:szCs w:val="18"/>
              </w:rPr>
              <w:t>Geoportal</w:t>
            </w:r>
            <w:proofErr w:type="spellEnd"/>
            <w:r>
              <w:rPr>
                <w:rFonts w:cs="Times New Roman"/>
                <w:bCs/>
                <w:sz w:val="18"/>
                <w:szCs w:val="18"/>
              </w:rPr>
              <w:t xml:space="preserve"> e Base Geoespacial</w:t>
            </w:r>
          </w:p>
        </w:tc>
        <w:tc>
          <w:tcPr>
            <w:tcW w:w="3118" w:type="dxa"/>
          </w:tcPr>
          <w:p w14:paraId="5C393D24" w14:textId="77777777" w:rsidR="00ED6216" w:rsidRPr="001C318A" w:rsidRDefault="00ED6216" w:rsidP="00ED6216">
            <w:pPr>
              <w:spacing w:before="120"/>
              <w:ind w:left="-102" w:right="-87" w:firstLine="0"/>
              <w:jc w:val="both"/>
              <w:rPr>
                <w:rFonts w:cs="Times New Roman"/>
                <w:bCs/>
                <w:sz w:val="18"/>
                <w:szCs w:val="18"/>
              </w:rPr>
            </w:pPr>
            <w:proofErr w:type="spellStart"/>
            <w:r w:rsidRPr="004119B2">
              <w:rPr>
                <w:rFonts w:cs="Times New Roman"/>
                <w:bCs/>
                <w:sz w:val="18"/>
                <w:szCs w:val="18"/>
              </w:rPr>
              <w:t>Geoportal</w:t>
            </w:r>
            <w:proofErr w:type="spellEnd"/>
            <w:r w:rsidRPr="004119B2">
              <w:rPr>
                <w:rFonts w:cs="Times New Roman"/>
                <w:bCs/>
                <w:sz w:val="18"/>
                <w:szCs w:val="18"/>
              </w:rPr>
              <w:t xml:space="preserve"> operacional com base cartográfica oficial do Município, camadas iniciais e acesso controlado por perfil de usuário</w:t>
            </w:r>
          </w:p>
        </w:tc>
        <w:tc>
          <w:tcPr>
            <w:tcW w:w="1701" w:type="dxa"/>
          </w:tcPr>
          <w:p w14:paraId="1AEB7F72" w14:textId="77777777" w:rsidR="00ED6216" w:rsidRPr="001C318A" w:rsidRDefault="00ED6216" w:rsidP="00ED6216">
            <w:pPr>
              <w:spacing w:before="120"/>
              <w:ind w:left="-104" w:right="-87" w:firstLine="0"/>
              <w:jc w:val="both"/>
              <w:rPr>
                <w:rFonts w:cs="Times New Roman"/>
                <w:bCs/>
                <w:sz w:val="18"/>
                <w:szCs w:val="18"/>
              </w:rPr>
            </w:pPr>
            <w:r w:rsidRPr="00B50760">
              <w:rPr>
                <w:rFonts w:cs="Times New Roman"/>
                <w:bCs/>
                <w:sz w:val="18"/>
                <w:szCs w:val="18"/>
              </w:rPr>
              <w:t>Plataforma acessível, com autenticação, visualização e navegação funcional</w:t>
            </w:r>
          </w:p>
        </w:tc>
        <w:tc>
          <w:tcPr>
            <w:tcW w:w="1305" w:type="dxa"/>
          </w:tcPr>
          <w:p w14:paraId="57850B6F" w14:textId="77777777" w:rsidR="00ED6216" w:rsidRPr="001C318A" w:rsidRDefault="00ED6216" w:rsidP="00ED6216">
            <w:pPr>
              <w:spacing w:before="120"/>
              <w:ind w:left="0" w:right="61" w:firstLine="0"/>
              <w:jc w:val="both"/>
              <w:rPr>
                <w:rFonts w:cs="Times New Roman"/>
                <w:bCs/>
                <w:sz w:val="18"/>
                <w:szCs w:val="18"/>
              </w:rPr>
            </w:pPr>
            <w:r w:rsidRPr="00E62D7C">
              <w:rPr>
                <w:rFonts w:cs="Times New Roman"/>
                <w:bCs/>
                <w:sz w:val="18"/>
                <w:szCs w:val="18"/>
              </w:rPr>
              <w:t xml:space="preserve">Até </w:t>
            </w:r>
            <w:r>
              <w:rPr>
                <w:rFonts w:cs="Times New Roman"/>
                <w:bCs/>
                <w:sz w:val="18"/>
                <w:szCs w:val="18"/>
              </w:rPr>
              <w:t>75</w:t>
            </w:r>
            <w:r w:rsidRPr="00E62D7C">
              <w:rPr>
                <w:rFonts w:cs="Times New Roman"/>
                <w:bCs/>
                <w:sz w:val="18"/>
                <w:szCs w:val="18"/>
              </w:rPr>
              <w:t xml:space="preserve"> dias</w:t>
            </w:r>
          </w:p>
        </w:tc>
      </w:tr>
      <w:tr w:rsidR="00ED6216" w:rsidRPr="00B0360A" w14:paraId="64FCFDD4" w14:textId="77777777" w:rsidTr="00ED6216">
        <w:tc>
          <w:tcPr>
            <w:tcW w:w="731" w:type="dxa"/>
          </w:tcPr>
          <w:p w14:paraId="7C413ADB" w14:textId="2E02B132" w:rsidR="00ED6216" w:rsidRPr="00B0360A" w:rsidRDefault="00ED6216" w:rsidP="000D6709">
            <w:pPr>
              <w:spacing w:before="120"/>
              <w:ind w:left="-247" w:right="-87" w:firstLine="0"/>
              <w:jc w:val="both"/>
              <w:rPr>
                <w:rFonts w:cs="Times New Roman"/>
                <w:b/>
                <w:sz w:val="18"/>
                <w:szCs w:val="18"/>
              </w:rPr>
            </w:pPr>
            <w:r>
              <w:rPr>
                <w:rFonts w:cs="Times New Roman"/>
                <w:b/>
                <w:sz w:val="18"/>
                <w:szCs w:val="18"/>
              </w:rPr>
              <w:t xml:space="preserve">      M3</w:t>
            </w:r>
          </w:p>
        </w:tc>
        <w:tc>
          <w:tcPr>
            <w:tcW w:w="1963" w:type="dxa"/>
          </w:tcPr>
          <w:p w14:paraId="6D7BDC6A" w14:textId="77777777" w:rsidR="00ED6216" w:rsidRPr="001C318A" w:rsidRDefault="00ED6216" w:rsidP="00ED6216">
            <w:pPr>
              <w:spacing w:before="120"/>
              <w:ind w:left="0" w:right="-87" w:firstLine="0"/>
              <w:rPr>
                <w:rFonts w:cs="Times New Roman"/>
                <w:bCs/>
                <w:sz w:val="18"/>
                <w:szCs w:val="18"/>
              </w:rPr>
            </w:pPr>
            <w:r>
              <w:rPr>
                <w:rFonts w:cs="Times New Roman"/>
                <w:bCs/>
                <w:sz w:val="18"/>
                <w:szCs w:val="18"/>
              </w:rPr>
              <w:t>Integração de Sistemas e Dados</w:t>
            </w:r>
          </w:p>
        </w:tc>
        <w:tc>
          <w:tcPr>
            <w:tcW w:w="3118" w:type="dxa"/>
          </w:tcPr>
          <w:p w14:paraId="43C3CE43" w14:textId="77777777" w:rsidR="00ED6216" w:rsidRPr="001C318A" w:rsidRDefault="00ED6216" w:rsidP="00ED6216">
            <w:pPr>
              <w:spacing w:before="120"/>
              <w:ind w:left="-102" w:right="-87" w:firstLine="0"/>
              <w:jc w:val="both"/>
              <w:rPr>
                <w:rFonts w:cs="Times New Roman"/>
                <w:bCs/>
                <w:sz w:val="18"/>
                <w:szCs w:val="18"/>
              </w:rPr>
            </w:pPr>
            <w:r w:rsidRPr="00661367">
              <w:rPr>
                <w:rFonts w:cs="Times New Roman"/>
                <w:bCs/>
                <w:sz w:val="18"/>
                <w:szCs w:val="18"/>
              </w:rPr>
              <w:t>Integração funcional com bases e sistemas municipais priorizados (ex.: cadastros, ocorrências, protocolos), com ingestão e atualização automática de dados</w:t>
            </w:r>
          </w:p>
        </w:tc>
        <w:tc>
          <w:tcPr>
            <w:tcW w:w="1701" w:type="dxa"/>
          </w:tcPr>
          <w:p w14:paraId="49CCAEA4" w14:textId="77777777" w:rsidR="00ED6216" w:rsidRPr="001C318A" w:rsidRDefault="00ED6216" w:rsidP="00ED6216">
            <w:pPr>
              <w:spacing w:before="120"/>
              <w:ind w:left="-104" w:right="-87" w:firstLine="0"/>
              <w:jc w:val="both"/>
              <w:rPr>
                <w:rFonts w:cs="Times New Roman"/>
                <w:bCs/>
                <w:sz w:val="18"/>
                <w:szCs w:val="18"/>
              </w:rPr>
            </w:pPr>
            <w:r w:rsidRPr="00B50760">
              <w:rPr>
                <w:rFonts w:cs="Times New Roman"/>
                <w:bCs/>
                <w:sz w:val="18"/>
                <w:szCs w:val="18"/>
              </w:rPr>
              <w:t xml:space="preserve">Dados integrados e consultáveis no </w:t>
            </w:r>
            <w:proofErr w:type="spellStart"/>
            <w:r w:rsidRPr="00B50760">
              <w:rPr>
                <w:rFonts w:cs="Times New Roman"/>
                <w:bCs/>
                <w:sz w:val="18"/>
                <w:szCs w:val="18"/>
              </w:rPr>
              <w:t>Geoportal</w:t>
            </w:r>
            <w:proofErr w:type="spellEnd"/>
          </w:p>
        </w:tc>
        <w:tc>
          <w:tcPr>
            <w:tcW w:w="1305" w:type="dxa"/>
          </w:tcPr>
          <w:p w14:paraId="4C549C4C" w14:textId="77777777" w:rsidR="00ED6216" w:rsidRPr="001C318A" w:rsidRDefault="00ED6216" w:rsidP="00ED6216">
            <w:pPr>
              <w:spacing w:before="120"/>
              <w:ind w:left="0" w:right="61" w:firstLine="0"/>
              <w:jc w:val="both"/>
              <w:rPr>
                <w:rFonts w:cs="Times New Roman"/>
                <w:bCs/>
                <w:sz w:val="18"/>
                <w:szCs w:val="18"/>
              </w:rPr>
            </w:pPr>
            <w:r w:rsidRPr="00E62D7C">
              <w:rPr>
                <w:rFonts w:cs="Times New Roman"/>
                <w:bCs/>
                <w:sz w:val="18"/>
                <w:szCs w:val="18"/>
              </w:rPr>
              <w:t xml:space="preserve">Até </w:t>
            </w:r>
            <w:r>
              <w:rPr>
                <w:rFonts w:cs="Times New Roman"/>
                <w:bCs/>
                <w:sz w:val="18"/>
                <w:szCs w:val="18"/>
              </w:rPr>
              <w:t>10</w:t>
            </w:r>
            <w:r w:rsidRPr="00E62D7C">
              <w:rPr>
                <w:rFonts w:cs="Times New Roman"/>
                <w:bCs/>
                <w:sz w:val="18"/>
                <w:szCs w:val="18"/>
              </w:rPr>
              <w:t>0 dias</w:t>
            </w:r>
          </w:p>
        </w:tc>
      </w:tr>
      <w:tr w:rsidR="00ED6216" w:rsidRPr="00B0360A" w14:paraId="38FE6E7D" w14:textId="77777777" w:rsidTr="00ED6216">
        <w:tc>
          <w:tcPr>
            <w:tcW w:w="731" w:type="dxa"/>
          </w:tcPr>
          <w:p w14:paraId="58A28F45" w14:textId="6A77639D" w:rsidR="00ED6216" w:rsidRPr="00B0360A" w:rsidRDefault="000D6709" w:rsidP="000D6709">
            <w:pPr>
              <w:spacing w:before="120"/>
              <w:ind w:left="-247" w:right="-87" w:firstLine="0"/>
              <w:jc w:val="both"/>
              <w:rPr>
                <w:rFonts w:cs="Times New Roman"/>
                <w:b/>
                <w:sz w:val="18"/>
                <w:szCs w:val="18"/>
              </w:rPr>
            </w:pPr>
            <w:r>
              <w:rPr>
                <w:rFonts w:cs="Times New Roman"/>
                <w:b/>
                <w:sz w:val="18"/>
                <w:szCs w:val="18"/>
              </w:rPr>
              <w:t xml:space="preserve">     M4</w:t>
            </w:r>
          </w:p>
        </w:tc>
        <w:tc>
          <w:tcPr>
            <w:tcW w:w="1963" w:type="dxa"/>
          </w:tcPr>
          <w:p w14:paraId="6F5F416D" w14:textId="77777777" w:rsidR="00ED6216" w:rsidRPr="001C318A" w:rsidRDefault="00ED6216" w:rsidP="00ED6216">
            <w:pPr>
              <w:spacing w:before="120"/>
              <w:ind w:left="0" w:right="-87" w:firstLine="0"/>
              <w:rPr>
                <w:rFonts w:cs="Times New Roman"/>
                <w:bCs/>
                <w:sz w:val="18"/>
                <w:szCs w:val="18"/>
              </w:rPr>
            </w:pPr>
            <w:r>
              <w:rPr>
                <w:rFonts w:cs="Times New Roman"/>
                <w:bCs/>
                <w:sz w:val="18"/>
                <w:szCs w:val="18"/>
              </w:rPr>
              <w:t>Módulo de Alertas e Monitoramento</w:t>
            </w:r>
          </w:p>
        </w:tc>
        <w:tc>
          <w:tcPr>
            <w:tcW w:w="3118" w:type="dxa"/>
          </w:tcPr>
          <w:p w14:paraId="345DDA00" w14:textId="77777777" w:rsidR="00ED6216" w:rsidRPr="001C318A" w:rsidRDefault="00ED6216" w:rsidP="00ED6216">
            <w:pPr>
              <w:spacing w:before="120"/>
              <w:ind w:left="-102" w:right="-87" w:firstLine="0"/>
              <w:jc w:val="both"/>
              <w:rPr>
                <w:rFonts w:cs="Times New Roman"/>
                <w:bCs/>
                <w:sz w:val="18"/>
                <w:szCs w:val="18"/>
              </w:rPr>
            </w:pPr>
            <w:r w:rsidRPr="00661367">
              <w:rPr>
                <w:rFonts w:cs="Times New Roman"/>
                <w:bCs/>
                <w:sz w:val="18"/>
                <w:szCs w:val="18"/>
              </w:rPr>
              <w:t>Mecanismo de geração, visualização e gestão de alertas georreferenciados, com regras configuráveis</w:t>
            </w:r>
          </w:p>
        </w:tc>
        <w:tc>
          <w:tcPr>
            <w:tcW w:w="1701" w:type="dxa"/>
          </w:tcPr>
          <w:p w14:paraId="0F80FEF4" w14:textId="77777777" w:rsidR="00ED6216" w:rsidRPr="001C318A" w:rsidRDefault="00ED6216" w:rsidP="00ED6216">
            <w:pPr>
              <w:spacing w:before="120"/>
              <w:ind w:left="-104" w:right="-87" w:firstLine="0"/>
              <w:jc w:val="both"/>
              <w:rPr>
                <w:rFonts w:cs="Times New Roman"/>
                <w:bCs/>
                <w:sz w:val="18"/>
                <w:szCs w:val="18"/>
              </w:rPr>
            </w:pPr>
            <w:r w:rsidRPr="00B50760">
              <w:rPr>
                <w:rFonts w:cs="Times New Roman"/>
                <w:bCs/>
                <w:sz w:val="18"/>
                <w:szCs w:val="18"/>
              </w:rPr>
              <w:t>Alertas gerados, registrados e auditáveis</w:t>
            </w:r>
          </w:p>
        </w:tc>
        <w:tc>
          <w:tcPr>
            <w:tcW w:w="1305" w:type="dxa"/>
          </w:tcPr>
          <w:p w14:paraId="62C19F05" w14:textId="77777777" w:rsidR="00ED6216" w:rsidRPr="001C318A" w:rsidRDefault="00ED6216" w:rsidP="00ED6216">
            <w:pPr>
              <w:spacing w:before="120"/>
              <w:ind w:left="0" w:right="61" w:firstLine="0"/>
              <w:jc w:val="both"/>
              <w:rPr>
                <w:rFonts w:cs="Times New Roman"/>
                <w:bCs/>
                <w:sz w:val="18"/>
                <w:szCs w:val="18"/>
              </w:rPr>
            </w:pPr>
            <w:r>
              <w:rPr>
                <w:rFonts w:cs="Times New Roman"/>
                <w:bCs/>
                <w:sz w:val="18"/>
                <w:szCs w:val="18"/>
              </w:rPr>
              <w:t>Até 120 dias</w:t>
            </w:r>
          </w:p>
        </w:tc>
      </w:tr>
      <w:tr w:rsidR="00ED6216" w:rsidRPr="00B0360A" w14:paraId="58881948" w14:textId="77777777" w:rsidTr="00ED6216">
        <w:tc>
          <w:tcPr>
            <w:tcW w:w="731" w:type="dxa"/>
          </w:tcPr>
          <w:p w14:paraId="13E18BED" w14:textId="4B5950D0" w:rsidR="00ED6216" w:rsidRPr="00B0360A" w:rsidRDefault="000D6709" w:rsidP="000D6709">
            <w:pPr>
              <w:spacing w:before="120"/>
              <w:ind w:right="-87" w:hanging="283"/>
              <w:jc w:val="both"/>
              <w:rPr>
                <w:rFonts w:cs="Times New Roman"/>
                <w:b/>
                <w:sz w:val="18"/>
                <w:szCs w:val="18"/>
              </w:rPr>
            </w:pPr>
            <w:r>
              <w:rPr>
                <w:rFonts w:cs="Times New Roman"/>
                <w:b/>
                <w:sz w:val="18"/>
                <w:szCs w:val="18"/>
              </w:rPr>
              <w:t>M5</w:t>
            </w:r>
          </w:p>
        </w:tc>
        <w:tc>
          <w:tcPr>
            <w:tcW w:w="1963" w:type="dxa"/>
          </w:tcPr>
          <w:p w14:paraId="4EC1C6C2" w14:textId="77777777" w:rsidR="00ED6216" w:rsidRPr="001C318A" w:rsidRDefault="00ED6216" w:rsidP="00ED6216">
            <w:pPr>
              <w:spacing w:before="120"/>
              <w:ind w:left="0" w:right="-87" w:firstLine="0"/>
              <w:rPr>
                <w:rFonts w:cs="Times New Roman"/>
                <w:bCs/>
                <w:sz w:val="18"/>
                <w:szCs w:val="18"/>
              </w:rPr>
            </w:pPr>
            <w:r>
              <w:rPr>
                <w:rFonts w:cs="Times New Roman"/>
                <w:bCs/>
                <w:sz w:val="18"/>
                <w:szCs w:val="18"/>
              </w:rPr>
              <w:t>Vídeo Monitoramento e Analíticos</w:t>
            </w:r>
          </w:p>
        </w:tc>
        <w:tc>
          <w:tcPr>
            <w:tcW w:w="3118" w:type="dxa"/>
          </w:tcPr>
          <w:p w14:paraId="7AF2DB23" w14:textId="77777777" w:rsidR="00ED6216" w:rsidRPr="001C318A" w:rsidRDefault="00ED6216" w:rsidP="00ED6216">
            <w:pPr>
              <w:spacing w:before="120"/>
              <w:ind w:left="-102" w:right="-87" w:firstLine="0"/>
              <w:jc w:val="both"/>
              <w:rPr>
                <w:rFonts w:cs="Times New Roman"/>
                <w:bCs/>
                <w:sz w:val="18"/>
                <w:szCs w:val="18"/>
              </w:rPr>
            </w:pPr>
            <w:r w:rsidRPr="00661367">
              <w:rPr>
                <w:rFonts w:cs="Times New Roman"/>
                <w:bCs/>
                <w:sz w:val="18"/>
                <w:szCs w:val="18"/>
              </w:rPr>
              <w:t xml:space="preserve">Plataforma de vídeo integrada ao </w:t>
            </w:r>
            <w:proofErr w:type="spellStart"/>
            <w:r w:rsidRPr="00661367">
              <w:rPr>
                <w:rFonts w:cs="Times New Roman"/>
                <w:bCs/>
                <w:sz w:val="18"/>
                <w:szCs w:val="18"/>
              </w:rPr>
              <w:t>Geoportal</w:t>
            </w:r>
            <w:proofErr w:type="spellEnd"/>
            <w:r w:rsidRPr="00661367">
              <w:rPr>
                <w:rFonts w:cs="Times New Roman"/>
                <w:bCs/>
                <w:sz w:val="18"/>
                <w:szCs w:val="18"/>
              </w:rPr>
              <w:t>, com funcionalidades analíticas habilitadas conforme TR</w:t>
            </w:r>
          </w:p>
        </w:tc>
        <w:tc>
          <w:tcPr>
            <w:tcW w:w="1701" w:type="dxa"/>
          </w:tcPr>
          <w:p w14:paraId="51CDC5AD" w14:textId="77777777" w:rsidR="00ED6216" w:rsidRPr="001C318A" w:rsidRDefault="00ED6216" w:rsidP="00ED6216">
            <w:pPr>
              <w:spacing w:before="120"/>
              <w:ind w:left="-104" w:right="-87" w:firstLine="0"/>
              <w:jc w:val="both"/>
              <w:rPr>
                <w:rFonts w:cs="Times New Roman"/>
                <w:bCs/>
                <w:sz w:val="18"/>
                <w:szCs w:val="18"/>
              </w:rPr>
            </w:pPr>
            <w:r w:rsidRPr="00B50760">
              <w:rPr>
                <w:rFonts w:cs="Times New Roman"/>
                <w:bCs/>
                <w:sz w:val="18"/>
                <w:szCs w:val="18"/>
              </w:rPr>
              <w:t>Visualização em tempo real, reprodução e relatórios analíticos</w:t>
            </w:r>
          </w:p>
        </w:tc>
        <w:tc>
          <w:tcPr>
            <w:tcW w:w="1305" w:type="dxa"/>
          </w:tcPr>
          <w:p w14:paraId="5E255058" w14:textId="77777777" w:rsidR="00ED6216" w:rsidRPr="001C318A" w:rsidRDefault="00ED6216" w:rsidP="00ED6216">
            <w:pPr>
              <w:spacing w:before="120"/>
              <w:ind w:left="0" w:right="61" w:firstLine="0"/>
              <w:jc w:val="both"/>
              <w:rPr>
                <w:rFonts w:cs="Times New Roman"/>
                <w:bCs/>
                <w:sz w:val="18"/>
                <w:szCs w:val="18"/>
              </w:rPr>
            </w:pPr>
            <w:r>
              <w:rPr>
                <w:rFonts w:cs="Times New Roman"/>
                <w:bCs/>
                <w:sz w:val="18"/>
                <w:szCs w:val="18"/>
              </w:rPr>
              <w:t>Até 150 dias</w:t>
            </w:r>
          </w:p>
        </w:tc>
      </w:tr>
      <w:tr w:rsidR="00ED6216" w:rsidRPr="00B0360A" w14:paraId="6BA81CC8" w14:textId="77777777" w:rsidTr="00ED6216">
        <w:tc>
          <w:tcPr>
            <w:tcW w:w="731" w:type="dxa"/>
          </w:tcPr>
          <w:p w14:paraId="783ECCC6" w14:textId="19C5B41F" w:rsidR="00ED6216" w:rsidRPr="00B0360A" w:rsidRDefault="000D6709" w:rsidP="000D6709">
            <w:pPr>
              <w:spacing w:before="120"/>
              <w:ind w:right="-87" w:hanging="283"/>
              <w:jc w:val="both"/>
              <w:rPr>
                <w:rFonts w:cs="Times New Roman"/>
                <w:b/>
                <w:sz w:val="18"/>
                <w:szCs w:val="18"/>
              </w:rPr>
            </w:pPr>
            <w:r>
              <w:rPr>
                <w:rFonts w:cs="Times New Roman"/>
                <w:b/>
                <w:sz w:val="18"/>
                <w:szCs w:val="18"/>
              </w:rPr>
              <w:t>M6</w:t>
            </w:r>
          </w:p>
        </w:tc>
        <w:tc>
          <w:tcPr>
            <w:tcW w:w="1963" w:type="dxa"/>
          </w:tcPr>
          <w:p w14:paraId="1C42BE2B" w14:textId="77777777" w:rsidR="00ED6216" w:rsidRPr="001C318A" w:rsidRDefault="00ED6216" w:rsidP="00ED6216">
            <w:pPr>
              <w:spacing w:before="120"/>
              <w:ind w:left="0" w:right="-87" w:firstLine="0"/>
              <w:rPr>
                <w:rFonts w:cs="Times New Roman"/>
                <w:bCs/>
                <w:sz w:val="18"/>
                <w:szCs w:val="18"/>
              </w:rPr>
            </w:pPr>
            <w:r>
              <w:rPr>
                <w:rFonts w:cs="Times New Roman"/>
                <w:bCs/>
                <w:sz w:val="18"/>
                <w:szCs w:val="18"/>
              </w:rPr>
              <w:t>Sensoriamento Remoto e Ambiental</w:t>
            </w:r>
          </w:p>
        </w:tc>
        <w:tc>
          <w:tcPr>
            <w:tcW w:w="3118" w:type="dxa"/>
          </w:tcPr>
          <w:p w14:paraId="47864360" w14:textId="77777777" w:rsidR="00ED6216" w:rsidRPr="001C318A" w:rsidRDefault="00ED6216" w:rsidP="00ED6216">
            <w:pPr>
              <w:spacing w:before="120"/>
              <w:ind w:left="-102" w:right="-87" w:firstLine="0"/>
              <w:jc w:val="both"/>
              <w:rPr>
                <w:rFonts w:cs="Times New Roman"/>
                <w:bCs/>
                <w:sz w:val="18"/>
                <w:szCs w:val="18"/>
              </w:rPr>
            </w:pPr>
            <w:r w:rsidRPr="0060111D">
              <w:rPr>
                <w:rFonts w:cs="Times New Roman"/>
                <w:bCs/>
                <w:sz w:val="18"/>
                <w:szCs w:val="18"/>
              </w:rPr>
              <w:t>Disponibilização de dados orbitais/ambientais e análises espaciais básicas (ex.: áreas de risco, histórico)</w:t>
            </w:r>
          </w:p>
        </w:tc>
        <w:tc>
          <w:tcPr>
            <w:tcW w:w="1701" w:type="dxa"/>
          </w:tcPr>
          <w:p w14:paraId="04D385DB" w14:textId="77777777" w:rsidR="00ED6216" w:rsidRPr="001C318A" w:rsidRDefault="00ED6216" w:rsidP="00ED6216">
            <w:pPr>
              <w:spacing w:before="120"/>
              <w:ind w:left="-104" w:right="-87" w:firstLine="0"/>
              <w:jc w:val="both"/>
              <w:rPr>
                <w:rFonts w:cs="Times New Roman"/>
                <w:bCs/>
                <w:sz w:val="18"/>
                <w:szCs w:val="18"/>
              </w:rPr>
            </w:pPr>
            <w:r w:rsidRPr="003512EF">
              <w:rPr>
                <w:rFonts w:cs="Times New Roman"/>
                <w:bCs/>
                <w:sz w:val="18"/>
                <w:szCs w:val="18"/>
              </w:rPr>
              <w:t xml:space="preserve">Camadas e análises acessíveis no </w:t>
            </w:r>
            <w:proofErr w:type="spellStart"/>
            <w:r w:rsidRPr="003512EF">
              <w:rPr>
                <w:rFonts w:cs="Times New Roman"/>
                <w:bCs/>
                <w:sz w:val="18"/>
                <w:szCs w:val="18"/>
              </w:rPr>
              <w:t>Geoportal</w:t>
            </w:r>
            <w:proofErr w:type="spellEnd"/>
          </w:p>
        </w:tc>
        <w:tc>
          <w:tcPr>
            <w:tcW w:w="1305" w:type="dxa"/>
          </w:tcPr>
          <w:p w14:paraId="41C2DD14" w14:textId="77777777" w:rsidR="00ED6216" w:rsidRPr="001C318A" w:rsidRDefault="00ED6216" w:rsidP="00ED6216">
            <w:pPr>
              <w:spacing w:before="120"/>
              <w:ind w:left="0" w:right="61" w:firstLine="0"/>
              <w:jc w:val="both"/>
              <w:rPr>
                <w:rFonts w:cs="Times New Roman"/>
                <w:bCs/>
                <w:sz w:val="18"/>
                <w:szCs w:val="18"/>
              </w:rPr>
            </w:pPr>
            <w:r>
              <w:rPr>
                <w:rFonts w:cs="Times New Roman"/>
                <w:bCs/>
                <w:sz w:val="18"/>
                <w:szCs w:val="18"/>
              </w:rPr>
              <w:t>Até 180 dias (entregas sucessivas)</w:t>
            </w:r>
          </w:p>
        </w:tc>
      </w:tr>
      <w:tr w:rsidR="00ED6216" w:rsidRPr="00B0360A" w14:paraId="6ADAD948" w14:textId="77777777" w:rsidTr="00ED6216">
        <w:tc>
          <w:tcPr>
            <w:tcW w:w="731" w:type="dxa"/>
          </w:tcPr>
          <w:p w14:paraId="2B6520AA" w14:textId="4B3E3866" w:rsidR="00ED6216" w:rsidRPr="00B0360A" w:rsidRDefault="000D6709" w:rsidP="000D6709">
            <w:pPr>
              <w:spacing w:before="120"/>
              <w:ind w:right="-87" w:hanging="283"/>
              <w:jc w:val="both"/>
              <w:rPr>
                <w:rFonts w:cs="Times New Roman"/>
                <w:b/>
                <w:sz w:val="18"/>
                <w:szCs w:val="18"/>
              </w:rPr>
            </w:pPr>
            <w:r>
              <w:rPr>
                <w:rFonts w:cs="Times New Roman"/>
                <w:b/>
                <w:sz w:val="18"/>
                <w:szCs w:val="18"/>
              </w:rPr>
              <w:t>M7</w:t>
            </w:r>
          </w:p>
        </w:tc>
        <w:tc>
          <w:tcPr>
            <w:tcW w:w="1963" w:type="dxa"/>
          </w:tcPr>
          <w:p w14:paraId="61A2E4E9" w14:textId="77777777" w:rsidR="00ED6216" w:rsidRPr="001C318A" w:rsidRDefault="00ED6216" w:rsidP="00ED6216">
            <w:pPr>
              <w:spacing w:before="120"/>
              <w:ind w:left="0" w:right="-87" w:firstLine="0"/>
              <w:rPr>
                <w:rFonts w:cs="Times New Roman"/>
                <w:bCs/>
                <w:sz w:val="18"/>
                <w:szCs w:val="18"/>
              </w:rPr>
            </w:pPr>
            <w:r>
              <w:rPr>
                <w:rFonts w:cs="Times New Roman"/>
                <w:bCs/>
                <w:sz w:val="18"/>
                <w:szCs w:val="18"/>
              </w:rPr>
              <w:t>Operação Assistida</w:t>
            </w:r>
          </w:p>
        </w:tc>
        <w:tc>
          <w:tcPr>
            <w:tcW w:w="3118" w:type="dxa"/>
          </w:tcPr>
          <w:p w14:paraId="41349F9A" w14:textId="77777777" w:rsidR="00ED6216" w:rsidRPr="001C318A" w:rsidRDefault="00ED6216" w:rsidP="00ED6216">
            <w:pPr>
              <w:spacing w:before="120"/>
              <w:ind w:left="-102" w:right="-87" w:firstLine="0"/>
              <w:jc w:val="both"/>
              <w:rPr>
                <w:rFonts w:cs="Times New Roman"/>
                <w:bCs/>
                <w:sz w:val="18"/>
                <w:szCs w:val="18"/>
              </w:rPr>
            </w:pPr>
            <w:r w:rsidRPr="0060111D">
              <w:rPr>
                <w:rFonts w:cs="Times New Roman"/>
                <w:bCs/>
                <w:sz w:val="18"/>
                <w:szCs w:val="18"/>
              </w:rPr>
              <w:t xml:space="preserve">Solução em operação contínua, com acompanhamento técnico da </w:t>
            </w:r>
            <w:r>
              <w:rPr>
                <w:rFonts w:cs="Times New Roman"/>
                <w:bCs/>
                <w:sz w:val="18"/>
                <w:szCs w:val="18"/>
              </w:rPr>
              <w:t>Contratada</w:t>
            </w:r>
            <w:r w:rsidRPr="0060111D">
              <w:rPr>
                <w:rFonts w:cs="Times New Roman"/>
                <w:bCs/>
                <w:sz w:val="18"/>
                <w:szCs w:val="18"/>
              </w:rPr>
              <w:t xml:space="preserve"> e suporte ativo</w:t>
            </w:r>
          </w:p>
        </w:tc>
        <w:tc>
          <w:tcPr>
            <w:tcW w:w="1701" w:type="dxa"/>
          </w:tcPr>
          <w:p w14:paraId="1ADBB26F" w14:textId="77777777" w:rsidR="00ED6216" w:rsidRPr="001C318A" w:rsidRDefault="00ED6216" w:rsidP="00ED6216">
            <w:pPr>
              <w:spacing w:before="120"/>
              <w:ind w:left="-104" w:right="-87" w:firstLine="0"/>
              <w:jc w:val="both"/>
              <w:rPr>
                <w:rFonts w:cs="Times New Roman"/>
                <w:bCs/>
                <w:sz w:val="18"/>
                <w:szCs w:val="18"/>
              </w:rPr>
            </w:pPr>
            <w:r w:rsidRPr="003512EF">
              <w:rPr>
                <w:rFonts w:cs="Times New Roman"/>
                <w:bCs/>
                <w:sz w:val="18"/>
                <w:szCs w:val="18"/>
              </w:rPr>
              <w:t xml:space="preserve">Registro de operação estável e atendimento aos </w:t>
            </w:r>
            <w:proofErr w:type="spellStart"/>
            <w:r w:rsidRPr="003512EF">
              <w:rPr>
                <w:rFonts w:cs="Times New Roman"/>
                <w:bCs/>
                <w:sz w:val="18"/>
                <w:szCs w:val="18"/>
              </w:rPr>
              <w:t>SLA</w:t>
            </w:r>
            <w:r>
              <w:rPr>
                <w:rFonts w:cs="Times New Roman"/>
                <w:bCs/>
                <w:sz w:val="18"/>
                <w:szCs w:val="18"/>
              </w:rPr>
              <w:t>’</w:t>
            </w:r>
            <w:r w:rsidRPr="003512EF">
              <w:rPr>
                <w:rFonts w:cs="Times New Roman"/>
                <w:bCs/>
                <w:sz w:val="18"/>
                <w:szCs w:val="18"/>
              </w:rPr>
              <w:t>s</w:t>
            </w:r>
            <w:proofErr w:type="spellEnd"/>
            <w:r w:rsidRPr="003512EF">
              <w:rPr>
                <w:rFonts w:cs="Times New Roman"/>
                <w:bCs/>
                <w:sz w:val="18"/>
                <w:szCs w:val="18"/>
              </w:rPr>
              <w:t xml:space="preserve"> iniciais</w:t>
            </w:r>
          </w:p>
        </w:tc>
        <w:tc>
          <w:tcPr>
            <w:tcW w:w="1305" w:type="dxa"/>
          </w:tcPr>
          <w:p w14:paraId="79591DD8" w14:textId="77777777" w:rsidR="00ED6216" w:rsidRPr="001C318A" w:rsidRDefault="00ED6216" w:rsidP="00ED6216">
            <w:pPr>
              <w:spacing w:before="120"/>
              <w:ind w:left="0" w:right="61" w:firstLine="0"/>
              <w:jc w:val="both"/>
              <w:rPr>
                <w:rFonts w:cs="Times New Roman"/>
                <w:bCs/>
                <w:sz w:val="18"/>
                <w:szCs w:val="18"/>
              </w:rPr>
            </w:pPr>
            <w:r>
              <w:rPr>
                <w:rFonts w:cs="Times New Roman"/>
                <w:bCs/>
                <w:sz w:val="18"/>
                <w:szCs w:val="18"/>
              </w:rPr>
              <w:t>Até 150 dias</w:t>
            </w:r>
          </w:p>
        </w:tc>
      </w:tr>
      <w:tr w:rsidR="00ED6216" w:rsidRPr="00B0360A" w14:paraId="634264A9" w14:textId="77777777" w:rsidTr="00ED6216">
        <w:tc>
          <w:tcPr>
            <w:tcW w:w="731" w:type="dxa"/>
          </w:tcPr>
          <w:p w14:paraId="68CE9C0F" w14:textId="56955D3E" w:rsidR="00ED6216" w:rsidRPr="00B0360A" w:rsidRDefault="000D6709" w:rsidP="000D6709">
            <w:pPr>
              <w:spacing w:before="120"/>
              <w:ind w:right="-87" w:hanging="283"/>
              <w:jc w:val="both"/>
              <w:rPr>
                <w:rFonts w:cs="Times New Roman"/>
                <w:b/>
                <w:sz w:val="18"/>
                <w:szCs w:val="18"/>
              </w:rPr>
            </w:pPr>
            <w:r>
              <w:rPr>
                <w:rFonts w:cs="Times New Roman"/>
                <w:b/>
                <w:sz w:val="18"/>
                <w:szCs w:val="18"/>
              </w:rPr>
              <w:t>M8</w:t>
            </w:r>
          </w:p>
        </w:tc>
        <w:tc>
          <w:tcPr>
            <w:tcW w:w="1963" w:type="dxa"/>
          </w:tcPr>
          <w:p w14:paraId="5945E3DC" w14:textId="77777777" w:rsidR="00ED6216" w:rsidRPr="001C318A" w:rsidRDefault="00ED6216" w:rsidP="00ED6216">
            <w:pPr>
              <w:spacing w:before="120"/>
              <w:ind w:left="0" w:right="-87" w:firstLine="0"/>
              <w:rPr>
                <w:rFonts w:cs="Times New Roman"/>
                <w:bCs/>
                <w:sz w:val="18"/>
                <w:szCs w:val="18"/>
              </w:rPr>
            </w:pPr>
            <w:r>
              <w:rPr>
                <w:rFonts w:cs="Times New Roman"/>
                <w:bCs/>
                <w:sz w:val="18"/>
                <w:szCs w:val="18"/>
              </w:rPr>
              <w:t>Capacitação Inicial</w:t>
            </w:r>
          </w:p>
        </w:tc>
        <w:tc>
          <w:tcPr>
            <w:tcW w:w="3118" w:type="dxa"/>
          </w:tcPr>
          <w:p w14:paraId="694344CA" w14:textId="77777777" w:rsidR="00ED6216" w:rsidRPr="001C318A" w:rsidRDefault="00ED6216" w:rsidP="00ED6216">
            <w:pPr>
              <w:spacing w:before="120"/>
              <w:ind w:left="-102" w:right="-87" w:firstLine="0"/>
              <w:jc w:val="both"/>
              <w:rPr>
                <w:rFonts w:cs="Times New Roman"/>
                <w:bCs/>
                <w:sz w:val="18"/>
                <w:szCs w:val="18"/>
              </w:rPr>
            </w:pPr>
            <w:r w:rsidRPr="0060111D">
              <w:rPr>
                <w:rFonts w:cs="Times New Roman"/>
                <w:bCs/>
                <w:sz w:val="18"/>
                <w:szCs w:val="18"/>
              </w:rPr>
              <w:t>Capacitação dos usuários designados pela Administração, com material didático e registros</w:t>
            </w:r>
          </w:p>
        </w:tc>
        <w:tc>
          <w:tcPr>
            <w:tcW w:w="1701" w:type="dxa"/>
          </w:tcPr>
          <w:p w14:paraId="54B2D95D" w14:textId="77777777" w:rsidR="00ED6216" w:rsidRPr="001C318A" w:rsidRDefault="00ED6216" w:rsidP="00ED6216">
            <w:pPr>
              <w:spacing w:before="120"/>
              <w:ind w:left="-104" w:right="-87" w:firstLine="0"/>
              <w:jc w:val="both"/>
              <w:rPr>
                <w:rFonts w:cs="Times New Roman"/>
                <w:bCs/>
                <w:sz w:val="18"/>
                <w:szCs w:val="18"/>
              </w:rPr>
            </w:pPr>
            <w:r w:rsidRPr="003512EF">
              <w:rPr>
                <w:rFonts w:cs="Times New Roman"/>
                <w:bCs/>
                <w:sz w:val="18"/>
                <w:szCs w:val="18"/>
              </w:rPr>
              <w:t>Lista de presença e material entregue</w:t>
            </w:r>
          </w:p>
        </w:tc>
        <w:tc>
          <w:tcPr>
            <w:tcW w:w="1305" w:type="dxa"/>
          </w:tcPr>
          <w:p w14:paraId="6C49B8C6" w14:textId="77777777" w:rsidR="00ED6216" w:rsidRPr="001C318A" w:rsidRDefault="00ED6216" w:rsidP="00ED6216">
            <w:pPr>
              <w:spacing w:before="120"/>
              <w:ind w:left="0" w:right="61" w:firstLine="0"/>
              <w:jc w:val="both"/>
              <w:rPr>
                <w:rFonts w:cs="Times New Roman"/>
                <w:bCs/>
                <w:sz w:val="18"/>
                <w:szCs w:val="18"/>
              </w:rPr>
            </w:pPr>
            <w:r>
              <w:rPr>
                <w:rFonts w:cs="Times New Roman"/>
                <w:bCs/>
                <w:sz w:val="18"/>
                <w:szCs w:val="18"/>
              </w:rPr>
              <w:t>Até 120 dias</w:t>
            </w:r>
          </w:p>
        </w:tc>
      </w:tr>
      <w:tr w:rsidR="00ED6216" w:rsidRPr="00B0360A" w14:paraId="00B2919B" w14:textId="77777777" w:rsidTr="00ED6216">
        <w:tc>
          <w:tcPr>
            <w:tcW w:w="731" w:type="dxa"/>
          </w:tcPr>
          <w:p w14:paraId="051C946B" w14:textId="64034D88" w:rsidR="00ED6216" w:rsidRPr="00B0360A" w:rsidRDefault="000D6709" w:rsidP="000D6709">
            <w:pPr>
              <w:spacing w:before="120"/>
              <w:ind w:right="-87" w:hanging="283"/>
              <w:jc w:val="both"/>
              <w:rPr>
                <w:rFonts w:cs="Times New Roman"/>
                <w:b/>
                <w:sz w:val="18"/>
                <w:szCs w:val="18"/>
              </w:rPr>
            </w:pPr>
            <w:r>
              <w:rPr>
                <w:rFonts w:cs="Times New Roman"/>
                <w:b/>
                <w:sz w:val="18"/>
                <w:szCs w:val="18"/>
              </w:rPr>
              <w:t>M9</w:t>
            </w:r>
          </w:p>
        </w:tc>
        <w:tc>
          <w:tcPr>
            <w:tcW w:w="1963" w:type="dxa"/>
          </w:tcPr>
          <w:p w14:paraId="34768B5D" w14:textId="77777777" w:rsidR="00ED6216" w:rsidRPr="001C318A" w:rsidRDefault="00ED6216" w:rsidP="00ED6216">
            <w:pPr>
              <w:spacing w:before="120"/>
              <w:ind w:left="0" w:right="-87" w:firstLine="0"/>
              <w:rPr>
                <w:rFonts w:cs="Times New Roman"/>
                <w:bCs/>
                <w:sz w:val="18"/>
                <w:szCs w:val="18"/>
              </w:rPr>
            </w:pPr>
            <w:r>
              <w:rPr>
                <w:rFonts w:cs="Times New Roman"/>
                <w:bCs/>
                <w:sz w:val="18"/>
                <w:szCs w:val="18"/>
              </w:rPr>
              <w:t>Operação Plena</w:t>
            </w:r>
          </w:p>
        </w:tc>
        <w:tc>
          <w:tcPr>
            <w:tcW w:w="3118" w:type="dxa"/>
          </w:tcPr>
          <w:p w14:paraId="42CD34FE" w14:textId="77777777" w:rsidR="00ED6216" w:rsidRPr="001C318A" w:rsidRDefault="00ED6216" w:rsidP="00ED6216">
            <w:pPr>
              <w:spacing w:before="120"/>
              <w:ind w:left="-102" w:right="-87" w:firstLine="0"/>
              <w:jc w:val="both"/>
              <w:rPr>
                <w:rFonts w:cs="Times New Roman"/>
                <w:bCs/>
                <w:sz w:val="18"/>
                <w:szCs w:val="18"/>
              </w:rPr>
            </w:pPr>
            <w:r w:rsidRPr="002119C5">
              <w:rPr>
                <w:rFonts w:cs="Times New Roman"/>
                <w:bCs/>
                <w:sz w:val="18"/>
                <w:szCs w:val="18"/>
              </w:rPr>
              <w:t xml:space="preserve">Todos os módulos contratados em funcionamento integrado, com </w:t>
            </w:r>
            <w:proofErr w:type="spellStart"/>
            <w:r w:rsidRPr="002119C5">
              <w:rPr>
                <w:rFonts w:cs="Times New Roman"/>
                <w:bCs/>
                <w:sz w:val="18"/>
                <w:szCs w:val="18"/>
              </w:rPr>
              <w:t>SLA</w:t>
            </w:r>
            <w:r>
              <w:rPr>
                <w:rFonts w:cs="Times New Roman"/>
                <w:bCs/>
                <w:sz w:val="18"/>
                <w:szCs w:val="18"/>
              </w:rPr>
              <w:t>’</w:t>
            </w:r>
            <w:r w:rsidRPr="002119C5">
              <w:rPr>
                <w:rFonts w:cs="Times New Roman"/>
                <w:bCs/>
                <w:sz w:val="18"/>
                <w:szCs w:val="18"/>
              </w:rPr>
              <w:t>s</w:t>
            </w:r>
            <w:proofErr w:type="spellEnd"/>
            <w:r w:rsidRPr="002119C5">
              <w:rPr>
                <w:rFonts w:cs="Times New Roman"/>
                <w:bCs/>
                <w:sz w:val="18"/>
                <w:szCs w:val="18"/>
              </w:rPr>
              <w:t xml:space="preserve"> e IMR aplicáveis</w:t>
            </w:r>
          </w:p>
        </w:tc>
        <w:tc>
          <w:tcPr>
            <w:tcW w:w="1701" w:type="dxa"/>
          </w:tcPr>
          <w:p w14:paraId="5576D5AE" w14:textId="77777777" w:rsidR="00ED6216" w:rsidRPr="001C318A" w:rsidRDefault="00ED6216" w:rsidP="00ED6216">
            <w:pPr>
              <w:spacing w:before="120"/>
              <w:ind w:left="-104" w:right="-87" w:firstLine="0"/>
              <w:jc w:val="both"/>
              <w:rPr>
                <w:rFonts w:cs="Times New Roman"/>
                <w:bCs/>
                <w:sz w:val="18"/>
                <w:szCs w:val="18"/>
              </w:rPr>
            </w:pPr>
            <w:r w:rsidRPr="00370D88">
              <w:rPr>
                <w:rFonts w:cs="Times New Roman"/>
                <w:bCs/>
                <w:sz w:val="18"/>
                <w:szCs w:val="18"/>
              </w:rPr>
              <w:t>Relatório de aceite global da implantação</w:t>
            </w:r>
          </w:p>
        </w:tc>
        <w:tc>
          <w:tcPr>
            <w:tcW w:w="1305" w:type="dxa"/>
          </w:tcPr>
          <w:p w14:paraId="4AF05325" w14:textId="77777777" w:rsidR="00ED6216" w:rsidRPr="001C318A" w:rsidRDefault="00ED6216" w:rsidP="00ED6216">
            <w:pPr>
              <w:spacing w:before="120"/>
              <w:ind w:left="0" w:right="61" w:firstLine="0"/>
              <w:jc w:val="both"/>
              <w:rPr>
                <w:rFonts w:cs="Times New Roman"/>
                <w:bCs/>
                <w:sz w:val="18"/>
                <w:szCs w:val="18"/>
              </w:rPr>
            </w:pPr>
            <w:r>
              <w:rPr>
                <w:rFonts w:cs="Times New Roman"/>
                <w:bCs/>
                <w:sz w:val="18"/>
                <w:szCs w:val="18"/>
              </w:rPr>
              <w:t>Até 180 dias</w:t>
            </w:r>
          </w:p>
        </w:tc>
      </w:tr>
      <w:tr w:rsidR="00ED6216" w:rsidRPr="00B0360A" w14:paraId="2C027545" w14:textId="77777777" w:rsidTr="00ED6216">
        <w:tc>
          <w:tcPr>
            <w:tcW w:w="731" w:type="dxa"/>
          </w:tcPr>
          <w:p w14:paraId="5D888EA5" w14:textId="75537696" w:rsidR="00ED6216" w:rsidRDefault="000D6709" w:rsidP="000D6709">
            <w:pPr>
              <w:spacing w:before="120"/>
              <w:ind w:right="-87" w:hanging="283"/>
              <w:jc w:val="both"/>
              <w:rPr>
                <w:rFonts w:cs="Times New Roman"/>
                <w:b/>
                <w:sz w:val="18"/>
                <w:szCs w:val="18"/>
              </w:rPr>
            </w:pPr>
            <w:r>
              <w:rPr>
                <w:rFonts w:cs="Times New Roman"/>
                <w:b/>
                <w:sz w:val="18"/>
                <w:szCs w:val="18"/>
              </w:rPr>
              <w:t>M10</w:t>
            </w:r>
          </w:p>
        </w:tc>
        <w:tc>
          <w:tcPr>
            <w:tcW w:w="1963" w:type="dxa"/>
          </w:tcPr>
          <w:p w14:paraId="5AD537A4" w14:textId="77777777" w:rsidR="00ED6216" w:rsidRPr="001C318A" w:rsidRDefault="00ED6216" w:rsidP="00ED6216">
            <w:pPr>
              <w:spacing w:before="120"/>
              <w:ind w:left="0" w:right="-87" w:firstLine="0"/>
              <w:rPr>
                <w:rFonts w:cs="Times New Roman"/>
                <w:bCs/>
                <w:sz w:val="18"/>
                <w:szCs w:val="18"/>
              </w:rPr>
            </w:pPr>
            <w:r>
              <w:rPr>
                <w:rFonts w:cs="Times New Roman"/>
                <w:bCs/>
                <w:sz w:val="18"/>
                <w:szCs w:val="18"/>
              </w:rPr>
              <w:t>Evolução e Manutenção</w:t>
            </w:r>
          </w:p>
        </w:tc>
        <w:tc>
          <w:tcPr>
            <w:tcW w:w="3118" w:type="dxa"/>
          </w:tcPr>
          <w:p w14:paraId="40C482DE" w14:textId="77777777" w:rsidR="00ED6216" w:rsidRPr="001C318A" w:rsidRDefault="00ED6216" w:rsidP="00ED6216">
            <w:pPr>
              <w:spacing w:before="120"/>
              <w:ind w:left="-102" w:right="-87" w:firstLine="0"/>
              <w:jc w:val="both"/>
              <w:rPr>
                <w:rFonts w:cs="Times New Roman"/>
                <w:bCs/>
                <w:sz w:val="18"/>
                <w:szCs w:val="18"/>
              </w:rPr>
            </w:pPr>
            <w:r w:rsidRPr="002119C5">
              <w:rPr>
                <w:rFonts w:cs="Times New Roman"/>
                <w:bCs/>
                <w:sz w:val="18"/>
                <w:szCs w:val="18"/>
              </w:rPr>
              <w:t>Atualizações, melhorias e novas integrações conforme Ordens de Serviço</w:t>
            </w:r>
          </w:p>
        </w:tc>
        <w:tc>
          <w:tcPr>
            <w:tcW w:w="1701" w:type="dxa"/>
          </w:tcPr>
          <w:p w14:paraId="4DDD54E4" w14:textId="77777777" w:rsidR="00ED6216" w:rsidRPr="001C318A" w:rsidRDefault="00ED6216" w:rsidP="00ED6216">
            <w:pPr>
              <w:spacing w:before="120"/>
              <w:ind w:left="-104" w:right="-87" w:firstLine="0"/>
              <w:jc w:val="both"/>
              <w:rPr>
                <w:rFonts w:cs="Times New Roman"/>
                <w:bCs/>
                <w:sz w:val="18"/>
                <w:szCs w:val="18"/>
              </w:rPr>
            </w:pPr>
            <w:r w:rsidRPr="00370D88">
              <w:rPr>
                <w:rFonts w:cs="Times New Roman"/>
                <w:bCs/>
                <w:sz w:val="18"/>
                <w:szCs w:val="18"/>
              </w:rPr>
              <w:t>Relatórios periódicos de evolução</w:t>
            </w:r>
          </w:p>
        </w:tc>
        <w:tc>
          <w:tcPr>
            <w:tcW w:w="1305" w:type="dxa"/>
          </w:tcPr>
          <w:p w14:paraId="3F0E8B4A" w14:textId="77777777" w:rsidR="00ED6216" w:rsidRPr="001C318A" w:rsidRDefault="00ED6216" w:rsidP="00ED6216">
            <w:pPr>
              <w:spacing w:before="120"/>
              <w:ind w:left="0" w:right="61" w:firstLine="0"/>
              <w:jc w:val="both"/>
              <w:rPr>
                <w:rFonts w:cs="Times New Roman"/>
                <w:bCs/>
                <w:sz w:val="18"/>
                <w:szCs w:val="18"/>
              </w:rPr>
            </w:pPr>
            <w:r>
              <w:rPr>
                <w:rFonts w:cs="Times New Roman"/>
                <w:bCs/>
                <w:sz w:val="18"/>
                <w:szCs w:val="18"/>
              </w:rPr>
              <w:t>Contínuo ao longo da vigência contratual</w:t>
            </w:r>
          </w:p>
        </w:tc>
      </w:tr>
    </w:tbl>
    <w:p w14:paraId="6BBFB27F" w14:textId="3A13229C" w:rsidR="00ED6216" w:rsidRPr="000D6709" w:rsidRDefault="000D6709" w:rsidP="00ED6216">
      <w:pPr>
        <w:spacing w:line="360" w:lineRule="auto"/>
        <w:ind w:left="0" w:firstLine="0"/>
        <w:jc w:val="both"/>
        <w:rPr>
          <w:rFonts w:ascii="Times New Roman" w:hAnsi="Times New Roman" w:cs="Times New Roman"/>
          <w:bCs/>
        </w:rPr>
      </w:pPr>
      <w:proofErr w:type="spellStart"/>
      <w:r w:rsidRPr="000D6709">
        <w:rPr>
          <w:rFonts w:ascii="Times New Roman" w:hAnsi="Times New Roman" w:cs="Times New Roman"/>
          <w:bCs/>
        </w:rPr>
        <w:t>Obs</w:t>
      </w:r>
      <w:proofErr w:type="spellEnd"/>
      <w:r w:rsidRPr="000D6709">
        <w:rPr>
          <w:rFonts w:ascii="Times New Roman" w:hAnsi="Times New Roman" w:cs="Times New Roman"/>
          <w:bCs/>
        </w:rPr>
        <w:t>: Os prazos indicados para cada marco possuem caráter referencial e poderão ser ajustados de comum acordo entre as partes, desde que preservada a sequência lógica de implantação, os marcos de entrega e o atendimento integral ao objeto contratado.</w:t>
      </w:r>
    </w:p>
    <w:p w14:paraId="0994A698" w14:textId="77777777" w:rsidR="00ED6216" w:rsidRDefault="00ED6216" w:rsidP="00ED6216">
      <w:pPr>
        <w:ind w:firstLine="1"/>
        <w:rPr>
          <w:rFonts w:ascii="Times New Roman" w:hAnsi="Times New Roman" w:cs="Times New Roman"/>
          <w:b/>
        </w:rPr>
      </w:pPr>
    </w:p>
    <w:p w14:paraId="7DC280EC" w14:textId="77777777" w:rsidR="000D6709" w:rsidRPr="0006133F" w:rsidRDefault="000D6709" w:rsidP="00ED6216">
      <w:pPr>
        <w:ind w:firstLine="1"/>
        <w:rPr>
          <w:rFonts w:ascii="Times New Roman" w:hAnsi="Times New Roman" w:cs="Times New Roman"/>
          <w:b/>
        </w:rPr>
      </w:pPr>
    </w:p>
    <w:p w14:paraId="2AB86AD0" w14:textId="00CF81CC" w:rsidR="00EE5BA6" w:rsidRDefault="00EE5BA6" w:rsidP="00EE5BA6">
      <w:pPr>
        <w:ind w:firstLine="1"/>
        <w:rPr>
          <w:rFonts w:ascii="Times New Roman" w:hAnsi="Times New Roman" w:cs="Times New Roman"/>
          <w:b/>
        </w:rPr>
      </w:pPr>
      <w:r w:rsidRPr="0006133F">
        <w:rPr>
          <w:rFonts w:ascii="Times New Roman" w:hAnsi="Times New Roman" w:cs="Times New Roman"/>
          <w:b/>
        </w:rPr>
        <w:t xml:space="preserve">Tabela </w:t>
      </w:r>
      <w:r w:rsidR="000D6709">
        <w:rPr>
          <w:rFonts w:ascii="Times New Roman" w:hAnsi="Times New Roman" w:cs="Times New Roman"/>
          <w:b/>
        </w:rPr>
        <w:t>3</w:t>
      </w:r>
      <w:r w:rsidRPr="0006133F">
        <w:rPr>
          <w:rFonts w:ascii="Times New Roman" w:hAnsi="Times New Roman" w:cs="Times New Roman"/>
          <w:b/>
        </w:rPr>
        <w:t>: Cronograma de Pagamento</w:t>
      </w:r>
    </w:p>
    <w:p w14:paraId="4411ADAC" w14:textId="77777777" w:rsidR="000D6709" w:rsidRPr="0006133F" w:rsidRDefault="000D6709" w:rsidP="00EE5BA6">
      <w:pPr>
        <w:ind w:firstLine="1"/>
        <w:rPr>
          <w:rFonts w:ascii="Times New Roman" w:hAnsi="Times New Roman" w:cs="Times New Roman"/>
          <w:b/>
        </w:rPr>
      </w:pP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4390"/>
        <w:gridCol w:w="973"/>
        <w:gridCol w:w="1011"/>
        <w:gridCol w:w="992"/>
        <w:gridCol w:w="1701"/>
      </w:tblGrid>
      <w:tr w:rsidR="00EE5BA6" w:rsidRPr="0006133F" w14:paraId="635EC7C4" w14:textId="77777777" w:rsidTr="000D6709">
        <w:trPr>
          <w:tblHeader/>
          <w:tblCellSpacing w:w="15" w:type="dxa"/>
          <w:jc w:val="center"/>
        </w:trPr>
        <w:tc>
          <w:tcPr>
            <w:tcW w:w="4345" w:type="dxa"/>
            <w:vAlign w:val="center"/>
            <w:hideMark/>
          </w:tcPr>
          <w:p w14:paraId="7FE664DB" w14:textId="77777777" w:rsidR="00EE5BA6" w:rsidRPr="0006133F" w:rsidRDefault="00EE5BA6" w:rsidP="00721D93">
            <w:pPr>
              <w:ind w:firstLine="1"/>
              <w:jc w:val="center"/>
              <w:rPr>
                <w:rFonts w:ascii="Times New Roman" w:eastAsia="Times New Roman" w:hAnsi="Times New Roman" w:cs="Times New Roman"/>
                <w:b/>
                <w:bCs/>
              </w:rPr>
            </w:pPr>
            <w:r w:rsidRPr="0006133F">
              <w:rPr>
                <w:rFonts w:ascii="Times New Roman" w:eastAsia="Times New Roman" w:hAnsi="Times New Roman" w:cs="Times New Roman"/>
                <w:b/>
                <w:bCs/>
              </w:rPr>
              <w:t>Serviço</w:t>
            </w:r>
          </w:p>
        </w:tc>
        <w:tc>
          <w:tcPr>
            <w:tcW w:w="943" w:type="dxa"/>
            <w:vAlign w:val="center"/>
            <w:hideMark/>
          </w:tcPr>
          <w:p w14:paraId="44B827B6" w14:textId="77777777" w:rsidR="00EE5BA6" w:rsidRPr="0006133F" w:rsidRDefault="00EE5BA6" w:rsidP="00721D93">
            <w:pPr>
              <w:ind w:firstLine="1"/>
              <w:jc w:val="center"/>
              <w:rPr>
                <w:rFonts w:ascii="Times New Roman" w:eastAsia="Times New Roman" w:hAnsi="Times New Roman" w:cs="Times New Roman"/>
                <w:b/>
                <w:bCs/>
              </w:rPr>
            </w:pPr>
            <w:r w:rsidRPr="0006133F">
              <w:rPr>
                <w:rFonts w:ascii="Times New Roman" w:eastAsia="Times New Roman" w:hAnsi="Times New Roman" w:cs="Times New Roman"/>
                <w:b/>
                <w:bCs/>
              </w:rPr>
              <w:t>Mês 1</w:t>
            </w:r>
          </w:p>
        </w:tc>
        <w:tc>
          <w:tcPr>
            <w:tcW w:w="981" w:type="dxa"/>
            <w:vAlign w:val="center"/>
            <w:hideMark/>
          </w:tcPr>
          <w:p w14:paraId="67D83839" w14:textId="77777777" w:rsidR="00EE5BA6" w:rsidRPr="0006133F" w:rsidRDefault="00EE5BA6" w:rsidP="00721D93">
            <w:pPr>
              <w:ind w:firstLine="1"/>
              <w:jc w:val="center"/>
              <w:rPr>
                <w:rFonts w:ascii="Times New Roman" w:eastAsia="Times New Roman" w:hAnsi="Times New Roman" w:cs="Times New Roman"/>
                <w:b/>
                <w:bCs/>
              </w:rPr>
            </w:pPr>
            <w:r w:rsidRPr="0006133F">
              <w:rPr>
                <w:rFonts w:ascii="Times New Roman" w:eastAsia="Times New Roman" w:hAnsi="Times New Roman" w:cs="Times New Roman"/>
                <w:b/>
                <w:bCs/>
              </w:rPr>
              <w:t>Mês 2</w:t>
            </w:r>
          </w:p>
        </w:tc>
        <w:tc>
          <w:tcPr>
            <w:tcW w:w="962" w:type="dxa"/>
            <w:vAlign w:val="center"/>
            <w:hideMark/>
          </w:tcPr>
          <w:p w14:paraId="6CF1CB01" w14:textId="77777777" w:rsidR="00EE5BA6" w:rsidRPr="0006133F" w:rsidRDefault="00EE5BA6" w:rsidP="00721D93">
            <w:pPr>
              <w:ind w:firstLine="1"/>
              <w:jc w:val="center"/>
              <w:rPr>
                <w:rFonts w:ascii="Times New Roman" w:eastAsia="Times New Roman" w:hAnsi="Times New Roman" w:cs="Times New Roman"/>
                <w:b/>
                <w:bCs/>
              </w:rPr>
            </w:pPr>
            <w:r w:rsidRPr="0006133F">
              <w:rPr>
                <w:rFonts w:ascii="Times New Roman" w:eastAsia="Times New Roman" w:hAnsi="Times New Roman" w:cs="Times New Roman"/>
                <w:b/>
                <w:bCs/>
              </w:rPr>
              <w:t>Mês 3</w:t>
            </w:r>
          </w:p>
        </w:tc>
        <w:tc>
          <w:tcPr>
            <w:tcW w:w="1656" w:type="dxa"/>
            <w:vAlign w:val="center"/>
            <w:hideMark/>
          </w:tcPr>
          <w:p w14:paraId="1305DF93" w14:textId="67A68A9B" w:rsidR="00EE5BA6" w:rsidRPr="0006133F" w:rsidRDefault="00EE5BA6" w:rsidP="00721D93">
            <w:pPr>
              <w:ind w:firstLine="1"/>
              <w:jc w:val="center"/>
              <w:rPr>
                <w:rFonts w:ascii="Times New Roman" w:eastAsia="Times New Roman" w:hAnsi="Times New Roman" w:cs="Times New Roman"/>
                <w:b/>
                <w:bCs/>
              </w:rPr>
            </w:pPr>
            <w:r w:rsidRPr="0006133F">
              <w:rPr>
                <w:rFonts w:ascii="Times New Roman" w:eastAsia="Times New Roman" w:hAnsi="Times New Roman" w:cs="Times New Roman"/>
                <w:b/>
                <w:bCs/>
              </w:rPr>
              <w:t xml:space="preserve">Mês 4 ao </w:t>
            </w:r>
            <w:r w:rsidR="000678E8">
              <w:rPr>
                <w:rFonts w:ascii="Times New Roman" w:eastAsia="Times New Roman" w:hAnsi="Times New Roman" w:cs="Times New Roman"/>
                <w:b/>
                <w:bCs/>
              </w:rPr>
              <w:t>12</w:t>
            </w:r>
          </w:p>
        </w:tc>
      </w:tr>
      <w:tr w:rsidR="00EE5BA6" w:rsidRPr="0006133F" w14:paraId="42F2779B" w14:textId="77777777" w:rsidTr="000D6709">
        <w:trPr>
          <w:tblCellSpacing w:w="15" w:type="dxa"/>
          <w:jc w:val="center"/>
        </w:trPr>
        <w:tc>
          <w:tcPr>
            <w:tcW w:w="4345" w:type="dxa"/>
            <w:vAlign w:val="center"/>
            <w:hideMark/>
          </w:tcPr>
          <w:p w14:paraId="4622A157" w14:textId="77777777" w:rsidR="00EE5BA6" w:rsidRPr="0006133F" w:rsidRDefault="00EE5BA6" w:rsidP="00721D93">
            <w:pPr>
              <w:ind w:firstLine="1"/>
              <w:rPr>
                <w:rFonts w:ascii="Times New Roman" w:eastAsia="Times New Roman" w:hAnsi="Times New Roman" w:cs="Times New Roman"/>
              </w:rPr>
            </w:pPr>
            <w:r w:rsidRPr="0006133F">
              <w:rPr>
                <w:rFonts w:ascii="Times New Roman" w:eastAsia="Times New Roman" w:hAnsi="Times New Roman" w:cs="Times New Roman"/>
              </w:rPr>
              <w:t>Implantação, parametrização e Migração</w:t>
            </w:r>
          </w:p>
        </w:tc>
        <w:tc>
          <w:tcPr>
            <w:tcW w:w="943" w:type="dxa"/>
            <w:shd w:val="clear" w:color="auto" w:fill="BFBFBF" w:themeFill="background1" w:themeFillShade="BF"/>
            <w:vAlign w:val="center"/>
          </w:tcPr>
          <w:p w14:paraId="3994591A" w14:textId="77777777" w:rsidR="00EE5BA6" w:rsidRPr="0006133F" w:rsidRDefault="00EE5BA6" w:rsidP="00721D93">
            <w:pPr>
              <w:ind w:firstLine="1"/>
              <w:rPr>
                <w:rFonts w:ascii="Times New Roman" w:eastAsia="Times New Roman" w:hAnsi="Times New Roman" w:cs="Times New Roman"/>
              </w:rPr>
            </w:pPr>
          </w:p>
        </w:tc>
        <w:tc>
          <w:tcPr>
            <w:tcW w:w="981" w:type="dxa"/>
            <w:shd w:val="clear" w:color="auto" w:fill="BFBFBF" w:themeFill="background1" w:themeFillShade="BF"/>
            <w:vAlign w:val="center"/>
          </w:tcPr>
          <w:p w14:paraId="0B2B13C3" w14:textId="77777777" w:rsidR="00EE5BA6" w:rsidRPr="0006133F" w:rsidRDefault="00EE5BA6" w:rsidP="00721D93">
            <w:pPr>
              <w:ind w:firstLine="1"/>
              <w:rPr>
                <w:rFonts w:ascii="Times New Roman" w:eastAsia="Times New Roman" w:hAnsi="Times New Roman" w:cs="Times New Roman"/>
              </w:rPr>
            </w:pPr>
          </w:p>
        </w:tc>
        <w:tc>
          <w:tcPr>
            <w:tcW w:w="962" w:type="dxa"/>
            <w:vAlign w:val="center"/>
          </w:tcPr>
          <w:p w14:paraId="0EA1E71A" w14:textId="77777777" w:rsidR="00EE5BA6" w:rsidRPr="0006133F" w:rsidRDefault="00EE5BA6" w:rsidP="00721D93">
            <w:pPr>
              <w:ind w:firstLine="1"/>
              <w:rPr>
                <w:rFonts w:ascii="Times New Roman" w:eastAsia="Times New Roman" w:hAnsi="Times New Roman" w:cs="Times New Roman"/>
              </w:rPr>
            </w:pPr>
          </w:p>
        </w:tc>
        <w:tc>
          <w:tcPr>
            <w:tcW w:w="1656" w:type="dxa"/>
            <w:shd w:val="clear" w:color="auto" w:fill="BFBFBF" w:themeFill="background1" w:themeFillShade="BF"/>
            <w:vAlign w:val="center"/>
          </w:tcPr>
          <w:p w14:paraId="742B79F4" w14:textId="77777777" w:rsidR="00EE5BA6" w:rsidRPr="0006133F" w:rsidRDefault="00EE5BA6" w:rsidP="00721D93">
            <w:pPr>
              <w:ind w:firstLine="1"/>
              <w:rPr>
                <w:rFonts w:ascii="Times New Roman" w:eastAsia="Times New Roman" w:hAnsi="Times New Roman" w:cs="Times New Roman"/>
              </w:rPr>
            </w:pPr>
          </w:p>
        </w:tc>
      </w:tr>
      <w:tr w:rsidR="00EE5BA6" w:rsidRPr="0006133F" w14:paraId="5A793FE6" w14:textId="77777777" w:rsidTr="000D6709">
        <w:trPr>
          <w:tblCellSpacing w:w="15" w:type="dxa"/>
          <w:jc w:val="center"/>
        </w:trPr>
        <w:tc>
          <w:tcPr>
            <w:tcW w:w="4345" w:type="dxa"/>
            <w:vAlign w:val="center"/>
            <w:hideMark/>
          </w:tcPr>
          <w:p w14:paraId="6AE359C9" w14:textId="77777777" w:rsidR="00EE5BA6" w:rsidRPr="0006133F" w:rsidRDefault="00EE5BA6" w:rsidP="00721D93">
            <w:pPr>
              <w:ind w:firstLine="1"/>
              <w:rPr>
                <w:rFonts w:ascii="Times New Roman" w:eastAsia="Times New Roman" w:hAnsi="Times New Roman" w:cs="Times New Roman"/>
              </w:rPr>
            </w:pPr>
            <w:r w:rsidRPr="0006133F">
              <w:rPr>
                <w:rFonts w:ascii="Times New Roman" w:eastAsia="Times New Roman" w:hAnsi="Times New Roman" w:cs="Times New Roman"/>
              </w:rPr>
              <w:t>Treinamento</w:t>
            </w:r>
          </w:p>
        </w:tc>
        <w:tc>
          <w:tcPr>
            <w:tcW w:w="943" w:type="dxa"/>
            <w:shd w:val="clear" w:color="auto" w:fill="BFBFBF" w:themeFill="background1" w:themeFillShade="BF"/>
            <w:vAlign w:val="center"/>
          </w:tcPr>
          <w:p w14:paraId="2EF8641D" w14:textId="77777777" w:rsidR="00EE5BA6" w:rsidRPr="0006133F" w:rsidRDefault="00EE5BA6" w:rsidP="00721D93">
            <w:pPr>
              <w:ind w:firstLine="1"/>
              <w:rPr>
                <w:rFonts w:ascii="Times New Roman" w:eastAsia="Times New Roman" w:hAnsi="Times New Roman" w:cs="Times New Roman"/>
              </w:rPr>
            </w:pPr>
          </w:p>
        </w:tc>
        <w:tc>
          <w:tcPr>
            <w:tcW w:w="981" w:type="dxa"/>
            <w:shd w:val="clear" w:color="auto" w:fill="BFBFBF" w:themeFill="background1" w:themeFillShade="BF"/>
            <w:vAlign w:val="center"/>
          </w:tcPr>
          <w:p w14:paraId="0A257C30" w14:textId="77777777" w:rsidR="00EE5BA6" w:rsidRPr="0006133F" w:rsidRDefault="00EE5BA6" w:rsidP="00721D93">
            <w:pPr>
              <w:ind w:firstLine="1"/>
              <w:rPr>
                <w:rFonts w:ascii="Times New Roman" w:eastAsia="Times New Roman" w:hAnsi="Times New Roman" w:cs="Times New Roman"/>
              </w:rPr>
            </w:pPr>
          </w:p>
        </w:tc>
        <w:tc>
          <w:tcPr>
            <w:tcW w:w="962" w:type="dxa"/>
            <w:vAlign w:val="center"/>
          </w:tcPr>
          <w:p w14:paraId="5B19F422" w14:textId="77777777" w:rsidR="00EE5BA6" w:rsidRPr="0006133F" w:rsidRDefault="00EE5BA6" w:rsidP="00721D93">
            <w:pPr>
              <w:ind w:firstLine="1"/>
              <w:rPr>
                <w:rFonts w:ascii="Times New Roman" w:eastAsia="Times New Roman" w:hAnsi="Times New Roman" w:cs="Times New Roman"/>
              </w:rPr>
            </w:pPr>
          </w:p>
        </w:tc>
        <w:tc>
          <w:tcPr>
            <w:tcW w:w="1656" w:type="dxa"/>
            <w:shd w:val="clear" w:color="auto" w:fill="BFBFBF" w:themeFill="background1" w:themeFillShade="BF"/>
            <w:vAlign w:val="center"/>
          </w:tcPr>
          <w:p w14:paraId="0DB7AD1F" w14:textId="77777777" w:rsidR="00EE5BA6" w:rsidRPr="0006133F" w:rsidRDefault="00EE5BA6" w:rsidP="00721D93">
            <w:pPr>
              <w:ind w:firstLine="1"/>
              <w:rPr>
                <w:rFonts w:ascii="Times New Roman" w:eastAsia="Times New Roman" w:hAnsi="Times New Roman" w:cs="Times New Roman"/>
              </w:rPr>
            </w:pPr>
          </w:p>
        </w:tc>
      </w:tr>
    </w:tbl>
    <w:p w14:paraId="449D408E" w14:textId="77777777" w:rsidR="000E6638" w:rsidRPr="0006133F" w:rsidRDefault="000E6638" w:rsidP="000E6638">
      <w:pPr>
        <w:pStyle w:val="PargrafodaLista"/>
        <w:spacing w:after="160" w:line="360" w:lineRule="auto"/>
        <w:ind w:left="0" w:right="-142" w:firstLine="0"/>
        <w:jc w:val="both"/>
        <w:rPr>
          <w:rFonts w:ascii="Times New Roman" w:hAnsi="Times New Roman" w:cs="Times New Roman"/>
        </w:rPr>
      </w:pPr>
    </w:p>
    <w:p w14:paraId="1EA405D8" w14:textId="2B04FDD0" w:rsidR="007B029A" w:rsidRPr="0006133F" w:rsidRDefault="007B029A" w:rsidP="008C0E81">
      <w:pPr>
        <w:pStyle w:val="Nivel01"/>
        <w:numPr>
          <w:ilvl w:val="0"/>
          <w:numId w:val="5"/>
        </w:numPr>
        <w:tabs>
          <w:tab w:val="clear" w:pos="567"/>
          <w:tab w:val="left" w:pos="284"/>
        </w:tabs>
        <w:spacing w:line="360" w:lineRule="auto"/>
        <w:ind w:left="0" w:firstLine="0"/>
        <w:rPr>
          <w:rFonts w:ascii="Times New Roman" w:hAnsi="Times New Roman" w:cs="Times New Roman"/>
          <w:sz w:val="24"/>
          <w:szCs w:val="24"/>
        </w:rPr>
      </w:pPr>
      <w:r w:rsidRPr="0006133F">
        <w:rPr>
          <w:rFonts w:ascii="Times New Roman" w:hAnsi="Times New Roman" w:cs="Times New Roman"/>
          <w:sz w:val="24"/>
          <w:szCs w:val="24"/>
        </w:rPr>
        <w:lastRenderedPageBreak/>
        <w:t>REQUISITOS DA CONTRATAÇÃO</w:t>
      </w:r>
    </w:p>
    <w:p w14:paraId="193D632A" w14:textId="361102D7" w:rsidR="007B029A" w:rsidRPr="0006133F" w:rsidRDefault="007B029A" w:rsidP="008C0E81">
      <w:pPr>
        <w:pStyle w:val="Nivel2"/>
        <w:numPr>
          <w:ilvl w:val="1"/>
          <w:numId w:val="19"/>
        </w:numPr>
        <w:tabs>
          <w:tab w:val="left" w:pos="426"/>
        </w:tabs>
        <w:spacing w:before="240" w:afterLines="120" w:after="288" w:line="360" w:lineRule="auto"/>
        <w:rPr>
          <w:rFonts w:ascii="Times New Roman" w:hAnsi="Times New Roman" w:cs="Times New Roman"/>
          <w:sz w:val="24"/>
          <w:szCs w:val="24"/>
        </w:rPr>
      </w:pPr>
      <w:r w:rsidRPr="0006133F">
        <w:rPr>
          <w:rFonts w:ascii="Times New Roman" w:hAnsi="Times New Roman" w:cs="Times New Roman"/>
          <w:sz w:val="24"/>
          <w:szCs w:val="24"/>
        </w:rPr>
        <w:t>Subcontratação</w:t>
      </w:r>
    </w:p>
    <w:p w14:paraId="76EEEC79" w14:textId="40AF14A2" w:rsidR="008B700B" w:rsidRDefault="008B700B" w:rsidP="008B700B">
      <w:pPr>
        <w:pStyle w:val="PargrafodaLista"/>
        <w:numPr>
          <w:ilvl w:val="1"/>
          <w:numId w:val="5"/>
        </w:numPr>
        <w:tabs>
          <w:tab w:val="left" w:pos="142"/>
        </w:tabs>
        <w:spacing w:before="240" w:line="360" w:lineRule="auto"/>
        <w:ind w:left="0" w:firstLine="0"/>
        <w:jc w:val="both"/>
        <w:rPr>
          <w:rFonts w:ascii="Times New Roman" w:hAnsi="Times New Roman" w:cs="Times New Roman"/>
          <w:color w:val="000000"/>
        </w:rPr>
      </w:pPr>
      <w:r w:rsidRPr="008B700B">
        <w:rPr>
          <w:rFonts w:ascii="Times New Roman" w:hAnsi="Times New Roman" w:cs="Times New Roman"/>
          <w:color w:val="000000"/>
        </w:rPr>
        <w:t>Poderá ser autorizada a subcontratação parcial</w:t>
      </w:r>
      <w:r w:rsidR="000678E8">
        <w:rPr>
          <w:rFonts w:ascii="Times New Roman" w:hAnsi="Times New Roman" w:cs="Times New Roman"/>
          <w:color w:val="000000"/>
        </w:rPr>
        <w:t xml:space="preserve"> até o máximo de 30% do objeto</w:t>
      </w:r>
      <w:r w:rsidRPr="008B700B">
        <w:rPr>
          <w:rFonts w:ascii="Times New Roman" w:hAnsi="Times New Roman" w:cs="Times New Roman"/>
          <w:color w:val="000000"/>
        </w:rPr>
        <w:t>, desde que restrita a serviços acessórios, instrumentais ou especializados que não constituam a parcela principal da execução.</w:t>
      </w:r>
    </w:p>
    <w:p w14:paraId="1C7AB514" w14:textId="2D85ECCD" w:rsidR="008B700B" w:rsidRPr="008B700B" w:rsidRDefault="008B700B" w:rsidP="008B700B">
      <w:pPr>
        <w:pStyle w:val="PargrafodaLista"/>
        <w:numPr>
          <w:ilvl w:val="1"/>
          <w:numId w:val="5"/>
        </w:numPr>
        <w:tabs>
          <w:tab w:val="left" w:pos="142"/>
        </w:tabs>
        <w:spacing w:before="240" w:line="360" w:lineRule="auto"/>
        <w:ind w:left="0" w:firstLine="0"/>
        <w:jc w:val="both"/>
        <w:rPr>
          <w:rFonts w:ascii="Times New Roman" w:hAnsi="Times New Roman" w:cs="Times New Roman"/>
          <w:color w:val="000000"/>
        </w:rPr>
      </w:pPr>
      <w:r w:rsidRPr="008B700B">
        <w:rPr>
          <w:rFonts w:ascii="Times New Roman" w:hAnsi="Times New Roman" w:cs="Times New Roman"/>
          <w:color w:val="000000"/>
        </w:rPr>
        <w:t>A subcontratação parcial dependerá de solicitação formal devidamente justificada e de autorização prévia e expressa da Administração Municipal, permanecendo a contratada/parceira como única responsável perante o Município pela execução integral do objeto.</w:t>
      </w:r>
    </w:p>
    <w:p w14:paraId="072F7787" w14:textId="02953570" w:rsidR="007B029A" w:rsidRPr="0006133F" w:rsidRDefault="007B029A" w:rsidP="008C0E81">
      <w:pPr>
        <w:pStyle w:val="Nivel2"/>
        <w:numPr>
          <w:ilvl w:val="1"/>
          <w:numId w:val="19"/>
        </w:numPr>
        <w:tabs>
          <w:tab w:val="left" w:pos="426"/>
        </w:tabs>
        <w:spacing w:before="240" w:afterLines="120" w:after="288" w:line="360" w:lineRule="auto"/>
        <w:rPr>
          <w:rFonts w:ascii="Times New Roman" w:hAnsi="Times New Roman" w:cs="Times New Roman"/>
          <w:sz w:val="24"/>
          <w:szCs w:val="24"/>
        </w:rPr>
      </w:pPr>
      <w:r w:rsidRPr="0006133F">
        <w:rPr>
          <w:rFonts w:ascii="Times New Roman" w:hAnsi="Times New Roman" w:cs="Times New Roman"/>
          <w:sz w:val="24"/>
          <w:szCs w:val="24"/>
        </w:rPr>
        <w:t>Garantia da contratação</w:t>
      </w:r>
    </w:p>
    <w:p w14:paraId="0176F040" w14:textId="66C90331" w:rsidR="00DD7D84" w:rsidRPr="0006133F" w:rsidRDefault="00F94DEB" w:rsidP="008C0E81">
      <w:pPr>
        <w:pStyle w:val="PargrafodaLista"/>
        <w:numPr>
          <w:ilvl w:val="2"/>
          <w:numId w:val="19"/>
        </w:numPr>
        <w:tabs>
          <w:tab w:val="left" w:pos="426"/>
        </w:tabs>
        <w:spacing w:before="240" w:line="360" w:lineRule="auto"/>
        <w:ind w:left="0" w:firstLine="0"/>
        <w:jc w:val="both"/>
        <w:rPr>
          <w:rFonts w:ascii="Times New Roman" w:hAnsi="Times New Roman" w:cs="Times New Roman"/>
        </w:rPr>
      </w:pPr>
      <w:r w:rsidRPr="0006133F">
        <w:rPr>
          <w:rFonts w:ascii="Times New Roman" w:hAnsi="Times New Roman" w:cs="Times New Roman"/>
        </w:rPr>
        <w:t xml:space="preserve">Será exigida a garantia da contratação de que tratam os </w:t>
      </w:r>
      <w:proofErr w:type="spellStart"/>
      <w:r w:rsidRPr="0006133F">
        <w:rPr>
          <w:rFonts w:ascii="Times New Roman" w:hAnsi="Times New Roman" w:cs="Times New Roman"/>
        </w:rPr>
        <w:t>arts</w:t>
      </w:r>
      <w:proofErr w:type="spellEnd"/>
      <w:r w:rsidRPr="0006133F">
        <w:rPr>
          <w:rFonts w:ascii="Times New Roman" w:hAnsi="Times New Roman" w:cs="Times New Roman"/>
        </w:rPr>
        <w:t>. 96 e seguintes da Lei nº 14.133, de 2021, no percentual de 2</w:t>
      </w:r>
      <w:r w:rsidR="00DC6CFB" w:rsidRPr="0006133F">
        <w:rPr>
          <w:rFonts w:ascii="Times New Roman" w:hAnsi="Times New Roman" w:cs="Times New Roman"/>
        </w:rPr>
        <w:t>%</w:t>
      </w:r>
      <w:r w:rsidRPr="0006133F">
        <w:rPr>
          <w:rFonts w:ascii="Times New Roman" w:hAnsi="Times New Roman" w:cs="Times New Roman"/>
        </w:rPr>
        <w:t xml:space="preserve"> do valor contratual, conforme regras previstas no contrato</w:t>
      </w:r>
      <w:r w:rsidR="00DD7D84" w:rsidRPr="0006133F">
        <w:rPr>
          <w:rFonts w:ascii="Times New Roman" w:hAnsi="Times New Roman" w:cs="Times New Roman"/>
        </w:rPr>
        <w:t>.</w:t>
      </w:r>
    </w:p>
    <w:p w14:paraId="1A4AAACF" w14:textId="77777777" w:rsidR="00852813" w:rsidRPr="0006133F" w:rsidRDefault="00852813" w:rsidP="008C0E81">
      <w:pPr>
        <w:pStyle w:val="PargrafodaLista"/>
        <w:tabs>
          <w:tab w:val="left" w:pos="426"/>
        </w:tabs>
        <w:spacing w:before="240" w:line="360" w:lineRule="auto"/>
        <w:ind w:left="0" w:firstLine="0"/>
        <w:jc w:val="both"/>
        <w:rPr>
          <w:rFonts w:ascii="Times New Roman" w:hAnsi="Times New Roman" w:cs="Times New Roman"/>
        </w:rPr>
      </w:pPr>
    </w:p>
    <w:p w14:paraId="101CF3EF" w14:textId="10D2AB24" w:rsidR="00852813" w:rsidRPr="0006133F" w:rsidRDefault="00852813" w:rsidP="008C0E81">
      <w:pPr>
        <w:pStyle w:val="PargrafodaLista"/>
        <w:numPr>
          <w:ilvl w:val="2"/>
          <w:numId w:val="19"/>
        </w:numPr>
        <w:tabs>
          <w:tab w:val="left" w:pos="426"/>
        </w:tabs>
        <w:spacing w:before="240" w:line="360" w:lineRule="auto"/>
        <w:ind w:left="0" w:firstLine="0"/>
        <w:jc w:val="both"/>
        <w:rPr>
          <w:rFonts w:ascii="Times New Roman" w:hAnsi="Times New Roman" w:cs="Times New Roman"/>
        </w:rPr>
      </w:pPr>
      <w:r w:rsidRPr="0006133F">
        <w:rPr>
          <w:rFonts w:ascii="Times New Roman" w:hAnsi="Times New Roman" w:cs="Times New Roman"/>
        </w:rPr>
        <w:t>O contrato oferece maior detalhamento das regras que serão aplicadas em relação à garantia da contratação.</w:t>
      </w:r>
    </w:p>
    <w:p w14:paraId="59176B9B" w14:textId="77777777" w:rsidR="00EA30FC" w:rsidRPr="0006133F" w:rsidRDefault="00EA30FC" w:rsidP="008C0E81">
      <w:pPr>
        <w:pStyle w:val="PargrafodaLista"/>
        <w:spacing w:before="240" w:line="360" w:lineRule="auto"/>
        <w:rPr>
          <w:rFonts w:ascii="Times New Roman" w:hAnsi="Times New Roman" w:cs="Times New Roman"/>
        </w:rPr>
      </w:pPr>
    </w:p>
    <w:p w14:paraId="23B5B2B7" w14:textId="77777777" w:rsidR="00EF6D8E" w:rsidRDefault="00234A04" w:rsidP="008C0E81">
      <w:pPr>
        <w:pStyle w:val="PargrafodaLista"/>
        <w:numPr>
          <w:ilvl w:val="2"/>
          <w:numId w:val="19"/>
        </w:numPr>
        <w:tabs>
          <w:tab w:val="left" w:pos="426"/>
        </w:tabs>
        <w:spacing w:before="240" w:line="360" w:lineRule="auto"/>
        <w:ind w:left="0" w:firstLine="0"/>
        <w:jc w:val="both"/>
        <w:rPr>
          <w:rFonts w:ascii="Times New Roman" w:hAnsi="Times New Roman" w:cs="Times New Roman"/>
        </w:rPr>
      </w:pPr>
      <w:r w:rsidRPr="0006133F">
        <w:rPr>
          <w:rFonts w:ascii="Times New Roman" w:hAnsi="Times New Roman" w:cs="Times New Roman"/>
        </w:rPr>
        <w:t>O Contratado deverá realizar a transição contratual com transferência de conhecimento, tecnologia e técnicas empregadas, sem perda de informações, podendo exigir, inclusive, a capacitação dos técnicos do contratante ou da nova empresa que continuará a execução dos serviços.</w:t>
      </w:r>
      <w:r w:rsidR="00EF6D8E" w:rsidRPr="0006133F">
        <w:rPr>
          <w:rFonts w:ascii="Times New Roman" w:hAnsi="Times New Roman" w:cs="Times New Roman"/>
        </w:rPr>
        <w:t xml:space="preserve"> </w:t>
      </w:r>
    </w:p>
    <w:p w14:paraId="0EA84A7D" w14:textId="1AE21258" w:rsidR="003C41FA" w:rsidRPr="00BE7521" w:rsidRDefault="00BE7521" w:rsidP="0089758D">
      <w:pPr>
        <w:pStyle w:val="PargrafodaLista"/>
        <w:numPr>
          <w:ilvl w:val="2"/>
          <w:numId w:val="242"/>
        </w:numPr>
        <w:spacing w:line="312" w:lineRule="auto"/>
        <w:ind w:hanging="284"/>
        <w:rPr>
          <w:rFonts w:ascii="Times New Roman" w:hAnsi="Times New Roman" w:cs="Times New Roman"/>
          <w:b/>
        </w:rPr>
      </w:pPr>
      <w:r w:rsidRPr="00BE7521">
        <w:rPr>
          <w:rFonts w:ascii="Times New Roman" w:hAnsi="Times New Roman" w:cs="Times New Roman"/>
          <w:b/>
        </w:rPr>
        <w:t>REQUISITOS DE PRÉ-HABILITAÇÃO</w:t>
      </w:r>
    </w:p>
    <w:p w14:paraId="7457EB6A" w14:textId="77777777" w:rsidR="003C41FA" w:rsidRPr="00BE7521" w:rsidRDefault="003C41FA" w:rsidP="003C41FA">
      <w:pPr>
        <w:spacing w:line="312" w:lineRule="auto"/>
        <w:ind w:hanging="283"/>
        <w:rPr>
          <w:rFonts w:ascii="Times New Roman" w:hAnsi="Times New Roman" w:cs="Times New Roman"/>
          <w:b/>
        </w:rPr>
      </w:pPr>
    </w:p>
    <w:p w14:paraId="693E6125" w14:textId="4362377D" w:rsidR="003C41FA" w:rsidRPr="00BE7521" w:rsidRDefault="003C41FA" w:rsidP="0089758D">
      <w:pPr>
        <w:pStyle w:val="PargrafodaLista"/>
        <w:numPr>
          <w:ilvl w:val="3"/>
          <w:numId w:val="242"/>
        </w:numPr>
        <w:spacing w:after="200" w:line="312" w:lineRule="auto"/>
        <w:ind w:hanging="66"/>
        <w:jc w:val="both"/>
        <w:rPr>
          <w:rFonts w:ascii="Times New Roman" w:hAnsi="Times New Roman" w:cs="Times New Roman"/>
          <w:b/>
        </w:rPr>
      </w:pPr>
      <w:r w:rsidRPr="00BE7521">
        <w:rPr>
          <w:rFonts w:ascii="Times New Roman" w:hAnsi="Times New Roman" w:cs="Times New Roman"/>
          <w:color w:val="000000" w:themeColor="text1"/>
        </w:rPr>
        <w:t>Será exigida a prestação de garantia da proposta, conforme disposto no artigo 58 da Lei nº 14.133, de 2021;</w:t>
      </w:r>
    </w:p>
    <w:p w14:paraId="638DE7DA" w14:textId="77777777" w:rsidR="003C41FA" w:rsidRPr="00BE7521" w:rsidRDefault="003C41FA" w:rsidP="0089758D">
      <w:pPr>
        <w:pStyle w:val="PargrafodaLista"/>
        <w:numPr>
          <w:ilvl w:val="3"/>
          <w:numId w:val="242"/>
        </w:numPr>
        <w:spacing w:after="200" w:line="312" w:lineRule="auto"/>
        <w:ind w:hanging="66"/>
        <w:jc w:val="both"/>
        <w:rPr>
          <w:rFonts w:ascii="Times New Roman" w:hAnsi="Times New Roman" w:cs="Times New Roman"/>
          <w:b/>
        </w:rPr>
      </w:pPr>
      <w:r w:rsidRPr="00BE7521">
        <w:rPr>
          <w:rFonts w:ascii="Times New Roman" w:hAnsi="Times New Roman" w:cs="Times New Roman"/>
          <w:color w:val="000000" w:themeColor="text1"/>
        </w:rPr>
        <w:t xml:space="preserve"> A garantia da proposta, exigida como requisito de </w:t>
      </w:r>
      <w:proofErr w:type="spellStart"/>
      <w:r w:rsidRPr="00BE7521">
        <w:rPr>
          <w:rFonts w:ascii="Times New Roman" w:hAnsi="Times New Roman" w:cs="Times New Roman"/>
          <w:color w:val="000000" w:themeColor="text1"/>
        </w:rPr>
        <w:t>pré</w:t>
      </w:r>
      <w:proofErr w:type="spellEnd"/>
      <w:r w:rsidRPr="00BE7521">
        <w:rPr>
          <w:rFonts w:ascii="Times New Roman" w:hAnsi="Times New Roman" w:cs="Times New Roman"/>
          <w:color w:val="000000" w:themeColor="text1"/>
        </w:rPr>
        <w:t xml:space="preserve">-habilitação, será limitada a </w:t>
      </w:r>
      <w:r w:rsidRPr="00BE7521">
        <w:rPr>
          <w:rFonts w:ascii="Times New Roman" w:hAnsi="Times New Roman" w:cs="Times New Roman"/>
          <w:b/>
          <w:bCs/>
          <w:color w:val="000000" w:themeColor="text1"/>
        </w:rPr>
        <w:t>1% (um por cento)</w:t>
      </w:r>
      <w:r w:rsidRPr="00BE7521">
        <w:rPr>
          <w:rFonts w:ascii="Times New Roman" w:hAnsi="Times New Roman" w:cs="Times New Roman"/>
          <w:color w:val="000000" w:themeColor="text1"/>
        </w:rPr>
        <w:t xml:space="preserve"> do valor estimado da contratação;</w:t>
      </w:r>
    </w:p>
    <w:p w14:paraId="2D13DFEA" w14:textId="77777777" w:rsidR="003C41FA" w:rsidRPr="00BE7521" w:rsidRDefault="003C41FA" w:rsidP="0089758D">
      <w:pPr>
        <w:pStyle w:val="PargrafodaLista"/>
        <w:numPr>
          <w:ilvl w:val="3"/>
          <w:numId w:val="242"/>
        </w:numPr>
        <w:spacing w:after="200" w:line="312" w:lineRule="auto"/>
        <w:ind w:hanging="66"/>
        <w:jc w:val="both"/>
        <w:rPr>
          <w:rFonts w:ascii="Times New Roman" w:hAnsi="Times New Roman" w:cs="Times New Roman"/>
          <w:b/>
        </w:rPr>
      </w:pPr>
      <w:r w:rsidRPr="00BE7521">
        <w:rPr>
          <w:rFonts w:ascii="Times New Roman" w:hAnsi="Times New Roman" w:cs="Times New Roman"/>
          <w:bCs/>
        </w:rPr>
        <w:t>A garantia da proposta será restituída aos licitantes no prazo de 10 (dez) dias úteis, contados a partir da assinatura do contrato ou da data em que a licitação for declarada fracassada;</w:t>
      </w:r>
    </w:p>
    <w:p w14:paraId="703A0CF6" w14:textId="77777777" w:rsidR="003C41FA" w:rsidRPr="00BE7521" w:rsidRDefault="003C41FA" w:rsidP="0089758D">
      <w:pPr>
        <w:pStyle w:val="PargrafodaLista"/>
        <w:numPr>
          <w:ilvl w:val="3"/>
          <w:numId w:val="242"/>
        </w:numPr>
        <w:spacing w:after="200" w:line="312" w:lineRule="auto"/>
        <w:ind w:hanging="66"/>
        <w:jc w:val="both"/>
        <w:rPr>
          <w:rFonts w:ascii="Times New Roman" w:hAnsi="Times New Roman" w:cs="Times New Roman"/>
          <w:b/>
        </w:rPr>
      </w:pPr>
      <w:r w:rsidRPr="00BE7521">
        <w:rPr>
          <w:rFonts w:ascii="Times New Roman" w:hAnsi="Times New Roman" w:cs="Times New Roman"/>
          <w:bCs/>
        </w:rPr>
        <w:t xml:space="preserve"> A recusa em assinar o contrato ou a não apresentação dos documentos necessários para a contratação implicará na execução integral do valor da garantia da proposta</w:t>
      </w:r>
    </w:p>
    <w:p w14:paraId="12F63C19" w14:textId="7E103021" w:rsidR="003C41FA" w:rsidRPr="00BE7521" w:rsidRDefault="003C41FA" w:rsidP="0089758D">
      <w:pPr>
        <w:pStyle w:val="PargrafodaLista"/>
        <w:numPr>
          <w:ilvl w:val="3"/>
          <w:numId w:val="242"/>
        </w:numPr>
        <w:spacing w:after="200" w:line="312" w:lineRule="auto"/>
        <w:ind w:hanging="66"/>
        <w:jc w:val="both"/>
        <w:rPr>
          <w:rFonts w:ascii="Times New Roman" w:hAnsi="Times New Roman" w:cs="Times New Roman"/>
          <w:b/>
        </w:rPr>
      </w:pPr>
      <w:r w:rsidRPr="00BE7521">
        <w:rPr>
          <w:rFonts w:ascii="Times New Roman" w:hAnsi="Times New Roman" w:cs="Times New Roman"/>
          <w:bCs/>
        </w:rPr>
        <w:t xml:space="preserve"> A garantia da proposta poderá ser prestada em quaisquer das modalidades previstas no § 1º do artigo 96 da Lei nº 14.133, de 1º de abril de 2021.</w:t>
      </w:r>
    </w:p>
    <w:p w14:paraId="1B6F0F3D" w14:textId="77777777" w:rsidR="003C41FA" w:rsidRDefault="003C41FA" w:rsidP="003C41FA">
      <w:pPr>
        <w:pStyle w:val="PargrafodaLista"/>
        <w:tabs>
          <w:tab w:val="left" w:pos="426"/>
        </w:tabs>
        <w:spacing w:before="240" w:line="360" w:lineRule="auto"/>
        <w:ind w:left="0" w:firstLine="0"/>
        <w:jc w:val="both"/>
        <w:rPr>
          <w:rFonts w:ascii="Times New Roman" w:hAnsi="Times New Roman" w:cs="Times New Roman"/>
        </w:rPr>
      </w:pPr>
    </w:p>
    <w:p w14:paraId="341A2548" w14:textId="77777777" w:rsidR="00706AC1" w:rsidRPr="0006133F" w:rsidRDefault="00706AC1" w:rsidP="003C41FA">
      <w:pPr>
        <w:pStyle w:val="PargrafodaLista"/>
        <w:tabs>
          <w:tab w:val="left" w:pos="426"/>
        </w:tabs>
        <w:spacing w:before="240" w:line="360" w:lineRule="auto"/>
        <w:ind w:left="0" w:firstLine="0"/>
        <w:jc w:val="both"/>
        <w:rPr>
          <w:rFonts w:ascii="Times New Roman" w:hAnsi="Times New Roman" w:cs="Times New Roman"/>
        </w:rPr>
      </w:pPr>
    </w:p>
    <w:p w14:paraId="6E2CE5C8" w14:textId="77777777" w:rsidR="003A27C3" w:rsidRPr="0006133F" w:rsidRDefault="003A27C3" w:rsidP="003A27C3">
      <w:pPr>
        <w:pStyle w:val="PargrafodaLista"/>
        <w:tabs>
          <w:tab w:val="left" w:pos="426"/>
        </w:tabs>
        <w:spacing w:before="240" w:line="360" w:lineRule="auto"/>
        <w:ind w:left="0" w:firstLine="0"/>
        <w:jc w:val="both"/>
        <w:rPr>
          <w:rFonts w:ascii="Times New Roman" w:hAnsi="Times New Roman" w:cs="Times New Roman"/>
        </w:rPr>
      </w:pPr>
    </w:p>
    <w:p w14:paraId="0E1B05AE" w14:textId="0A9EC917" w:rsidR="003A27C3" w:rsidRPr="0006133F" w:rsidRDefault="003A27C3" w:rsidP="000E6638">
      <w:pPr>
        <w:pStyle w:val="PargrafodaLista"/>
        <w:tabs>
          <w:tab w:val="left" w:pos="426"/>
        </w:tabs>
        <w:spacing w:before="240" w:after="240" w:line="360" w:lineRule="auto"/>
        <w:jc w:val="both"/>
        <w:rPr>
          <w:rFonts w:ascii="Times New Roman" w:hAnsi="Times New Roman" w:cs="Times New Roman"/>
        </w:rPr>
      </w:pPr>
      <w:r w:rsidRPr="0006133F">
        <w:rPr>
          <w:rFonts w:ascii="Times New Roman" w:hAnsi="Times New Roman" w:cs="Times New Roman"/>
          <w:b/>
          <w:bCs/>
        </w:rPr>
        <w:t>4.</w:t>
      </w:r>
      <w:r w:rsidR="002060BC" w:rsidRPr="0006133F">
        <w:rPr>
          <w:rFonts w:ascii="Times New Roman" w:hAnsi="Times New Roman" w:cs="Times New Roman"/>
          <w:b/>
          <w:bCs/>
        </w:rPr>
        <w:t>3</w:t>
      </w:r>
      <w:r w:rsidRPr="0006133F">
        <w:rPr>
          <w:rFonts w:ascii="Times New Roman" w:hAnsi="Times New Roman" w:cs="Times New Roman"/>
          <w:b/>
          <w:bCs/>
        </w:rPr>
        <w:t>. MAPEAMENTO E LOCALIZAÇÃO ESTRATÉGICA</w:t>
      </w:r>
    </w:p>
    <w:p w14:paraId="1C9B215C" w14:textId="53B98059" w:rsidR="003A27C3" w:rsidRPr="0006133F" w:rsidRDefault="002060BC" w:rsidP="000E6638">
      <w:pPr>
        <w:pStyle w:val="PargrafodaLista"/>
        <w:tabs>
          <w:tab w:val="left" w:pos="426"/>
        </w:tabs>
        <w:spacing w:before="240" w:after="240" w:line="360" w:lineRule="auto"/>
        <w:ind w:left="0" w:firstLine="0"/>
        <w:jc w:val="both"/>
        <w:rPr>
          <w:rFonts w:ascii="Times New Roman" w:hAnsi="Times New Roman" w:cs="Times New Roman"/>
        </w:rPr>
      </w:pPr>
      <w:r w:rsidRPr="0006133F">
        <w:rPr>
          <w:rFonts w:ascii="Times New Roman" w:hAnsi="Times New Roman" w:cs="Times New Roman"/>
        </w:rPr>
        <w:t xml:space="preserve">4.3.1. </w:t>
      </w:r>
      <w:r w:rsidR="003A27C3" w:rsidRPr="0006133F">
        <w:rPr>
          <w:rFonts w:ascii="Times New Roman" w:hAnsi="Times New Roman" w:cs="Times New Roman"/>
        </w:rPr>
        <w:t>A definição dos pontos de videomonitoramento e a localização da central de controle foram estabelecidas com base em critérios técnicos de visibilidade, incidência de eventos e cobertura de áreas críticas de Magé. O mapeamento detalhado da solução, contendo as coordenadas georreferenciadas e a disposição dos ativos, pode ser consultado através do link dinâmico abaixo, que serve como diretriz para o plano de implantação:</w:t>
      </w:r>
    </w:p>
    <w:p w14:paraId="78C0012B" w14:textId="065B9806" w:rsidR="003A27C3" w:rsidRPr="0006133F" w:rsidRDefault="003A27C3" w:rsidP="000E6638">
      <w:pPr>
        <w:pStyle w:val="PargrafodaLista"/>
        <w:tabs>
          <w:tab w:val="left" w:pos="426"/>
        </w:tabs>
        <w:spacing w:before="240" w:after="240" w:line="360" w:lineRule="auto"/>
        <w:ind w:left="0" w:firstLine="0"/>
        <w:jc w:val="both"/>
        <w:rPr>
          <w:rFonts w:ascii="Times New Roman" w:hAnsi="Times New Roman" w:cs="Times New Roman"/>
        </w:rPr>
      </w:pPr>
      <w:r w:rsidRPr="0006133F">
        <w:rPr>
          <w:rFonts w:ascii="Times New Roman" w:hAnsi="Times New Roman" w:cs="Times New Roman"/>
          <w:b/>
          <w:bCs/>
        </w:rPr>
        <w:t>[Acesse aqui o Mapeamento dos Pontos de Monitoramento - Magé]</w:t>
      </w:r>
      <w:r w:rsidRPr="0006133F">
        <w:rPr>
          <w:rFonts w:ascii="Times New Roman" w:hAnsi="Times New Roman" w:cs="Times New Roman"/>
        </w:rPr>
        <w:t xml:space="preserve"> </w:t>
      </w:r>
      <w:hyperlink r:id="rId8" w:tgtFrame="_blank" w:history="1">
        <w:r w:rsidRPr="0006133F">
          <w:rPr>
            <w:rStyle w:val="Hyperlink"/>
            <w:rFonts w:ascii="Times New Roman" w:hAnsi="Times New Roman" w:cs="Times New Roman"/>
          </w:rPr>
          <w:t>https://earth.google.com/earth/d/14FoN4WD8lih1CEfd-TpY-Zjc_ZkLoAIQ?usp=sharing</w:t>
        </w:r>
      </w:hyperlink>
      <w:r w:rsidRPr="0006133F">
        <w:rPr>
          <w:rFonts w:ascii="Times New Roman" w:hAnsi="Times New Roman" w:cs="Times New Roman"/>
        </w:rPr>
        <w:t>)</w:t>
      </w:r>
    </w:p>
    <w:p w14:paraId="78F9D171" w14:textId="0C849D56" w:rsidR="003A27C3" w:rsidRPr="0006133F" w:rsidRDefault="003A27C3" w:rsidP="000E6638">
      <w:pPr>
        <w:pStyle w:val="PargrafodaLista"/>
        <w:tabs>
          <w:tab w:val="left" w:pos="426"/>
        </w:tabs>
        <w:spacing w:before="240" w:after="240" w:line="360" w:lineRule="auto"/>
        <w:ind w:left="0" w:firstLine="0"/>
        <w:jc w:val="both"/>
        <w:rPr>
          <w:rFonts w:ascii="Times New Roman" w:hAnsi="Times New Roman" w:cs="Times New Roman"/>
        </w:rPr>
      </w:pPr>
      <w:r w:rsidRPr="0006133F">
        <w:rPr>
          <w:rFonts w:ascii="Times New Roman" w:hAnsi="Times New Roman" w:cs="Times New Roman"/>
        </w:rPr>
        <w:t>4.</w:t>
      </w:r>
      <w:r w:rsidR="002060BC" w:rsidRPr="0006133F">
        <w:rPr>
          <w:rFonts w:ascii="Times New Roman" w:hAnsi="Times New Roman" w:cs="Times New Roman"/>
        </w:rPr>
        <w:t>3.</w:t>
      </w:r>
      <w:r w:rsidRPr="0006133F">
        <w:rPr>
          <w:rFonts w:ascii="Times New Roman" w:hAnsi="Times New Roman" w:cs="Times New Roman"/>
        </w:rPr>
        <w:t>2. Ressalta-se que a localização destes pontos é dinâmica e poderá ser alterada pela Administração Municipal durante a fase de instalação ou ao longo da vigência contratual. Essa flexibilidade visa garantir a eficácia operacional da solução frente a mudanças na mancha criminal, novos riscos geológicos ou necessidades emergentes de monitoramento ambiental e proteção do patrimônio público.</w:t>
      </w:r>
    </w:p>
    <w:p w14:paraId="5E940999" w14:textId="29D8EAFF" w:rsidR="00852813" w:rsidRPr="0006133F" w:rsidRDefault="00852813" w:rsidP="008C0E81">
      <w:pPr>
        <w:pStyle w:val="Nivel01"/>
        <w:numPr>
          <w:ilvl w:val="0"/>
          <w:numId w:val="19"/>
        </w:numPr>
        <w:tabs>
          <w:tab w:val="clear" w:pos="567"/>
          <w:tab w:val="left" w:pos="284"/>
        </w:tabs>
        <w:spacing w:line="360" w:lineRule="auto"/>
        <w:ind w:left="0" w:firstLine="0"/>
        <w:rPr>
          <w:rFonts w:ascii="Times New Roman" w:hAnsi="Times New Roman" w:cs="Times New Roman"/>
          <w:sz w:val="24"/>
          <w:szCs w:val="24"/>
        </w:rPr>
      </w:pPr>
      <w:r w:rsidRPr="0006133F">
        <w:rPr>
          <w:rFonts w:ascii="Times New Roman" w:hAnsi="Times New Roman" w:cs="Times New Roman"/>
          <w:sz w:val="24"/>
          <w:szCs w:val="24"/>
        </w:rPr>
        <w:t>MODELO DE EXECUÇÃO DO OBJETO</w:t>
      </w:r>
    </w:p>
    <w:p w14:paraId="2D509086" w14:textId="3F327F91" w:rsidR="00852813" w:rsidRPr="0006133F" w:rsidRDefault="005A6C03" w:rsidP="008C0E81">
      <w:pPr>
        <w:pStyle w:val="Nivel01"/>
        <w:numPr>
          <w:ilvl w:val="1"/>
          <w:numId w:val="19"/>
        </w:numPr>
        <w:spacing w:line="360" w:lineRule="auto"/>
        <w:ind w:left="0" w:firstLine="0"/>
        <w:rPr>
          <w:rFonts w:ascii="Times New Roman" w:hAnsi="Times New Roman" w:cs="Times New Roman"/>
          <w:b w:val="0"/>
          <w:bCs w:val="0"/>
          <w:sz w:val="24"/>
          <w:szCs w:val="24"/>
        </w:rPr>
      </w:pPr>
      <w:r w:rsidRPr="0006133F">
        <w:rPr>
          <w:rFonts w:ascii="Times New Roman" w:hAnsi="Times New Roman" w:cs="Times New Roman"/>
          <w:b w:val="0"/>
          <w:bCs w:val="0"/>
          <w:sz w:val="24"/>
          <w:szCs w:val="24"/>
        </w:rPr>
        <w:t>A execução do objeto seguirá a seguinte dinâmica:</w:t>
      </w:r>
      <w:r w:rsidR="00852813" w:rsidRPr="0006133F">
        <w:rPr>
          <w:rFonts w:ascii="Times New Roman" w:hAnsi="Times New Roman" w:cs="Times New Roman"/>
          <w:b w:val="0"/>
          <w:bCs w:val="0"/>
          <w:sz w:val="24"/>
          <w:szCs w:val="24"/>
        </w:rPr>
        <w:t xml:space="preserve"> </w:t>
      </w:r>
    </w:p>
    <w:p w14:paraId="67CFDCB7" w14:textId="1E51EEA9" w:rsidR="005A6C03" w:rsidRPr="0006133F" w:rsidRDefault="005A6C03" w:rsidP="008C0E81">
      <w:pPr>
        <w:pStyle w:val="Nivel2"/>
        <w:numPr>
          <w:ilvl w:val="2"/>
          <w:numId w:val="19"/>
        </w:numPr>
        <w:spacing w:before="240" w:after="0" w:line="360" w:lineRule="auto"/>
        <w:ind w:left="284" w:hanging="284"/>
        <w:rPr>
          <w:rFonts w:ascii="Times New Roman" w:hAnsi="Times New Roman" w:cs="Times New Roman"/>
          <w:sz w:val="24"/>
          <w:szCs w:val="24"/>
        </w:rPr>
      </w:pPr>
      <w:r w:rsidRPr="0006133F">
        <w:rPr>
          <w:rFonts w:ascii="Times New Roman" w:hAnsi="Times New Roman" w:cs="Times New Roman"/>
          <w:sz w:val="24"/>
          <w:szCs w:val="24"/>
        </w:rPr>
        <w:t xml:space="preserve">Início da execução do objeto: </w:t>
      </w:r>
      <w:r w:rsidR="00C61137" w:rsidRPr="0006133F">
        <w:rPr>
          <w:rFonts w:ascii="Times New Roman" w:hAnsi="Times New Roman" w:cs="Times New Roman"/>
          <w:sz w:val="24"/>
          <w:szCs w:val="24"/>
        </w:rPr>
        <w:t>30</w:t>
      </w:r>
      <w:r w:rsidRPr="0006133F">
        <w:rPr>
          <w:rFonts w:ascii="Times New Roman" w:hAnsi="Times New Roman" w:cs="Times New Roman"/>
          <w:sz w:val="24"/>
          <w:szCs w:val="24"/>
        </w:rPr>
        <w:t xml:space="preserve"> dias</w:t>
      </w:r>
      <w:r w:rsidR="00276AF7" w:rsidRPr="0006133F">
        <w:rPr>
          <w:rFonts w:ascii="Times New Roman" w:hAnsi="Times New Roman" w:cs="Times New Roman"/>
          <w:sz w:val="24"/>
          <w:szCs w:val="24"/>
        </w:rPr>
        <w:t xml:space="preserve"> </w:t>
      </w:r>
      <w:r w:rsidR="00276AF7" w:rsidRPr="0006133F">
        <w:rPr>
          <w:rFonts w:ascii="Times New Roman" w:hAnsi="Times New Roman" w:cs="Times New Roman"/>
          <w:color w:val="000000" w:themeColor="text1"/>
          <w:sz w:val="24"/>
          <w:szCs w:val="24"/>
        </w:rPr>
        <w:t>da assinatura do Contrato;</w:t>
      </w:r>
    </w:p>
    <w:p w14:paraId="098FF0D5" w14:textId="491C6EDD" w:rsidR="00276AF7" w:rsidRPr="0006133F" w:rsidRDefault="00276AF7" w:rsidP="008C0E81">
      <w:pPr>
        <w:pStyle w:val="Nivel2"/>
        <w:numPr>
          <w:ilvl w:val="2"/>
          <w:numId w:val="19"/>
        </w:numPr>
        <w:spacing w:before="240" w:after="0" w:line="360" w:lineRule="auto"/>
        <w:ind w:left="0" w:firstLine="0"/>
        <w:rPr>
          <w:rFonts w:ascii="Times New Roman" w:hAnsi="Times New Roman" w:cs="Times New Roman"/>
          <w:sz w:val="24"/>
          <w:szCs w:val="24"/>
        </w:rPr>
      </w:pPr>
      <w:r w:rsidRPr="0006133F">
        <w:rPr>
          <w:rFonts w:ascii="Times New Roman" w:hAnsi="Times New Roman" w:cs="Times New Roman"/>
          <w:sz w:val="24"/>
          <w:szCs w:val="24"/>
        </w:rPr>
        <w:t>Todos os equipamentos e materiais necessários para a prestação dos serviços de criação do sistema de videomonitoramento urbano e implantação de sala de gerenciamento de crises, com serviços de instalação, manutenção, treinamento, operação assistida e reposição de peças, serão fornecidos em regime de locação e instalados pela Contratada;</w:t>
      </w:r>
    </w:p>
    <w:p w14:paraId="76F60B85" w14:textId="658A0F90" w:rsidR="00276AF7" w:rsidRPr="0006133F" w:rsidRDefault="00276AF7" w:rsidP="008C0E81">
      <w:pPr>
        <w:pStyle w:val="Nivel2"/>
        <w:numPr>
          <w:ilvl w:val="2"/>
          <w:numId w:val="19"/>
        </w:numPr>
        <w:spacing w:before="240" w:after="0" w:line="360" w:lineRule="auto"/>
        <w:ind w:left="0" w:firstLine="0"/>
        <w:rPr>
          <w:rFonts w:ascii="Times New Roman" w:hAnsi="Times New Roman" w:cs="Times New Roman"/>
          <w:sz w:val="24"/>
          <w:szCs w:val="24"/>
        </w:rPr>
      </w:pPr>
      <w:r w:rsidRPr="0006133F">
        <w:rPr>
          <w:rFonts w:ascii="Times New Roman" w:hAnsi="Times New Roman" w:cs="Times New Roman"/>
          <w:sz w:val="24"/>
          <w:szCs w:val="24"/>
        </w:rPr>
        <w:t>A CONTRATADA fornecerá todos os materiais (equipamentos, cabos, fios, fitas isolantes, buchas, parafusos, pregos, ferramentas, braçadeiras, desengripantes, óleos, escadas, panos, detergentes ou outros) que se fizerem necessários à execução dos serviços;</w:t>
      </w:r>
    </w:p>
    <w:p w14:paraId="4E036265" w14:textId="5EA3788D" w:rsidR="00276AF7" w:rsidRPr="0006133F" w:rsidRDefault="00276AF7" w:rsidP="008C0E81">
      <w:pPr>
        <w:pStyle w:val="Nivel2"/>
        <w:numPr>
          <w:ilvl w:val="2"/>
          <w:numId w:val="19"/>
        </w:numPr>
        <w:spacing w:before="240" w:after="0" w:line="360" w:lineRule="auto"/>
        <w:ind w:left="0" w:firstLine="0"/>
        <w:rPr>
          <w:rFonts w:ascii="Times New Roman" w:hAnsi="Times New Roman" w:cs="Times New Roman"/>
          <w:sz w:val="24"/>
          <w:szCs w:val="24"/>
        </w:rPr>
      </w:pPr>
      <w:r w:rsidRPr="0006133F">
        <w:rPr>
          <w:rFonts w:ascii="Times New Roman" w:hAnsi="Times New Roman" w:cs="Times New Roman"/>
          <w:bCs/>
          <w:sz w:val="24"/>
          <w:szCs w:val="24"/>
        </w:rPr>
        <w:t>A CONTRATADA fornecerá todos os recursos técnicos e administrativos necessários à manutenção e operação do sistema;</w:t>
      </w:r>
    </w:p>
    <w:p w14:paraId="7CA128AE" w14:textId="44675D29" w:rsidR="00276AF7" w:rsidRPr="0006133F" w:rsidRDefault="00276AF7" w:rsidP="008C0E81">
      <w:pPr>
        <w:pStyle w:val="Nivel2"/>
        <w:numPr>
          <w:ilvl w:val="2"/>
          <w:numId w:val="19"/>
        </w:numPr>
        <w:spacing w:before="240" w:after="0" w:line="360" w:lineRule="auto"/>
        <w:ind w:left="0" w:firstLine="0"/>
        <w:rPr>
          <w:rFonts w:ascii="Times New Roman" w:hAnsi="Times New Roman" w:cs="Times New Roman"/>
          <w:sz w:val="24"/>
          <w:szCs w:val="24"/>
        </w:rPr>
      </w:pPr>
      <w:r w:rsidRPr="0006133F">
        <w:rPr>
          <w:rFonts w:ascii="Times New Roman" w:hAnsi="Times New Roman" w:cs="Times New Roman"/>
          <w:bCs/>
          <w:sz w:val="24"/>
          <w:szCs w:val="24"/>
        </w:rPr>
        <w:t>A escolha dos materiais a serem empregados deverá obedecer rigorosamente às prescrições e recomendações dos fabricantes, bem como às normas da ABNT ou às normas internacionais consagradas, na falta de normas da ABNT;</w:t>
      </w:r>
    </w:p>
    <w:p w14:paraId="064521E4" w14:textId="13144B53" w:rsidR="00276AF7" w:rsidRPr="0006133F" w:rsidRDefault="00276AF7" w:rsidP="008C0E81">
      <w:pPr>
        <w:pStyle w:val="Nivel2"/>
        <w:numPr>
          <w:ilvl w:val="2"/>
          <w:numId w:val="19"/>
        </w:numPr>
        <w:spacing w:before="240" w:after="0" w:line="360" w:lineRule="auto"/>
        <w:ind w:left="0" w:firstLine="0"/>
        <w:rPr>
          <w:rFonts w:ascii="Times New Roman" w:hAnsi="Times New Roman" w:cs="Times New Roman"/>
          <w:sz w:val="24"/>
          <w:szCs w:val="24"/>
        </w:rPr>
      </w:pPr>
      <w:r w:rsidRPr="0006133F">
        <w:rPr>
          <w:rFonts w:ascii="Times New Roman" w:hAnsi="Times New Roman" w:cs="Times New Roman"/>
          <w:bCs/>
          <w:sz w:val="24"/>
          <w:szCs w:val="24"/>
        </w:rPr>
        <w:lastRenderedPageBreak/>
        <w:t>Todos os materiais a serem empregados nos serviços deverão ser novos, comprovadamente de primeira qualidade. Deverão também possuir certificação oficial de órgão regulador e/ou selo INMETRO e/ou ser fabricados por empresas que possuam certificações de qualidade com reconhecimento internacional (por exemplo, ISO 9000), e deverão ser previamente submetidas à aprovação pela fiscalização da CONTRATANTE;</w:t>
      </w:r>
    </w:p>
    <w:p w14:paraId="21E8C9E4" w14:textId="2D28383F" w:rsidR="00276AF7" w:rsidRPr="0006133F" w:rsidRDefault="00276AF7" w:rsidP="008C0E81">
      <w:pPr>
        <w:pStyle w:val="Nivel2"/>
        <w:numPr>
          <w:ilvl w:val="2"/>
          <w:numId w:val="19"/>
        </w:numPr>
        <w:spacing w:before="240" w:after="0" w:line="360" w:lineRule="auto"/>
        <w:ind w:left="0" w:firstLine="0"/>
        <w:rPr>
          <w:rFonts w:ascii="Times New Roman" w:hAnsi="Times New Roman" w:cs="Times New Roman"/>
          <w:sz w:val="24"/>
          <w:szCs w:val="24"/>
        </w:rPr>
      </w:pPr>
      <w:r w:rsidRPr="0006133F">
        <w:rPr>
          <w:rFonts w:ascii="Times New Roman" w:hAnsi="Times New Roman" w:cs="Times New Roman"/>
          <w:sz w:val="24"/>
          <w:szCs w:val="24"/>
        </w:rPr>
        <w:t>A CONTRATADA deverá fornecer todos os materiais, equipamentos, ferramentas e instrumentos de medição demandados para a adequada execução de qualquer serviço objeto dessa contratação, bem como os equipamentos de proteção individuais exigidos de acordo com o serviço;</w:t>
      </w:r>
    </w:p>
    <w:p w14:paraId="3EA7CA81" w14:textId="0E61FF4F" w:rsidR="00276AF7" w:rsidRPr="0006133F" w:rsidRDefault="00276AF7" w:rsidP="008C0E81">
      <w:pPr>
        <w:pStyle w:val="Nivel2"/>
        <w:numPr>
          <w:ilvl w:val="2"/>
          <w:numId w:val="19"/>
        </w:numPr>
        <w:spacing w:before="240" w:after="0" w:line="360" w:lineRule="auto"/>
        <w:ind w:left="0" w:firstLine="0"/>
        <w:rPr>
          <w:rFonts w:ascii="Times New Roman" w:hAnsi="Times New Roman" w:cs="Times New Roman"/>
          <w:sz w:val="24"/>
          <w:szCs w:val="24"/>
        </w:rPr>
      </w:pPr>
      <w:r w:rsidRPr="0006133F">
        <w:rPr>
          <w:rFonts w:ascii="Times New Roman" w:hAnsi="Times New Roman" w:cs="Times New Roman"/>
          <w:bCs/>
          <w:sz w:val="24"/>
          <w:szCs w:val="24"/>
        </w:rPr>
        <w:t>A CONTRATADA fornecerá as peças e equipamentos de reposição necessários à manutenção do sistema, excetuando aqueles necessários as ampliações;</w:t>
      </w:r>
    </w:p>
    <w:p w14:paraId="0F189BBD" w14:textId="77777777" w:rsidR="00276AF7" w:rsidRPr="0006133F" w:rsidRDefault="00276AF7" w:rsidP="008C0E81">
      <w:pPr>
        <w:pStyle w:val="Nivel2"/>
        <w:numPr>
          <w:ilvl w:val="2"/>
          <w:numId w:val="19"/>
        </w:numPr>
        <w:spacing w:before="240" w:after="0" w:line="360" w:lineRule="auto"/>
        <w:ind w:left="0" w:firstLine="0"/>
        <w:rPr>
          <w:rFonts w:ascii="Times New Roman" w:hAnsi="Times New Roman" w:cs="Times New Roman"/>
          <w:sz w:val="24"/>
          <w:szCs w:val="24"/>
        </w:rPr>
      </w:pPr>
      <w:r w:rsidRPr="0006133F">
        <w:rPr>
          <w:rFonts w:ascii="Times New Roman" w:hAnsi="Times New Roman" w:cs="Times New Roman"/>
          <w:sz w:val="24"/>
          <w:szCs w:val="24"/>
        </w:rPr>
        <w:t>A CONTRATADA deverá fornecer a conectividade para interligação das câmeras até a Central de Monitoramento;</w:t>
      </w:r>
    </w:p>
    <w:p w14:paraId="32B57316" w14:textId="0FBEDB0D" w:rsidR="001C6A57" w:rsidRPr="0006133F" w:rsidRDefault="001C6A57" w:rsidP="008C0E81">
      <w:pPr>
        <w:pStyle w:val="Nivel2"/>
        <w:numPr>
          <w:ilvl w:val="1"/>
          <w:numId w:val="19"/>
        </w:numPr>
        <w:spacing w:before="240" w:after="0" w:line="360" w:lineRule="auto"/>
        <w:rPr>
          <w:rFonts w:ascii="Times New Roman" w:hAnsi="Times New Roman" w:cs="Times New Roman"/>
          <w:bCs/>
          <w:sz w:val="24"/>
          <w:szCs w:val="24"/>
        </w:rPr>
      </w:pPr>
      <w:r w:rsidRPr="0006133F">
        <w:rPr>
          <w:rFonts w:ascii="Times New Roman" w:hAnsi="Times New Roman" w:cs="Times New Roman"/>
          <w:bCs/>
          <w:sz w:val="24"/>
          <w:szCs w:val="24"/>
        </w:rPr>
        <w:t>Materiais a serem disponibilizados</w:t>
      </w:r>
    </w:p>
    <w:p w14:paraId="79EE220C" w14:textId="6D8AB633" w:rsidR="001C6A57" w:rsidRPr="0006133F" w:rsidRDefault="001C6A57" w:rsidP="008C0E81">
      <w:pPr>
        <w:pStyle w:val="Nivel2"/>
        <w:numPr>
          <w:ilvl w:val="0"/>
          <w:numId w:val="0"/>
        </w:numPr>
        <w:spacing w:before="240" w:after="0" w:line="360" w:lineRule="auto"/>
        <w:rPr>
          <w:rFonts w:ascii="Times New Roman" w:hAnsi="Times New Roman" w:cs="Times New Roman"/>
          <w:bCs/>
          <w:sz w:val="24"/>
          <w:szCs w:val="24"/>
        </w:rPr>
      </w:pPr>
      <w:r w:rsidRPr="0006133F">
        <w:rPr>
          <w:rFonts w:ascii="Times New Roman" w:hAnsi="Times New Roman" w:cs="Times New Roman"/>
          <w:bCs/>
          <w:sz w:val="24"/>
          <w:szCs w:val="24"/>
        </w:rPr>
        <w:t>5.2.1.</w:t>
      </w:r>
      <w:r w:rsidRPr="0006133F">
        <w:rPr>
          <w:rFonts w:ascii="Times New Roman" w:hAnsi="Times New Roman" w:cs="Times New Roman"/>
          <w:bCs/>
          <w:sz w:val="24"/>
          <w:szCs w:val="24"/>
        </w:rPr>
        <w:tab/>
        <w:t>Para a perfeita execução dos serviços, a Contratada deverá disponibilizar os materiais, equipamentos, ferramentas e utensílios necessários, nas quantidades estimadas e qualidades a seguir estabelecidas, promovendo sua substituição quando necessário.</w:t>
      </w:r>
    </w:p>
    <w:p w14:paraId="312CA192" w14:textId="6CC5A8AB" w:rsidR="001C6A57" w:rsidRPr="0006133F" w:rsidRDefault="001C6A57" w:rsidP="008C0E81">
      <w:pPr>
        <w:pStyle w:val="Nivel2"/>
        <w:numPr>
          <w:ilvl w:val="0"/>
          <w:numId w:val="0"/>
        </w:numPr>
        <w:spacing w:before="240" w:after="0" w:line="360" w:lineRule="auto"/>
        <w:rPr>
          <w:rFonts w:ascii="Times New Roman" w:hAnsi="Times New Roman" w:cs="Times New Roman"/>
          <w:bCs/>
          <w:sz w:val="24"/>
          <w:szCs w:val="24"/>
        </w:rPr>
      </w:pPr>
      <w:r w:rsidRPr="0006133F">
        <w:rPr>
          <w:rFonts w:ascii="Times New Roman" w:hAnsi="Times New Roman" w:cs="Times New Roman"/>
          <w:bCs/>
          <w:sz w:val="24"/>
          <w:szCs w:val="24"/>
        </w:rPr>
        <w:t>5.3. Especificação da garantia do serviço</w:t>
      </w:r>
    </w:p>
    <w:p w14:paraId="57D3EB3D" w14:textId="486528C2" w:rsidR="002426AF" w:rsidRPr="0006133F" w:rsidRDefault="001C6A57" w:rsidP="008C0E81">
      <w:pPr>
        <w:pStyle w:val="Nivel2"/>
        <w:numPr>
          <w:ilvl w:val="0"/>
          <w:numId w:val="0"/>
        </w:numPr>
        <w:spacing w:before="240" w:after="0" w:line="360" w:lineRule="auto"/>
        <w:rPr>
          <w:rFonts w:ascii="Times New Roman" w:hAnsi="Times New Roman" w:cs="Times New Roman"/>
          <w:bCs/>
          <w:sz w:val="24"/>
          <w:szCs w:val="24"/>
        </w:rPr>
      </w:pPr>
      <w:r w:rsidRPr="0006133F">
        <w:rPr>
          <w:rFonts w:ascii="Times New Roman" w:hAnsi="Times New Roman" w:cs="Times New Roman"/>
          <w:bCs/>
          <w:sz w:val="24"/>
          <w:szCs w:val="24"/>
        </w:rPr>
        <w:t>5.3.1.</w:t>
      </w:r>
      <w:r w:rsidRPr="0006133F">
        <w:rPr>
          <w:rFonts w:ascii="Times New Roman" w:hAnsi="Times New Roman" w:cs="Times New Roman"/>
          <w:bCs/>
          <w:sz w:val="24"/>
          <w:szCs w:val="24"/>
        </w:rPr>
        <w:tab/>
        <w:t>O prazo de garantia contratual é aquele estabelecido na Lei nº 8.078, de 11 de setembro de 1990 (Código de Defesa do Consumidor).</w:t>
      </w:r>
    </w:p>
    <w:p w14:paraId="6EE0A9AE" w14:textId="611889E0" w:rsidR="009F6F47" w:rsidRPr="0006133F" w:rsidRDefault="009F6F47" w:rsidP="008C0E81">
      <w:pPr>
        <w:pStyle w:val="Nivel2"/>
        <w:numPr>
          <w:ilvl w:val="0"/>
          <w:numId w:val="19"/>
        </w:numPr>
        <w:spacing w:before="240" w:after="0" w:line="360" w:lineRule="auto"/>
        <w:rPr>
          <w:rFonts w:ascii="Times New Roman" w:hAnsi="Times New Roman" w:cs="Times New Roman"/>
          <w:b/>
          <w:bCs/>
          <w:sz w:val="24"/>
          <w:szCs w:val="24"/>
        </w:rPr>
      </w:pPr>
      <w:r w:rsidRPr="0006133F">
        <w:rPr>
          <w:rFonts w:ascii="Times New Roman" w:hAnsi="Times New Roman" w:cs="Times New Roman"/>
          <w:b/>
          <w:bCs/>
          <w:sz w:val="24"/>
          <w:szCs w:val="24"/>
        </w:rPr>
        <w:t>CONDIÇÕES DE FORNECIMENTO</w:t>
      </w:r>
    </w:p>
    <w:p w14:paraId="68CA7344" w14:textId="77777777" w:rsidR="009F6F47" w:rsidRPr="0006133F" w:rsidRDefault="009F6F47" w:rsidP="008C0E81">
      <w:pPr>
        <w:pStyle w:val="Nivel2"/>
        <w:numPr>
          <w:ilvl w:val="0"/>
          <w:numId w:val="0"/>
        </w:numPr>
        <w:spacing w:before="240" w:after="0" w:line="360" w:lineRule="auto"/>
        <w:rPr>
          <w:rFonts w:ascii="Times New Roman" w:hAnsi="Times New Roman" w:cs="Times New Roman"/>
          <w:sz w:val="24"/>
          <w:szCs w:val="24"/>
        </w:rPr>
      </w:pPr>
      <w:r w:rsidRPr="0006133F">
        <w:rPr>
          <w:rFonts w:ascii="Times New Roman" w:hAnsi="Times New Roman" w:cs="Times New Roman"/>
          <w:sz w:val="24"/>
          <w:szCs w:val="24"/>
        </w:rPr>
        <w:t xml:space="preserve">6.1. O fornecimento do objeto desta solicitação será realizado de forma </w:t>
      </w:r>
      <w:r w:rsidRPr="0006133F">
        <w:rPr>
          <w:rFonts w:ascii="Times New Roman" w:hAnsi="Times New Roman" w:cs="Times New Roman"/>
          <w:color w:val="auto"/>
          <w:sz w:val="24"/>
          <w:szCs w:val="24"/>
        </w:rPr>
        <w:t xml:space="preserve">PARCELADA, </w:t>
      </w:r>
      <w:r w:rsidRPr="0006133F">
        <w:rPr>
          <w:rFonts w:ascii="Times New Roman" w:hAnsi="Times New Roman" w:cs="Times New Roman"/>
          <w:sz w:val="24"/>
          <w:szCs w:val="24"/>
        </w:rPr>
        <w:t>de acordo com a necessidade do órgão gerenciador.</w:t>
      </w:r>
    </w:p>
    <w:p w14:paraId="0F89E40A" w14:textId="77777777" w:rsidR="009F6F47" w:rsidRPr="0006133F" w:rsidRDefault="009F6F47" w:rsidP="008C0E81">
      <w:pPr>
        <w:pStyle w:val="Nivel2"/>
        <w:numPr>
          <w:ilvl w:val="0"/>
          <w:numId w:val="0"/>
        </w:numPr>
        <w:spacing w:before="240" w:after="0" w:line="360" w:lineRule="auto"/>
        <w:rPr>
          <w:rFonts w:ascii="Times New Roman" w:hAnsi="Times New Roman" w:cs="Times New Roman"/>
          <w:sz w:val="24"/>
          <w:szCs w:val="24"/>
        </w:rPr>
      </w:pPr>
      <w:r w:rsidRPr="0006133F">
        <w:rPr>
          <w:rFonts w:ascii="Times New Roman" w:hAnsi="Times New Roman" w:cs="Times New Roman"/>
          <w:sz w:val="24"/>
          <w:szCs w:val="24"/>
        </w:rPr>
        <w:t>6.2. O serviço solicitado deverá ser fornecido conforme especificações apresentadas neste Termo de Referência. Caso seja verificada alguma falha no fornecimento, será feito registro formal a CONTRATADA, para que procedam com a correção do serviço, os prazos dependerão do tipo de falha.</w:t>
      </w:r>
    </w:p>
    <w:p w14:paraId="3C5FA6BF" w14:textId="40489964" w:rsidR="009F6F47" w:rsidRPr="0006133F" w:rsidRDefault="009F6F47" w:rsidP="008C0E81">
      <w:pPr>
        <w:pStyle w:val="Nivel2"/>
        <w:numPr>
          <w:ilvl w:val="0"/>
          <w:numId w:val="0"/>
        </w:numPr>
        <w:spacing w:before="240" w:after="0" w:line="360" w:lineRule="auto"/>
        <w:rPr>
          <w:rFonts w:ascii="Times New Roman" w:hAnsi="Times New Roman" w:cs="Times New Roman"/>
          <w:sz w:val="24"/>
          <w:szCs w:val="24"/>
        </w:rPr>
      </w:pPr>
      <w:r w:rsidRPr="0006133F">
        <w:rPr>
          <w:rFonts w:ascii="Times New Roman" w:hAnsi="Times New Roman" w:cs="Times New Roman"/>
          <w:sz w:val="24"/>
          <w:szCs w:val="24"/>
        </w:rPr>
        <w:lastRenderedPageBreak/>
        <w:t>6.3. Os serviços a serem ofertados deverão ser de ótima qualidade e obedecer rigorosamente:</w:t>
      </w:r>
    </w:p>
    <w:p w14:paraId="3C8CD277" w14:textId="51440901" w:rsidR="009F6F47" w:rsidRPr="0006133F" w:rsidRDefault="009F6F47" w:rsidP="00C4744F">
      <w:pPr>
        <w:pStyle w:val="Nivel2"/>
        <w:numPr>
          <w:ilvl w:val="1"/>
          <w:numId w:val="239"/>
        </w:numPr>
        <w:spacing w:before="240" w:after="0" w:line="360" w:lineRule="auto"/>
        <w:rPr>
          <w:rFonts w:ascii="Times New Roman" w:hAnsi="Times New Roman" w:cs="Times New Roman"/>
          <w:sz w:val="24"/>
          <w:szCs w:val="24"/>
        </w:rPr>
      </w:pPr>
      <w:r w:rsidRPr="0006133F">
        <w:rPr>
          <w:rFonts w:ascii="Times New Roman" w:hAnsi="Times New Roman" w:cs="Times New Roman"/>
          <w:sz w:val="24"/>
          <w:szCs w:val="24"/>
        </w:rPr>
        <w:t>Às normas e especificações constantes desta solicitação;</w:t>
      </w:r>
    </w:p>
    <w:p w14:paraId="0172FA59" w14:textId="77777777" w:rsidR="009F6F47" w:rsidRPr="0006133F" w:rsidRDefault="009F6F47" w:rsidP="00C4744F">
      <w:pPr>
        <w:pStyle w:val="Nivel2"/>
        <w:numPr>
          <w:ilvl w:val="1"/>
          <w:numId w:val="239"/>
        </w:numPr>
        <w:spacing w:before="240" w:after="0" w:line="360" w:lineRule="auto"/>
        <w:rPr>
          <w:rFonts w:ascii="Times New Roman" w:hAnsi="Times New Roman" w:cs="Times New Roman"/>
          <w:sz w:val="24"/>
          <w:szCs w:val="24"/>
        </w:rPr>
      </w:pPr>
      <w:r w:rsidRPr="0006133F">
        <w:rPr>
          <w:rFonts w:ascii="Times New Roman" w:hAnsi="Times New Roman" w:cs="Times New Roman"/>
          <w:sz w:val="24"/>
          <w:szCs w:val="24"/>
        </w:rPr>
        <w:t>Ao Termo de Referência;</w:t>
      </w:r>
    </w:p>
    <w:p w14:paraId="32FAD703" w14:textId="77777777" w:rsidR="009F6F47" w:rsidRPr="0006133F" w:rsidRDefault="009F6F47" w:rsidP="00C4744F">
      <w:pPr>
        <w:pStyle w:val="Nivel2"/>
        <w:numPr>
          <w:ilvl w:val="1"/>
          <w:numId w:val="239"/>
        </w:numPr>
        <w:spacing w:before="240" w:after="0" w:line="360" w:lineRule="auto"/>
        <w:rPr>
          <w:rFonts w:ascii="Times New Roman" w:hAnsi="Times New Roman" w:cs="Times New Roman"/>
          <w:sz w:val="24"/>
          <w:szCs w:val="24"/>
        </w:rPr>
      </w:pPr>
      <w:r w:rsidRPr="0006133F">
        <w:rPr>
          <w:rFonts w:ascii="Times New Roman" w:hAnsi="Times New Roman" w:cs="Times New Roman"/>
          <w:sz w:val="24"/>
          <w:szCs w:val="24"/>
        </w:rPr>
        <w:t>Para a implementação dos serviços, deverão ser consideradas as normas a seguir:</w:t>
      </w:r>
    </w:p>
    <w:p w14:paraId="5C176E26" w14:textId="77777777" w:rsidR="009F6F47" w:rsidRPr="0006133F" w:rsidRDefault="009F6F47" w:rsidP="00C4744F">
      <w:pPr>
        <w:pStyle w:val="Nivel2"/>
        <w:numPr>
          <w:ilvl w:val="1"/>
          <w:numId w:val="239"/>
        </w:numPr>
        <w:spacing w:before="240" w:after="0" w:line="360" w:lineRule="auto"/>
        <w:rPr>
          <w:rFonts w:ascii="Times New Roman" w:hAnsi="Times New Roman" w:cs="Times New Roman"/>
          <w:sz w:val="24"/>
          <w:szCs w:val="24"/>
        </w:rPr>
      </w:pPr>
      <w:r w:rsidRPr="0006133F">
        <w:rPr>
          <w:rFonts w:ascii="Times New Roman" w:hAnsi="Times New Roman" w:cs="Times New Roman"/>
          <w:sz w:val="24"/>
          <w:szCs w:val="24"/>
        </w:rPr>
        <w:t>ABNT – Associação Brasileira de Normas Técnicas</w:t>
      </w:r>
    </w:p>
    <w:p w14:paraId="09E987E7" w14:textId="77777777" w:rsidR="009F6F47" w:rsidRPr="0006133F" w:rsidRDefault="009F6F47" w:rsidP="00C4744F">
      <w:pPr>
        <w:pStyle w:val="Nivel2"/>
        <w:numPr>
          <w:ilvl w:val="1"/>
          <w:numId w:val="239"/>
        </w:numPr>
        <w:spacing w:before="240" w:after="0" w:line="360" w:lineRule="auto"/>
        <w:rPr>
          <w:rFonts w:ascii="Times New Roman" w:hAnsi="Times New Roman" w:cs="Times New Roman"/>
          <w:sz w:val="24"/>
          <w:szCs w:val="24"/>
        </w:rPr>
      </w:pPr>
      <w:r w:rsidRPr="0006133F">
        <w:rPr>
          <w:rFonts w:ascii="Times New Roman" w:hAnsi="Times New Roman" w:cs="Times New Roman"/>
          <w:sz w:val="24"/>
          <w:szCs w:val="24"/>
        </w:rPr>
        <w:t>NBR 5410 – Execução de Instalações elétricas de baixa tensão;</w:t>
      </w:r>
    </w:p>
    <w:p w14:paraId="5F0F6DDA" w14:textId="77777777" w:rsidR="009F6F47" w:rsidRPr="0006133F" w:rsidRDefault="009F6F47" w:rsidP="00C4744F">
      <w:pPr>
        <w:pStyle w:val="Nivel2"/>
        <w:numPr>
          <w:ilvl w:val="1"/>
          <w:numId w:val="239"/>
        </w:numPr>
        <w:spacing w:before="240" w:after="0" w:line="360" w:lineRule="auto"/>
        <w:rPr>
          <w:rFonts w:ascii="Times New Roman" w:hAnsi="Times New Roman" w:cs="Times New Roman"/>
          <w:sz w:val="24"/>
          <w:szCs w:val="24"/>
        </w:rPr>
      </w:pPr>
      <w:r w:rsidRPr="0006133F">
        <w:rPr>
          <w:rFonts w:ascii="Times New Roman" w:hAnsi="Times New Roman" w:cs="Times New Roman"/>
          <w:sz w:val="24"/>
          <w:szCs w:val="24"/>
        </w:rPr>
        <w:t>NBR 6148 – Fios e Cabos com Isolação PVC;</w:t>
      </w:r>
    </w:p>
    <w:p w14:paraId="6DF6223A" w14:textId="77777777" w:rsidR="009F6F47" w:rsidRPr="0006133F" w:rsidRDefault="009F6F47" w:rsidP="00C4744F">
      <w:pPr>
        <w:pStyle w:val="Nivel2"/>
        <w:numPr>
          <w:ilvl w:val="1"/>
          <w:numId w:val="239"/>
        </w:numPr>
        <w:spacing w:before="240" w:after="0" w:line="360" w:lineRule="auto"/>
        <w:rPr>
          <w:rFonts w:ascii="Times New Roman" w:hAnsi="Times New Roman" w:cs="Times New Roman"/>
          <w:sz w:val="24"/>
          <w:szCs w:val="24"/>
        </w:rPr>
      </w:pPr>
      <w:r w:rsidRPr="0006133F">
        <w:rPr>
          <w:rFonts w:ascii="Times New Roman" w:hAnsi="Times New Roman" w:cs="Times New Roman"/>
          <w:sz w:val="24"/>
          <w:szCs w:val="24"/>
        </w:rPr>
        <w:t>NBR 5419 – Proteção de Estruturas contra Descargas Atmosféricas;</w:t>
      </w:r>
    </w:p>
    <w:p w14:paraId="168C09B4" w14:textId="77777777" w:rsidR="009F6F47" w:rsidRPr="0006133F" w:rsidRDefault="009F6F47" w:rsidP="00C4744F">
      <w:pPr>
        <w:pStyle w:val="Nivel2"/>
        <w:numPr>
          <w:ilvl w:val="1"/>
          <w:numId w:val="239"/>
        </w:numPr>
        <w:spacing w:before="240" w:after="0" w:line="360" w:lineRule="auto"/>
        <w:rPr>
          <w:rFonts w:ascii="Times New Roman" w:hAnsi="Times New Roman" w:cs="Times New Roman"/>
          <w:sz w:val="24"/>
          <w:szCs w:val="24"/>
        </w:rPr>
      </w:pPr>
      <w:r w:rsidRPr="0006133F">
        <w:rPr>
          <w:rFonts w:ascii="Times New Roman" w:hAnsi="Times New Roman" w:cs="Times New Roman"/>
          <w:sz w:val="24"/>
          <w:szCs w:val="24"/>
        </w:rPr>
        <w:t>NBR 13487 – Características de Fibras Ópticas;</w:t>
      </w:r>
    </w:p>
    <w:p w14:paraId="155CF0F8" w14:textId="77777777" w:rsidR="009F6F47" w:rsidRPr="0006133F" w:rsidRDefault="009F6F47" w:rsidP="00C4744F">
      <w:pPr>
        <w:pStyle w:val="Nivel2"/>
        <w:numPr>
          <w:ilvl w:val="1"/>
          <w:numId w:val="239"/>
        </w:numPr>
        <w:spacing w:before="240" w:after="0" w:line="360" w:lineRule="auto"/>
        <w:rPr>
          <w:rFonts w:ascii="Times New Roman" w:hAnsi="Times New Roman" w:cs="Times New Roman"/>
          <w:sz w:val="24"/>
          <w:szCs w:val="24"/>
        </w:rPr>
      </w:pPr>
      <w:r w:rsidRPr="0006133F">
        <w:rPr>
          <w:rFonts w:ascii="Times New Roman" w:hAnsi="Times New Roman" w:cs="Times New Roman"/>
          <w:sz w:val="24"/>
          <w:szCs w:val="24"/>
        </w:rPr>
        <w:t>NBR 14772 – Cabo Óptico de Terminação – Especificação;</w:t>
      </w:r>
    </w:p>
    <w:p w14:paraId="299524E0" w14:textId="77777777" w:rsidR="009F6F47" w:rsidRPr="00775CC8" w:rsidRDefault="009F6F47" w:rsidP="00C4744F">
      <w:pPr>
        <w:pStyle w:val="Nivel2"/>
        <w:numPr>
          <w:ilvl w:val="1"/>
          <w:numId w:val="239"/>
        </w:numPr>
        <w:spacing w:before="240" w:after="0" w:line="360" w:lineRule="auto"/>
        <w:rPr>
          <w:rFonts w:ascii="Times New Roman" w:hAnsi="Times New Roman" w:cs="Times New Roman"/>
          <w:sz w:val="24"/>
          <w:szCs w:val="24"/>
          <w:lang w:val="en-US"/>
        </w:rPr>
      </w:pPr>
      <w:r w:rsidRPr="00775CC8">
        <w:rPr>
          <w:rFonts w:ascii="Times New Roman" w:hAnsi="Times New Roman" w:cs="Times New Roman"/>
          <w:sz w:val="24"/>
          <w:szCs w:val="24"/>
          <w:lang w:val="en-US"/>
        </w:rPr>
        <w:t>IEEE – Institute of Electrical and Electronics Engineer.</w:t>
      </w:r>
    </w:p>
    <w:p w14:paraId="59B4637D" w14:textId="7CE49A22" w:rsidR="009F6F47" w:rsidRPr="0006133F" w:rsidRDefault="009F6F47" w:rsidP="00C4744F">
      <w:pPr>
        <w:pStyle w:val="Nivel2"/>
        <w:numPr>
          <w:ilvl w:val="1"/>
          <w:numId w:val="239"/>
        </w:numPr>
        <w:spacing w:before="240" w:after="0" w:line="360" w:lineRule="auto"/>
        <w:rPr>
          <w:rFonts w:ascii="Times New Roman" w:hAnsi="Times New Roman" w:cs="Times New Roman"/>
          <w:sz w:val="24"/>
          <w:szCs w:val="24"/>
        </w:rPr>
      </w:pPr>
      <w:r w:rsidRPr="0006133F">
        <w:rPr>
          <w:rFonts w:ascii="Times New Roman" w:hAnsi="Times New Roman" w:cs="Times New Roman"/>
          <w:sz w:val="24"/>
          <w:szCs w:val="24"/>
        </w:rPr>
        <w:t xml:space="preserve">NRB 14566 – Especificação de Cabo Óptico Dielétrico para Aplicação Subterrânea e Dutos e Aérea </w:t>
      </w:r>
      <w:proofErr w:type="spellStart"/>
      <w:r w:rsidRPr="0006133F">
        <w:rPr>
          <w:rFonts w:ascii="Times New Roman" w:hAnsi="Times New Roman" w:cs="Times New Roman"/>
          <w:sz w:val="24"/>
          <w:szCs w:val="24"/>
        </w:rPr>
        <w:t>Espinado</w:t>
      </w:r>
      <w:proofErr w:type="spellEnd"/>
      <w:r w:rsidRPr="0006133F">
        <w:rPr>
          <w:rFonts w:ascii="Times New Roman" w:hAnsi="Times New Roman" w:cs="Times New Roman"/>
          <w:sz w:val="24"/>
          <w:szCs w:val="24"/>
        </w:rPr>
        <w:t>;</w:t>
      </w:r>
    </w:p>
    <w:p w14:paraId="7859A280" w14:textId="68FA1125" w:rsidR="009F6F47" w:rsidRPr="00775CC8" w:rsidRDefault="009F6F47" w:rsidP="00C4744F">
      <w:pPr>
        <w:pStyle w:val="Nivel2"/>
        <w:numPr>
          <w:ilvl w:val="1"/>
          <w:numId w:val="239"/>
        </w:numPr>
        <w:spacing w:before="240" w:after="0" w:line="360" w:lineRule="auto"/>
        <w:rPr>
          <w:rFonts w:ascii="Times New Roman" w:hAnsi="Times New Roman" w:cs="Times New Roman"/>
          <w:sz w:val="24"/>
          <w:szCs w:val="24"/>
          <w:lang w:val="en-US"/>
        </w:rPr>
      </w:pPr>
      <w:r w:rsidRPr="00775CC8">
        <w:rPr>
          <w:rFonts w:ascii="Times New Roman" w:hAnsi="Times New Roman" w:cs="Times New Roman"/>
          <w:sz w:val="24"/>
          <w:szCs w:val="24"/>
          <w:lang w:val="en-US"/>
        </w:rPr>
        <w:t>ANSI/TIA/EIA. 568.B – Commercial Building Telecommunications Cabling Standard.</w:t>
      </w:r>
    </w:p>
    <w:p w14:paraId="21BBFE84" w14:textId="5C70AFF3" w:rsidR="009F6F47" w:rsidRPr="00775CC8" w:rsidRDefault="009F6F47" w:rsidP="00C4744F">
      <w:pPr>
        <w:pStyle w:val="Nivel2"/>
        <w:numPr>
          <w:ilvl w:val="1"/>
          <w:numId w:val="239"/>
        </w:numPr>
        <w:spacing w:before="240" w:after="0" w:line="360" w:lineRule="auto"/>
        <w:rPr>
          <w:rFonts w:ascii="Times New Roman" w:hAnsi="Times New Roman" w:cs="Times New Roman"/>
          <w:sz w:val="24"/>
          <w:szCs w:val="24"/>
          <w:lang w:val="en-US"/>
        </w:rPr>
      </w:pPr>
      <w:r w:rsidRPr="00775CC8">
        <w:rPr>
          <w:rFonts w:ascii="Times New Roman" w:hAnsi="Times New Roman" w:cs="Times New Roman"/>
          <w:sz w:val="24"/>
          <w:szCs w:val="24"/>
          <w:lang w:val="en-US"/>
        </w:rPr>
        <w:t>ANSI/TIA/EIA.568B.1 – Commercial Building Telecommunications Cabling Standard – Part 1: General</w:t>
      </w:r>
      <w:r w:rsidRPr="00775CC8">
        <w:rPr>
          <w:rFonts w:ascii="Times New Roman" w:hAnsi="Times New Roman" w:cs="Times New Roman"/>
          <w:sz w:val="24"/>
          <w:szCs w:val="24"/>
          <w:lang w:val="en-US"/>
        </w:rPr>
        <w:tab/>
        <w:t>Requirements.</w:t>
      </w:r>
    </w:p>
    <w:p w14:paraId="441FC4BA" w14:textId="77777777" w:rsidR="009F6F47" w:rsidRPr="0006133F" w:rsidRDefault="009F6F47" w:rsidP="00C4744F">
      <w:pPr>
        <w:pStyle w:val="Nivel2"/>
        <w:numPr>
          <w:ilvl w:val="1"/>
          <w:numId w:val="239"/>
        </w:numPr>
        <w:spacing w:before="240" w:after="0" w:line="360" w:lineRule="auto"/>
        <w:rPr>
          <w:rFonts w:ascii="Times New Roman" w:hAnsi="Times New Roman" w:cs="Times New Roman"/>
          <w:sz w:val="24"/>
          <w:szCs w:val="24"/>
        </w:rPr>
      </w:pPr>
      <w:r w:rsidRPr="0006133F">
        <w:rPr>
          <w:rFonts w:ascii="Times New Roman" w:hAnsi="Times New Roman" w:cs="Times New Roman"/>
          <w:sz w:val="24"/>
          <w:szCs w:val="24"/>
        </w:rPr>
        <w:t>Normas (</w:t>
      </w:r>
      <w:proofErr w:type="spellStart"/>
      <w:r w:rsidRPr="0006133F">
        <w:rPr>
          <w:rFonts w:ascii="Times New Roman" w:hAnsi="Times New Roman" w:cs="Times New Roman"/>
          <w:sz w:val="24"/>
          <w:szCs w:val="24"/>
        </w:rPr>
        <w:t>NRs</w:t>
      </w:r>
      <w:proofErr w:type="spellEnd"/>
      <w:r w:rsidRPr="0006133F">
        <w:rPr>
          <w:rFonts w:ascii="Times New Roman" w:hAnsi="Times New Roman" w:cs="Times New Roman"/>
          <w:sz w:val="24"/>
          <w:szCs w:val="24"/>
        </w:rPr>
        <w:t>) relacionadas à Segurança, Meio Ambiente e Saúde, emitidas pelo Ministério do Trabalho e Emprego e ABNT:</w:t>
      </w:r>
    </w:p>
    <w:p w14:paraId="11CAE4F2" w14:textId="77777777" w:rsidR="009F6F47" w:rsidRPr="0006133F" w:rsidRDefault="009F6F47" w:rsidP="00C4744F">
      <w:pPr>
        <w:pStyle w:val="Nivel2"/>
        <w:numPr>
          <w:ilvl w:val="1"/>
          <w:numId w:val="239"/>
        </w:numPr>
        <w:spacing w:before="240" w:after="0" w:line="360" w:lineRule="auto"/>
        <w:rPr>
          <w:rFonts w:ascii="Times New Roman" w:hAnsi="Times New Roman" w:cs="Times New Roman"/>
          <w:sz w:val="24"/>
          <w:szCs w:val="24"/>
        </w:rPr>
      </w:pPr>
      <w:r w:rsidRPr="0006133F">
        <w:rPr>
          <w:rFonts w:ascii="Times New Roman" w:hAnsi="Times New Roman" w:cs="Times New Roman"/>
          <w:sz w:val="24"/>
          <w:szCs w:val="24"/>
        </w:rPr>
        <w:t>NR 6 – Equipamento de proteção individual (EPI);</w:t>
      </w:r>
    </w:p>
    <w:p w14:paraId="2FBDD56E" w14:textId="77777777" w:rsidR="009F6F47" w:rsidRPr="0006133F" w:rsidRDefault="009F6F47" w:rsidP="00C4744F">
      <w:pPr>
        <w:pStyle w:val="Nivel2"/>
        <w:numPr>
          <w:ilvl w:val="1"/>
          <w:numId w:val="239"/>
        </w:numPr>
        <w:spacing w:before="240" w:after="0" w:line="360" w:lineRule="auto"/>
        <w:rPr>
          <w:rFonts w:ascii="Times New Roman" w:hAnsi="Times New Roman" w:cs="Times New Roman"/>
          <w:sz w:val="24"/>
          <w:szCs w:val="24"/>
        </w:rPr>
      </w:pPr>
      <w:r w:rsidRPr="0006133F">
        <w:rPr>
          <w:rFonts w:ascii="Times New Roman" w:hAnsi="Times New Roman" w:cs="Times New Roman"/>
          <w:sz w:val="24"/>
          <w:szCs w:val="24"/>
        </w:rPr>
        <w:t>NR 10 – Instalações e serviços de eletricidade;</w:t>
      </w:r>
    </w:p>
    <w:p w14:paraId="20B1BBAC" w14:textId="77777777" w:rsidR="009F6F47" w:rsidRPr="0006133F" w:rsidRDefault="009F6F47" w:rsidP="00C4744F">
      <w:pPr>
        <w:pStyle w:val="Nivel2"/>
        <w:numPr>
          <w:ilvl w:val="1"/>
          <w:numId w:val="239"/>
        </w:numPr>
        <w:spacing w:before="240" w:after="0" w:line="360" w:lineRule="auto"/>
        <w:rPr>
          <w:rFonts w:ascii="Times New Roman" w:hAnsi="Times New Roman" w:cs="Times New Roman"/>
          <w:sz w:val="24"/>
          <w:szCs w:val="24"/>
        </w:rPr>
      </w:pPr>
      <w:r w:rsidRPr="0006133F">
        <w:rPr>
          <w:rFonts w:ascii="Times New Roman" w:hAnsi="Times New Roman" w:cs="Times New Roman"/>
          <w:sz w:val="24"/>
          <w:szCs w:val="24"/>
        </w:rPr>
        <w:t>NR 15 – Atividades e operações insalubres.</w:t>
      </w:r>
    </w:p>
    <w:p w14:paraId="5D797FBD" w14:textId="77777777" w:rsidR="009F6F47" w:rsidRPr="0006133F" w:rsidRDefault="009F6F47" w:rsidP="00C4744F">
      <w:pPr>
        <w:pStyle w:val="Nivel2"/>
        <w:numPr>
          <w:ilvl w:val="1"/>
          <w:numId w:val="239"/>
        </w:numPr>
        <w:spacing w:before="240" w:after="0" w:line="360" w:lineRule="auto"/>
        <w:rPr>
          <w:rFonts w:ascii="Times New Roman" w:hAnsi="Times New Roman" w:cs="Times New Roman"/>
          <w:sz w:val="24"/>
          <w:szCs w:val="24"/>
        </w:rPr>
      </w:pPr>
      <w:r w:rsidRPr="0006133F">
        <w:rPr>
          <w:rFonts w:ascii="Times New Roman" w:hAnsi="Times New Roman" w:cs="Times New Roman"/>
          <w:sz w:val="24"/>
          <w:szCs w:val="24"/>
        </w:rPr>
        <w:t>NR 35 – Trabalho em altura;</w:t>
      </w:r>
    </w:p>
    <w:p w14:paraId="19264FBA" w14:textId="77777777" w:rsidR="009F6F47" w:rsidRPr="0006133F" w:rsidRDefault="009F6F47" w:rsidP="00C4744F">
      <w:pPr>
        <w:pStyle w:val="Nivel2"/>
        <w:numPr>
          <w:ilvl w:val="1"/>
          <w:numId w:val="239"/>
        </w:numPr>
        <w:spacing w:before="240" w:after="0" w:line="360" w:lineRule="auto"/>
        <w:rPr>
          <w:rFonts w:ascii="Times New Roman" w:hAnsi="Times New Roman" w:cs="Times New Roman"/>
          <w:sz w:val="24"/>
          <w:szCs w:val="24"/>
        </w:rPr>
      </w:pPr>
      <w:r w:rsidRPr="0006133F">
        <w:rPr>
          <w:rFonts w:ascii="Times New Roman" w:hAnsi="Times New Roman" w:cs="Times New Roman"/>
          <w:sz w:val="24"/>
          <w:szCs w:val="24"/>
        </w:rPr>
        <w:t>Às prescrições e recomendações dos fabricantes;</w:t>
      </w:r>
    </w:p>
    <w:p w14:paraId="6DCD52C8" w14:textId="77777777" w:rsidR="009F6F47" w:rsidRPr="0006133F" w:rsidRDefault="009F6F47" w:rsidP="00C4744F">
      <w:pPr>
        <w:pStyle w:val="Nivel2"/>
        <w:numPr>
          <w:ilvl w:val="1"/>
          <w:numId w:val="239"/>
        </w:numPr>
        <w:spacing w:before="240" w:after="0" w:line="360" w:lineRule="auto"/>
        <w:rPr>
          <w:rFonts w:ascii="Times New Roman" w:hAnsi="Times New Roman" w:cs="Times New Roman"/>
          <w:sz w:val="24"/>
          <w:szCs w:val="24"/>
        </w:rPr>
      </w:pPr>
      <w:r w:rsidRPr="0006133F">
        <w:rPr>
          <w:rFonts w:ascii="Times New Roman" w:hAnsi="Times New Roman" w:cs="Times New Roman"/>
          <w:sz w:val="24"/>
          <w:szCs w:val="24"/>
        </w:rPr>
        <w:lastRenderedPageBreak/>
        <w:t>Às normas internacionais consagradas, na falta das normas da ABNT / ANATEL.</w:t>
      </w:r>
    </w:p>
    <w:p w14:paraId="78EDB60B" w14:textId="6D2D0E70" w:rsidR="009F6F47" w:rsidRPr="0006133F" w:rsidRDefault="009F6F47" w:rsidP="00C4744F">
      <w:pPr>
        <w:pStyle w:val="Nivel2"/>
        <w:numPr>
          <w:ilvl w:val="1"/>
          <w:numId w:val="239"/>
        </w:numPr>
        <w:spacing w:before="240" w:after="0" w:line="360" w:lineRule="auto"/>
        <w:rPr>
          <w:rFonts w:ascii="Times New Roman" w:hAnsi="Times New Roman" w:cs="Times New Roman"/>
          <w:sz w:val="24"/>
          <w:szCs w:val="24"/>
        </w:rPr>
      </w:pPr>
      <w:r w:rsidRPr="0006133F">
        <w:rPr>
          <w:rFonts w:ascii="Times New Roman" w:hAnsi="Times New Roman" w:cs="Times New Roman"/>
          <w:sz w:val="24"/>
          <w:szCs w:val="24"/>
        </w:rPr>
        <w:t>O fornecimento do serviço deverá obedecer rigorosamente à descrição e quantidades.</w:t>
      </w:r>
    </w:p>
    <w:p w14:paraId="20C7AF32" w14:textId="062CAB14" w:rsidR="009F6F47" w:rsidRPr="0006133F" w:rsidRDefault="009F6F47" w:rsidP="00C4744F">
      <w:pPr>
        <w:pStyle w:val="Nivel2"/>
        <w:numPr>
          <w:ilvl w:val="1"/>
          <w:numId w:val="239"/>
        </w:numPr>
        <w:spacing w:before="240" w:after="0" w:line="360" w:lineRule="auto"/>
        <w:rPr>
          <w:rFonts w:ascii="Times New Roman" w:hAnsi="Times New Roman" w:cs="Times New Roman"/>
          <w:sz w:val="24"/>
          <w:szCs w:val="24"/>
        </w:rPr>
      </w:pPr>
      <w:r w:rsidRPr="0006133F">
        <w:rPr>
          <w:rFonts w:ascii="Times New Roman" w:hAnsi="Times New Roman" w:cs="Times New Roman"/>
          <w:sz w:val="24"/>
          <w:szCs w:val="24"/>
        </w:rPr>
        <w:t>Nos preços cotados deverão estar inclusos os custos de transporte, carga, descarga, seguro e quaisquer outras despesas para o fornecimento do objeto.</w:t>
      </w:r>
    </w:p>
    <w:p w14:paraId="5B2BC074" w14:textId="52179FEA" w:rsidR="00CB12D7" w:rsidRPr="0006133F" w:rsidRDefault="00CB12D7" w:rsidP="008C0E81">
      <w:pPr>
        <w:pStyle w:val="Nivel2"/>
        <w:numPr>
          <w:ilvl w:val="1"/>
          <w:numId w:val="12"/>
        </w:numPr>
        <w:spacing w:before="240" w:after="0" w:line="360" w:lineRule="auto"/>
        <w:ind w:left="-142" w:firstLine="0"/>
        <w:rPr>
          <w:rFonts w:ascii="Times New Roman" w:hAnsi="Times New Roman" w:cs="Times New Roman"/>
          <w:sz w:val="24"/>
          <w:szCs w:val="24"/>
        </w:rPr>
      </w:pPr>
      <w:r w:rsidRPr="0006133F">
        <w:rPr>
          <w:rFonts w:ascii="Times New Roman" w:hAnsi="Times New Roman" w:cs="Times New Roman"/>
          <w:sz w:val="24"/>
          <w:szCs w:val="24"/>
        </w:rPr>
        <w:t>Para a perfeita execução dos serviços, a Contratada deverá disponibilizar os materiais, equipamentos, ferramentas e utensílios necessários, nas quantidades estimadas e qualidades a seguir estabelecidas, promovendo sua substituição quando necessário</w:t>
      </w:r>
      <w:r w:rsidR="00A63FF7" w:rsidRPr="0006133F">
        <w:rPr>
          <w:rFonts w:ascii="Times New Roman" w:hAnsi="Times New Roman" w:cs="Times New Roman"/>
          <w:sz w:val="24"/>
          <w:szCs w:val="24"/>
        </w:rPr>
        <w:t>.</w:t>
      </w:r>
    </w:p>
    <w:p w14:paraId="6630EA60" w14:textId="0394F4DB" w:rsidR="00CB12D7" w:rsidRPr="0006133F" w:rsidRDefault="00B11AAF" w:rsidP="008C0E81">
      <w:pPr>
        <w:pStyle w:val="Nivel2"/>
        <w:numPr>
          <w:ilvl w:val="1"/>
          <w:numId w:val="12"/>
        </w:numPr>
        <w:spacing w:before="240" w:after="0" w:line="360" w:lineRule="auto"/>
        <w:ind w:left="0" w:firstLine="0"/>
        <w:rPr>
          <w:rFonts w:ascii="Times New Roman" w:hAnsi="Times New Roman" w:cs="Times New Roman"/>
          <w:sz w:val="24"/>
          <w:szCs w:val="24"/>
        </w:rPr>
      </w:pPr>
      <w:r w:rsidRPr="0006133F">
        <w:rPr>
          <w:rFonts w:ascii="Times New Roman" w:hAnsi="Times New Roman" w:cs="Times New Roman"/>
          <w:sz w:val="24"/>
          <w:szCs w:val="24"/>
        </w:rPr>
        <w:t>Especificação da garantia do serviço</w:t>
      </w:r>
    </w:p>
    <w:p w14:paraId="374AE441" w14:textId="50591C48" w:rsidR="00A85986" w:rsidRDefault="00A85986" w:rsidP="008C0E81">
      <w:pPr>
        <w:pStyle w:val="PargrafodaLista"/>
        <w:numPr>
          <w:ilvl w:val="2"/>
          <w:numId w:val="12"/>
        </w:numPr>
        <w:spacing w:before="240" w:line="360" w:lineRule="auto"/>
        <w:ind w:left="0" w:firstLine="0"/>
        <w:jc w:val="both"/>
        <w:rPr>
          <w:rFonts w:ascii="Times New Roman" w:hAnsi="Times New Roman" w:cs="Times New Roman"/>
          <w:color w:val="000000"/>
        </w:rPr>
      </w:pPr>
      <w:r w:rsidRPr="0006133F">
        <w:rPr>
          <w:rFonts w:ascii="Times New Roman" w:hAnsi="Times New Roman" w:cs="Times New Roman"/>
          <w:color w:val="000000"/>
        </w:rPr>
        <w:t xml:space="preserve">O prazo de garantia </w:t>
      </w:r>
      <w:r w:rsidR="00B11AAF" w:rsidRPr="0006133F">
        <w:rPr>
          <w:rFonts w:ascii="Times New Roman" w:hAnsi="Times New Roman" w:cs="Times New Roman"/>
          <w:color w:val="000000"/>
        </w:rPr>
        <w:t xml:space="preserve">contratual </w:t>
      </w:r>
      <w:r w:rsidRPr="0006133F">
        <w:rPr>
          <w:rFonts w:ascii="Times New Roman" w:hAnsi="Times New Roman" w:cs="Times New Roman"/>
          <w:color w:val="000000"/>
        </w:rPr>
        <w:t>é aquele estabelecido na Lei nº 8.078, de 11 de setembro de 1990 (Código de Defesa do Consumidor).</w:t>
      </w:r>
    </w:p>
    <w:p w14:paraId="438A7B4A" w14:textId="067AACBC" w:rsidR="00A85986" w:rsidRPr="0006133F" w:rsidRDefault="00A85986" w:rsidP="000D6709">
      <w:pPr>
        <w:pStyle w:val="Nivel01"/>
        <w:numPr>
          <w:ilvl w:val="0"/>
          <w:numId w:val="222"/>
        </w:numPr>
        <w:tabs>
          <w:tab w:val="clear" w:pos="567"/>
          <w:tab w:val="left" w:pos="284"/>
        </w:tabs>
        <w:spacing w:line="360" w:lineRule="auto"/>
        <w:ind w:left="0" w:firstLine="0"/>
        <w:rPr>
          <w:rFonts w:ascii="Times New Roman" w:hAnsi="Times New Roman" w:cs="Times New Roman"/>
          <w:sz w:val="24"/>
          <w:szCs w:val="24"/>
        </w:rPr>
      </w:pPr>
      <w:r w:rsidRPr="0006133F">
        <w:rPr>
          <w:rFonts w:ascii="Times New Roman" w:hAnsi="Times New Roman" w:cs="Times New Roman"/>
          <w:sz w:val="24"/>
          <w:szCs w:val="24"/>
        </w:rPr>
        <w:t>MODELO DE GESTÃO DO CONTRATO</w:t>
      </w:r>
    </w:p>
    <w:p w14:paraId="0A304B3D" w14:textId="686B769B" w:rsidR="007508BB" w:rsidRPr="0006133F" w:rsidRDefault="007508BB" w:rsidP="002060BC">
      <w:pPr>
        <w:pStyle w:val="Nivel2"/>
        <w:numPr>
          <w:ilvl w:val="1"/>
          <w:numId w:val="220"/>
        </w:numPr>
        <w:tabs>
          <w:tab w:val="left" w:pos="426"/>
        </w:tabs>
        <w:spacing w:before="240" w:after="0" w:line="360" w:lineRule="auto"/>
        <w:ind w:left="0" w:firstLine="0"/>
        <w:rPr>
          <w:rFonts w:ascii="Times New Roman" w:hAnsi="Times New Roman" w:cs="Times New Roman"/>
          <w:sz w:val="24"/>
          <w:szCs w:val="24"/>
        </w:rPr>
      </w:pPr>
      <w:r w:rsidRPr="0006133F">
        <w:rPr>
          <w:rFonts w:ascii="Times New Roman" w:hAnsi="Times New Roman" w:cs="Times New Roman"/>
          <w:sz w:val="24"/>
          <w:szCs w:val="24"/>
        </w:rPr>
        <w:t>O contrato deverá ser executado fielmente pelas partes, de acordo com as cláusulas avençadas e as normas da Lei nº 14.133</w:t>
      </w:r>
      <w:r w:rsidR="00B85D7E" w:rsidRPr="0006133F">
        <w:rPr>
          <w:rFonts w:ascii="Times New Roman" w:hAnsi="Times New Roman" w:cs="Times New Roman"/>
          <w:sz w:val="24"/>
          <w:szCs w:val="24"/>
        </w:rPr>
        <w:t>/</w:t>
      </w:r>
      <w:r w:rsidRPr="0006133F">
        <w:rPr>
          <w:rFonts w:ascii="Times New Roman" w:hAnsi="Times New Roman" w:cs="Times New Roman"/>
          <w:sz w:val="24"/>
          <w:szCs w:val="24"/>
        </w:rPr>
        <w:t>2021, bem como</w:t>
      </w:r>
      <w:r w:rsidR="00B85D7E" w:rsidRPr="0006133F">
        <w:rPr>
          <w:rFonts w:ascii="Times New Roman" w:hAnsi="Times New Roman" w:cs="Times New Roman"/>
          <w:sz w:val="24"/>
          <w:szCs w:val="24"/>
        </w:rPr>
        <w:t xml:space="preserve"> do</w:t>
      </w:r>
      <w:r w:rsidRPr="0006133F">
        <w:rPr>
          <w:rFonts w:ascii="Times New Roman" w:hAnsi="Times New Roman" w:cs="Times New Roman"/>
          <w:sz w:val="24"/>
          <w:szCs w:val="24"/>
        </w:rPr>
        <w:t xml:space="preserve"> Decreto Municipal nº 3635</w:t>
      </w:r>
      <w:r w:rsidR="00B85D7E" w:rsidRPr="0006133F">
        <w:rPr>
          <w:rFonts w:ascii="Times New Roman" w:hAnsi="Times New Roman" w:cs="Times New Roman"/>
          <w:sz w:val="24"/>
          <w:szCs w:val="24"/>
        </w:rPr>
        <w:t>/</w:t>
      </w:r>
      <w:r w:rsidRPr="0006133F">
        <w:rPr>
          <w:rFonts w:ascii="Times New Roman" w:hAnsi="Times New Roman" w:cs="Times New Roman"/>
          <w:sz w:val="24"/>
          <w:szCs w:val="24"/>
        </w:rPr>
        <w:t>2023, e cada parte responderá pelas consequências de sua inexecução total ou parcial.</w:t>
      </w:r>
    </w:p>
    <w:p w14:paraId="70FC73A6" w14:textId="132860B9" w:rsidR="007508BB" w:rsidRPr="0006133F" w:rsidRDefault="007508BB" w:rsidP="002060BC">
      <w:pPr>
        <w:pStyle w:val="Nivel2"/>
        <w:numPr>
          <w:ilvl w:val="1"/>
          <w:numId w:val="220"/>
        </w:numPr>
        <w:tabs>
          <w:tab w:val="left" w:pos="426"/>
        </w:tabs>
        <w:spacing w:before="240" w:after="0" w:line="360" w:lineRule="auto"/>
        <w:ind w:left="0" w:firstLine="0"/>
        <w:rPr>
          <w:rFonts w:ascii="Times New Roman" w:hAnsi="Times New Roman" w:cs="Times New Roman"/>
          <w:sz w:val="24"/>
          <w:szCs w:val="24"/>
        </w:rPr>
      </w:pPr>
      <w:r w:rsidRPr="0006133F">
        <w:rPr>
          <w:rFonts w:ascii="Times New Roman" w:hAnsi="Times New Roman" w:cs="Times New Roman"/>
          <w:sz w:val="24"/>
          <w:szCs w:val="24"/>
        </w:rPr>
        <w:t>Em caso de impedimento, ordem de paralisação ou suspensão do contrato, o cronograma de execução será prorrogado automaticamente pelo tempo correspondente, anotadas tais circunstâncias mediante simples apostila.</w:t>
      </w:r>
    </w:p>
    <w:p w14:paraId="1FED9AFF" w14:textId="123EF22F" w:rsidR="007508BB" w:rsidRPr="0006133F" w:rsidRDefault="007508BB" w:rsidP="002060BC">
      <w:pPr>
        <w:pStyle w:val="Nivel2"/>
        <w:numPr>
          <w:ilvl w:val="1"/>
          <w:numId w:val="220"/>
        </w:numPr>
        <w:tabs>
          <w:tab w:val="left" w:pos="426"/>
        </w:tabs>
        <w:spacing w:before="240" w:after="0" w:line="360" w:lineRule="auto"/>
        <w:ind w:left="0" w:firstLine="0"/>
        <w:rPr>
          <w:rFonts w:ascii="Times New Roman" w:hAnsi="Times New Roman" w:cs="Times New Roman"/>
          <w:sz w:val="24"/>
          <w:szCs w:val="24"/>
        </w:rPr>
      </w:pPr>
      <w:r w:rsidRPr="0006133F">
        <w:rPr>
          <w:rFonts w:ascii="Times New Roman" w:hAnsi="Times New Roman" w:cs="Times New Roman"/>
          <w:sz w:val="24"/>
          <w:szCs w:val="24"/>
        </w:rPr>
        <w:t xml:space="preserve">As comunicações entre </w:t>
      </w:r>
      <w:bookmarkStart w:id="0" w:name="_Hlk145588735"/>
      <w:r w:rsidRPr="0006133F">
        <w:rPr>
          <w:rFonts w:ascii="Times New Roman" w:hAnsi="Times New Roman" w:cs="Times New Roman"/>
          <w:sz w:val="24"/>
          <w:szCs w:val="24"/>
        </w:rPr>
        <w:t xml:space="preserve">o </w:t>
      </w:r>
      <w:r w:rsidR="001C77E6" w:rsidRPr="0006133F">
        <w:rPr>
          <w:rFonts w:ascii="Times New Roman" w:hAnsi="Times New Roman" w:cs="Times New Roman"/>
          <w:sz w:val="24"/>
          <w:szCs w:val="24"/>
        </w:rPr>
        <w:t>contratante</w:t>
      </w:r>
      <w:r w:rsidRPr="0006133F">
        <w:rPr>
          <w:rFonts w:ascii="Times New Roman" w:hAnsi="Times New Roman" w:cs="Times New Roman"/>
          <w:sz w:val="24"/>
          <w:szCs w:val="24"/>
        </w:rPr>
        <w:t xml:space="preserve"> </w:t>
      </w:r>
      <w:bookmarkEnd w:id="0"/>
      <w:r w:rsidRPr="0006133F">
        <w:rPr>
          <w:rFonts w:ascii="Times New Roman" w:hAnsi="Times New Roman" w:cs="Times New Roman"/>
          <w:sz w:val="24"/>
          <w:szCs w:val="24"/>
        </w:rPr>
        <w:t>e a contratada devem ser realizadas por escrito sempre que o ato exigir tal formalidade, admitindo-se o uso de mensagem eletrônica para esse fim.</w:t>
      </w:r>
    </w:p>
    <w:p w14:paraId="795FED7E" w14:textId="3A618E85" w:rsidR="007508BB" w:rsidRPr="0006133F" w:rsidRDefault="007508BB" w:rsidP="002060BC">
      <w:pPr>
        <w:pStyle w:val="Nivel2"/>
        <w:numPr>
          <w:ilvl w:val="1"/>
          <w:numId w:val="220"/>
        </w:numPr>
        <w:tabs>
          <w:tab w:val="left" w:pos="426"/>
        </w:tabs>
        <w:spacing w:before="240" w:after="0" w:line="360" w:lineRule="auto"/>
        <w:ind w:left="0" w:firstLine="0"/>
        <w:rPr>
          <w:rFonts w:ascii="Times New Roman" w:hAnsi="Times New Roman" w:cs="Times New Roman"/>
          <w:sz w:val="24"/>
          <w:szCs w:val="24"/>
        </w:rPr>
      </w:pPr>
      <w:r w:rsidRPr="0006133F">
        <w:rPr>
          <w:rFonts w:ascii="Times New Roman" w:hAnsi="Times New Roman" w:cs="Times New Roman"/>
          <w:sz w:val="24"/>
          <w:szCs w:val="24"/>
        </w:rPr>
        <w:t xml:space="preserve">O </w:t>
      </w:r>
      <w:r w:rsidR="001C77E6" w:rsidRPr="0006133F">
        <w:rPr>
          <w:rFonts w:ascii="Times New Roman" w:hAnsi="Times New Roman" w:cs="Times New Roman"/>
          <w:sz w:val="24"/>
          <w:szCs w:val="24"/>
        </w:rPr>
        <w:t xml:space="preserve">contratante </w:t>
      </w:r>
      <w:r w:rsidRPr="0006133F">
        <w:rPr>
          <w:rFonts w:ascii="Times New Roman" w:hAnsi="Times New Roman" w:cs="Times New Roman"/>
          <w:sz w:val="24"/>
          <w:szCs w:val="24"/>
        </w:rPr>
        <w:t>poderá convocar representante da empresa para adoção de providências que devam ser cumpridas de imediato.</w:t>
      </w:r>
    </w:p>
    <w:p w14:paraId="7026F833" w14:textId="3C0471A9" w:rsidR="007508BB" w:rsidRPr="0006133F" w:rsidRDefault="007508BB" w:rsidP="002060BC">
      <w:pPr>
        <w:pStyle w:val="Nivel2"/>
        <w:numPr>
          <w:ilvl w:val="1"/>
          <w:numId w:val="220"/>
        </w:numPr>
        <w:tabs>
          <w:tab w:val="left" w:pos="426"/>
        </w:tabs>
        <w:spacing w:before="240" w:after="0" w:line="360" w:lineRule="auto"/>
        <w:ind w:left="0" w:firstLine="0"/>
        <w:rPr>
          <w:rFonts w:ascii="Times New Roman" w:hAnsi="Times New Roman" w:cs="Times New Roman"/>
          <w:sz w:val="24"/>
          <w:szCs w:val="24"/>
        </w:rPr>
      </w:pPr>
      <w:r w:rsidRPr="0006133F">
        <w:rPr>
          <w:rFonts w:ascii="Times New Roman" w:hAnsi="Times New Roman" w:cs="Times New Roman"/>
          <w:sz w:val="24"/>
          <w:szCs w:val="24"/>
        </w:rPr>
        <w:t xml:space="preserve">Após a assinatura do contrato ou instrumento equivalente, o </w:t>
      </w:r>
      <w:r w:rsidR="001C77E6" w:rsidRPr="0006133F">
        <w:rPr>
          <w:rFonts w:ascii="Times New Roman" w:hAnsi="Times New Roman" w:cs="Times New Roman"/>
          <w:sz w:val="24"/>
          <w:szCs w:val="24"/>
        </w:rPr>
        <w:t xml:space="preserve">contratante </w:t>
      </w:r>
      <w:r w:rsidRPr="0006133F">
        <w:rPr>
          <w:rFonts w:ascii="Times New Roman" w:hAnsi="Times New Roman" w:cs="Times New Roman"/>
          <w:sz w:val="24"/>
          <w:szCs w:val="24"/>
          <w:u w:val="single"/>
        </w:rPr>
        <w:t>poderá</w:t>
      </w:r>
      <w:r w:rsidRPr="0006133F">
        <w:rPr>
          <w:rFonts w:ascii="Times New Roman" w:hAnsi="Times New Roman" w:cs="Times New Roman"/>
          <w:sz w:val="24"/>
          <w:szCs w:val="24"/>
        </w:rPr>
        <w:t xml:space="preserve"> convocar o representante da empresa contratada para reunião inicial para apresentação do plano de fiscalização, que conterá informações acerca das obrigações contratuais, dos mecanismos de</w:t>
      </w:r>
      <w:r w:rsidR="00E37707" w:rsidRPr="0006133F">
        <w:rPr>
          <w:rFonts w:ascii="Times New Roman" w:hAnsi="Times New Roman" w:cs="Times New Roman"/>
          <w:sz w:val="24"/>
          <w:szCs w:val="24"/>
        </w:rPr>
        <w:t xml:space="preserve"> </w:t>
      </w:r>
      <w:r w:rsidRPr="0006133F">
        <w:rPr>
          <w:rFonts w:ascii="Times New Roman" w:hAnsi="Times New Roman" w:cs="Times New Roman"/>
          <w:sz w:val="24"/>
          <w:szCs w:val="24"/>
        </w:rPr>
        <w:t>fiscalização, das estratégias para execução do objeto, do plano complementar de execução da contratada, quando houver, do método de aferição dos resultados e das sanções aplicáveis, dentre outros.</w:t>
      </w:r>
    </w:p>
    <w:p w14:paraId="220CBF6E" w14:textId="4B517F6C" w:rsidR="007508BB" w:rsidRPr="0006133F" w:rsidRDefault="007508BB" w:rsidP="002060BC">
      <w:pPr>
        <w:pStyle w:val="Nivel2"/>
        <w:numPr>
          <w:ilvl w:val="1"/>
          <w:numId w:val="220"/>
        </w:numPr>
        <w:tabs>
          <w:tab w:val="left" w:pos="426"/>
        </w:tabs>
        <w:spacing w:before="240" w:after="0" w:line="360" w:lineRule="auto"/>
        <w:ind w:left="0" w:firstLine="0"/>
        <w:rPr>
          <w:rFonts w:ascii="Times New Roman" w:hAnsi="Times New Roman" w:cs="Times New Roman"/>
          <w:sz w:val="24"/>
          <w:szCs w:val="24"/>
        </w:rPr>
      </w:pPr>
      <w:r w:rsidRPr="0006133F">
        <w:rPr>
          <w:rFonts w:ascii="Times New Roman" w:hAnsi="Times New Roman" w:cs="Times New Roman"/>
          <w:sz w:val="24"/>
          <w:szCs w:val="24"/>
        </w:rPr>
        <w:lastRenderedPageBreak/>
        <w:t>A execução do contrato deverá ser acompanhada e fiscalizada pelo</w:t>
      </w:r>
      <w:r w:rsidR="00A9373C" w:rsidRPr="0006133F">
        <w:rPr>
          <w:rFonts w:ascii="Times New Roman" w:hAnsi="Times New Roman" w:cs="Times New Roman"/>
          <w:sz w:val="24"/>
          <w:szCs w:val="24"/>
        </w:rPr>
        <w:t xml:space="preserve"> </w:t>
      </w:r>
      <w:bookmarkStart w:id="1" w:name="_Hlk145590805"/>
      <w:r w:rsidR="00A9373C" w:rsidRPr="0006133F">
        <w:rPr>
          <w:rFonts w:ascii="Times New Roman" w:hAnsi="Times New Roman" w:cs="Times New Roman"/>
          <w:sz w:val="24"/>
          <w:szCs w:val="24"/>
        </w:rPr>
        <w:t>gestor e fiscal</w:t>
      </w:r>
      <w:r w:rsidRPr="0006133F">
        <w:rPr>
          <w:rFonts w:ascii="Times New Roman" w:hAnsi="Times New Roman" w:cs="Times New Roman"/>
          <w:sz w:val="24"/>
          <w:szCs w:val="24"/>
        </w:rPr>
        <w:t>(</w:t>
      </w:r>
      <w:proofErr w:type="spellStart"/>
      <w:r w:rsidRPr="0006133F">
        <w:rPr>
          <w:rFonts w:ascii="Times New Roman" w:hAnsi="Times New Roman" w:cs="Times New Roman"/>
          <w:sz w:val="24"/>
          <w:szCs w:val="24"/>
        </w:rPr>
        <w:t>is</w:t>
      </w:r>
      <w:proofErr w:type="spellEnd"/>
      <w:r w:rsidRPr="0006133F">
        <w:rPr>
          <w:rFonts w:ascii="Times New Roman" w:hAnsi="Times New Roman" w:cs="Times New Roman"/>
          <w:sz w:val="24"/>
          <w:szCs w:val="24"/>
        </w:rPr>
        <w:t>)</w:t>
      </w:r>
      <w:bookmarkEnd w:id="1"/>
      <w:r w:rsidRPr="0006133F">
        <w:rPr>
          <w:rFonts w:ascii="Times New Roman" w:hAnsi="Times New Roman" w:cs="Times New Roman"/>
          <w:sz w:val="24"/>
          <w:szCs w:val="24"/>
        </w:rPr>
        <w:t xml:space="preserve"> do contrato</w:t>
      </w:r>
      <w:r w:rsidR="00B11AAF" w:rsidRPr="0006133F">
        <w:rPr>
          <w:rFonts w:ascii="Times New Roman" w:hAnsi="Times New Roman" w:cs="Times New Roman"/>
          <w:sz w:val="24"/>
          <w:szCs w:val="24"/>
        </w:rPr>
        <w:t>, ou pelos respectivos substitutos</w:t>
      </w:r>
      <w:r w:rsidR="00FA0865" w:rsidRPr="0006133F">
        <w:rPr>
          <w:rFonts w:ascii="Times New Roman" w:hAnsi="Times New Roman" w:cs="Times New Roman"/>
          <w:sz w:val="24"/>
          <w:szCs w:val="24"/>
        </w:rPr>
        <w:t>, conforme</w:t>
      </w:r>
      <w:r w:rsidR="00B11AAF" w:rsidRPr="0006133F">
        <w:rPr>
          <w:rFonts w:ascii="Times New Roman" w:hAnsi="Times New Roman" w:cs="Times New Roman"/>
          <w:sz w:val="24"/>
          <w:szCs w:val="24"/>
        </w:rPr>
        <w:t xml:space="preserve"> art. 117, caput</w:t>
      </w:r>
      <w:r w:rsidR="00FA0865" w:rsidRPr="0006133F">
        <w:rPr>
          <w:rFonts w:ascii="Times New Roman" w:hAnsi="Times New Roman" w:cs="Times New Roman"/>
          <w:sz w:val="24"/>
          <w:szCs w:val="24"/>
        </w:rPr>
        <w:t xml:space="preserve"> da Lei nº 14.133, de 2021</w:t>
      </w:r>
      <w:r w:rsidR="00B11AAF" w:rsidRPr="0006133F">
        <w:rPr>
          <w:rFonts w:ascii="Times New Roman" w:hAnsi="Times New Roman" w:cs="Times New Roman"/>
          <w:sz w:val="24"/>
          <w:szCs w:val="24"/>
        </w:rPr>
        <w:t xml:space="preserve">). </w:t>
      </w:r>
    </w:p>
    <w:p w14:paraId="5E189F06" w14:textId="3CC94A65" w:rsidR="007508BB" w:rsidRPr="0006133F" w:rsidRDefault="007508BB" w:rsidP="002060BC">
      <w:pPr>
        <w:pStyle w:val="Nivel2"/>
        <w:numPr>
          <w:ilvl w:val="1"/>
          <w:numId w:val="220"/>
        </w:numPr>
        <w:tabs>
          <w:tab w:val="left" w:pos="426"/>
        </w:tabs>
        <w:spacing w:before="240" w:after="0" w:line="360" w:lineRule="auto"/>
        <w:ind w:left="0" w:firstLine="0"/>
        <w:rPr>
          <w:rFonts w:ascii="Times New Roman" w:hAnsi="Times New Roman" w:cs="Times New Roman"/>
          <w:sz w:val="24"/>
          <w:szCs w:val="24"/>
        </w:rPr>
      </w:pPr>
      <w:r w:rsidRPr="0006133F">
        <w:rPr>
          <w:rFonts w:ascii="Times New Roman" w:hAnsi="Times New Roman" w:cs="Times New Roman"/>
          <w:sz w:val="24"/>
          <w:szCs w:val="24"/>
        </w:rPr>
        <w:t>O</w:t>
      </w:r>
      <w:r w:rsidR="00A9373C" w:rsidRPr="0006133F">
        <w:rPr>
          <w:rFonts w:ascii="Times New Roman" w:hAnsi="Times New Roman" w:cs="Times New Roman"/>
          <w:sz w:val="24"/>
          <w:szCs w:val="24"/>
        </w:rPr>
        <w:t xml:space="preserve"> gestor e fiscal(</w:t>
      </w:r>
      <w:proofErr w:type="spellStart"/>
      <w:r w:rsidR="00A9373C" w:rsidRPr="0006133F">
        <w:rPr>
          <w:rFonts w:ascii="Times New Roman" w:hAnsi="Times New Roman" w:cs="Times New Roman"/>
          <w:sz w:val="24"/>
          <w:szCs w:val="24"/>
        </w:rPr>
        <w:t>is</w:t>
      </w:r>
      <w:proofErr w:type="spellEnd"/>
      <w:r w:rsidR="00A9373C" w:rsidRPr="0006133F">
        <w:rPr>
          <w:rFonts w:ascii="Times New Roman" w:hAnsi="Times New Roman" w:cs="Times New Roman"/>
          <w:sz w:val="24"/>
          <w:szCs w:val="24"/>
        </w:rPr>
        <w:t>)</w:t>
      </w:r>
      <w:r w:rsidRPr="0006133F">
        <w:rPr>
          <w:rFonts w:ascii="Times New Roman" w:hAnsi="Times New Roman" w:cs="Times New Roman"/>
          <w:sz w:val="24"/>
          <w:szCs w:val="24"/>
        </w:rPr>
        <w:t xml:space="preserve"> do contrato acompanhará a execução do contrato, para que sejam cumpridas todas as condições estabelecidas no contrato, de modo a assegurar os melhores resultados para a Administração</w:t>
      </w:r>
      <w:r w:rsidR="00A9373C" w:rsidRPr="0006133F">
        <w:rPr>
          <w:rFonts w:ascii="Times New Roman" w:hAnsi="Times New Roman" w:cs="Times New Roman"/>
          <w:sz w:val="24"/>
          <w:szCs w:val="24"/>
        </w:rPr>
        <w:t>, conforme o disposto no art. 18 e 20 do Decreto Municipal nº 3635/2023.</w:t>
      </w:r>
    </w:p>
    <w:p w14:paraId="16608FB0" w14:textId="571284DC" w:rsidR="00A9373C" w:rsidRPr="0006133F" w:rsidRDefault="00A9373C" w:rsidP="002060BC">
      <w:pPr>
        <w:pStyle w:val="Nivel2"/>
        <w:numPr>
          <w:ilvl w:val="1"/>
          <w:numId w:val="220"/>
        </w:numPr>
        <w:tabs>
          <w:tab w:val="left" w:pos="426"/>
        </w:tabs>
        <w:spacing w:before="240" w:after="0" w:line="360" w:lineRule="auto"/>
        <w:ind w:left="0" w:firstLine="0"/>
        <w:rPr>
          <w:rFonts w:ascii="Times New Roman" w:hAnsi="Times New Roman" w:cs="Times New Roman"/>
          <w:sz w:val="24"/>
          <w:szCs w:val="24"/>
        </w:rPr>
      </w:pPr>
      <w:r w:rsidRPr="0006133F">
        <w:rPr>
          <w:rFonts w:ascii="Times New Roman" w:hAnsi="Times New Roman" w:cs="Times New Roman"/>
          <w:sz w:val="24"/>
          <w:szCs w:val="24"/>
        </w:rPr>
        <w:t>O gestor do contrato tem como função administrar o contrato até o término de sua vigência, desempenhando as atribuições administrativas que são inerentes ao controle individualizado de cada contrato.</w:t>
      </w:r>
    </w:p>
    <w:p w14:paraId="4BE77B2C" w14:textId="36CFA470" w:rsidR="00741515" w:rsidRPr="0006133F" w:rsidRDefault="0071515B" w:rsidP="002060BC">
      <w:pPr>
        <w:pStyle w:val="Nivel2"/>
        <w:numPr>
          <w:ilvl w:val="1"/>
          <w:numId w:val="220"/>
        </w:numPr>
        <w:tabs>
          <w:tab w:val="left" w:pos="426"/>
        </w:tabs>
        <w:spacing w:before="240" w:after="0" w:line="360" w:lineRule="auto"/>
        <w:ind w:left="0" w:firstLine="0"/>
        <w:rPr>
          <w:rFonts w:ascii="Times New Roman" w:hAnsi="Times New Roman" w:cs="Times New Roman"/>
          <w:sz w:val="24"/>
          <w:szCs w:val="24"/>
        </w:rPr>
      </w:pPr>
      <w:r w:rsidRPr="0006133F">
        <w:rPr>
          <w:rFonts w:ascii="Times New Roman" w:hAnsi="Times New Roman" w:cs="Times New Roman"/>
          <w:sz w:val="24"/>
          <w:szCs w:val="24"/>
        </w:rPr>
        <w:t>A</w:t>
      </w:r>
      <w:r w:rsidR="00A9373C" w:rsidRPr="0006133F">
        <w:rPr>
          <w:rFonts w:ascii="Times New Roman" w:hAnsi="Times New Roman" w:cs="Times New Roman"/>
          <w:sz w:val="24"/>
          <w:szCs w:val="24"/>
        </w:rPr>
        <w:t xml:space="preserve"> fisca</w:t>
      </w:r>
      <w:r w:rsidRPr="0006133F">
        <w:rPr>
          <w:rFonts w:ascii="Times New Roman" w:hAnsi="Times New Roman" w:cs="Times New Roman"/>
          <w:sz w:val="24"/>
          <w:szCs w:val="24"/>
        </w:rPr>
        <w:t>lização técnica</w:t>
      </w:r>
      <w:r w:rsidR="00A9373C" w:rsidRPr="0006133F">
        <w:rPr>
          <w:rFonts w:ascii="Times New Roman" w:hAnsi="Times New Roman" w:cs="Times New Roman"/>
          <w:sz w:val="24"/>
          <w:szCs w:val="24"/>
        </w:rPr>
        <w:t xml:space="preserve"> do contrato deve ser </w:t>
      </w:r>
      <w:r w:rsidRPr="0006133F">
        <w:rPr>
          <w:rFonts w:ascii="Times New Roman" w:hAnsi="Times New Roman" w:cs="Times New Roman"/>
          <w:sz w:val="24"/>
          <w:szCs w:val="24"/>
        </w:rPr>
        <w:t>atribuída</w:t>
      </w:r>
      <w:r w:rsidR="00A9373C" w:rsidRPr="0006133F">
        <w:rPr>
          <w:rFonts w:ascii="Times New Roman" w:hAnsi="Times New Roman" w:cs="Times New Roman"/>
          <w:sz w:val="24"/>
          <w:szCs w:val="24"/>
        </w:rPr>
        <w:t xml:space="preserve"> a servidor com experiência e conhecimento na área relativa ao objeto contratado, designado para auxiliar o gestor do contrato quanto à fiscalização dos aspectos administrativos e técnicos do contrato.</w:t>
      </w:r>
    </w:p>
    <w:p w14:paraId="71998EA1" w14:textId="23ECD472" w:rsidR="007508BB" w:rsidRPr="0006133F" w:rsidRDefault="007508BB" w:rsidP="002060BC">
      <w:pPr>
        <w:pStyle w:val="Nivel2"/>
        <w:numPr>
          <w:ilvl w:val="1"/>
          <w:numId w:val="220"/>
        </w:numPr>
        <w:tabs>
          <w:tab w:val="left" w:pos="142"/>
          <w:tab w:val="left" w:pos="426"/>
        </w:tabs>
        <w:spacing w:before="240" w:after="0" w:line="360" w:lineRule="auto"/>
        <w:ind w:left="0" w:firstLine="0"/>
        <w:rPr>
          <w:rFonts w:ascii="Times New Roman" w:hAnsi="Times New Roman" w:cs="Times New Roman"/>
          <w:sz w:val="24"/>
          <w:szCs w:val="24"/>
        </w:rPr>
      </w:pPr>
      <w:r w:rsidRPr="0006133F">
        <w:rPr>
          <w:rFonts w:ascii="Times New Roman" w:hAnsi="Times New Roman" w:cs="Times New Roman"/>
          <w:sz w:val="24"/>
          <w:szCs w:val="24"/>
        </w:rPr>
        <w:t xml:space="preserve">O </w:t>
      </w:r>
      <w:r w:rsidR="0071515B" w:rsidRPr="0006133F">
        <w:rPr>
          <w:rFonts w:ascii="Times New Roman" w:hAnsi="Times New Roman" w:cs="Times New Roman"/>
          <w:sz w:val="24"/>
          <w:szCs w:val="24"/>
        </w:rPr>
        <w:t>fiscal do</w:t>
      </w:r>
      <w:r w:rsidRPr="0006133F">
        <w:rPr>
          <w:rFonts w:ascii="Times New Roman" w:hAnsi="Times New Roman" w:cs="Times New Roman"/>
          <w:sz w:val="24"/>
          <w:szCs w:val="24"/>
        </w:rPr>
        <w:t xml:space="preserve"> contrato anotará no histórico de gerenciamento do contrato todas as ocorrências relacionadas à execução do contrato, com a descrição do que for necessário para a regularização das faltas ou dos defeitos observados. </w:t>
      </w:r>
    </w:p>
    <w:p w14:paraId="2B01B472" w14:textId="519272E2" w:rsidR="007508BB" w:rsidRPr="0006133F" w:rsidRDefault="007508BB" w:rsidP="002060BC">
      <w:pPr>
        <w:pStyle w:val="Nivel2"/>
        <w:numPr>
          <w:ilvl w:val="1"/>
          <w:numId w:val="220"/>
        </w:numPr>
        <w:tabs>
          <w:tab w:val="left" w:pos="142"/>
          <w:tab w:val="left" w:pos="426"/>
        </w:tabs>
        <w:spacing w:before="240" w:after="0" w:line="360" w:lineRule="auto"/>
        <w:ind w:left="0" w:firstLine="0"/>
        <w:rPr>
          <w:rFonts w:ascii="Times New Roman" w:hAnsi="Times New Roman" w:cs="Times New Roman"/>
          <w:sz w:val="24"/>
          <w:szCs w:val="24"/>
        </w:rPr>
      </w:pPr>
      <w:r w:rsidRPr="0006133F">
        <w:rPr>
          <w:rFonts w:ascii="Times New Roman" w:hAnsi="Times New Roman" w:cs="Times New Roman"/>
          <w:sz w:val="24"/>
          <w:szCs w:val="24"/>
        </w:rPr>
        <w:t xml:space="preserve">Identificada qualquer inexatidão ou irregularidade, o fiscal do contrato emitirá notificações para a correção da execução do contrato, determinando prazo para a correção. </w:t>
      </w:r>
    </w:p>
    <w:p w14:paraId="567D5EB6" w14:textId="7C53A54C" w:rsidR="00DB1913" w:rsidRPr="0006133F" w:rsidRDefault="00DB1913" w:rsidP="002060BC">
      <w:pPr>
        <w:pStyle w:val="Nivel2"/>
        <w:numPr>
          <w:ilvl w:val="1"/>
          <w:numId w:val="220"/>
        </w:numPr>
        <w:tabs>
          <w:tab w:val="left" w:pos="142"/>
          <w:tab w:val="left" w:pos="426"/>
        </w:tabs>
        <w:spacing w:before="240" w:after="0" w:line="360" w:lineRule="auto"/>
        <w:ind w:left="0" w:firstLine="0"/>
        <w:rPr>
          <w:rFonts w:ascii="Times New Roman" w:hAnsi="Times New Roman" w:cs="Times New Roman"/>
          <w:sz w:val="24"/>
          <w:szCs w:val="24"/>
        </w:rPr>
      </w:pPr>
      <w:r w:rsidRPr="0006133F">
        <w:rPr>
          <w:rFonts w:ascii="Times New Roman" w:hAnsi="Times New Roman" w:cs="Times New Roman"/>
          <w:sz w:val="24"/>
          <w:szCs w:val="24"/>
        </w:rPr>
        <w:t>O fiscal do contrato tem o dever de confrontar os preços e quantidades constantes da nota fiscal com os estabelecidos no contrato.</w:t>
      </w:r>
    </w:p>
    <w:p w14:paraId="7B7439ED" w14:textId="42D351EF" w:rsidR="007508BB" w:rsidRPr="0006133F" w:rsidRDefault="007508BB" w:rsidP="002060BC">
      <w:pPr>
        <w:pStyle w:val="Nivel2"/>
        <w:numPr>
          <w:ilvl w:val="1"/>
          <w:numId w:val="220"/>
        </w:numPr>
        <w:tabs>
          <w:tab w:val="left" w:pos="142"/>
          <w:tab w:val="left" w:pos="426"/>
        </w:tabs>
        <w:spacing w:before="240" w:after="0" w:line="360" w:lineRule="auto"/>
        <w:ind w:left="0" w:firstLine="0"/>
        <w:rPr>
          <w:rFonts w:ascii="Times New Roman" w:hAnsi="Times New Roman" w:cs="Times New Roman"/>
          <w:sz w:val="24"/>
          <w:szCs w:val="24"/>
        </w:rPr>
      </w:pPr>
      <w:r w:rsidRPr="0006133F">
        <w:rPr>
          <w:rFonts w:ascii="Times New Roman" w:hAnsi="Times New Roman" w:cs="Times New Roman"/>
          <w:sz w:val="24"/>
          <w:szCs w:val="24"/>
        </w:rPr>
        <w:t>O fiscal do contrato informará ao gestor do contato, em tempo hábil, a situação que demandar decisão ou adoção de medidas que ultrapassem sua competência, para que adote as medidas necessárias e saneadoras, se for o caso.</w:t>
      </w:r>
    </w:p>
    <w:p w14:paraId="6F2818DD" w14:textId="10923A2A" w:rsidR="007508BB" w:rsidRPr="0006133F" w:rsidRDefault="007508BB" w:rsidP="002060BC">
      <w:pPr>
        <w:pStyle w:val="Nivel2"/>
        <w:numPr>
          <w:ilvl w:val="1"/>
          <w:numId w:val="220"/>
        </w:numPr>
        <w:tabs>
          <w:tab w:val="left" w:pos="142"/>
          <w:tab w:val="left" w:pos="426"/>
        </w:tabs>
        <w:spacing w:before="240" w:after="0" w:line="360" w:lineRule="auto"/>
        <w:ind w:left="0" w:firstLine="0"/>
        <w:rPr>
          <w:rFonts w:ascii="Times New Roman" w:hAnsi="Times New Roman" w:cs="Times New Roman"/>
          <w:sz w:val="24"/>
          <w:szCs w:val="24"/>
        </w:rPr>
      </w:pPr>
      <w:r w:rsidRPr="0006133F">
        <w:rPr>
          <w:rFonts w:ascii="Times New Roman" w:hAnsi="Times New Roman" w:cs="Times New Roman"/>
          <w:sz w:val="24"/>
          <w:szCs w:val="24"/>
        </w:rPr>
        <w:t>No caso de ocorrências que possam inviabilizar a execução do contrato nas datas aprazadas, o fiscal do contrato comunicará o fato imediatamente ao gestor do contrato</w:t>
      </w:r>
      <w:r w:rsidR="00DB1913" w:rsidRPr="0006133F">
        <w:rPr>
          <w:rFonts w:ascii="Times New Roman" w:hAnsi="Times New Roman" w:cs="Times New Roman"/>
          <w:sz w:val="24"/>
          <w:szCs w:val="24"/>
        </w:rPr>
        <w:t xml:space="preserve">, bem como </w:t>
      </w:r>
      <w:r w:rsidRPr="0006133F">
        <w:rPr>
          <w:rFonts w:ascii="Times New Roman" w:hAnsi="Times New Roman" w:cs="Times New Roman"/>
          <w:sz w:val="24"/>
          <w:szCs w:val="24"/>
        </w:rPr>
        <w:t>comunicar, em tempo hábil, o término do contrato sob sua responsabilidade, com vistas à renovação tempestiva ou à prorrogação contratual.</w:t>
      </w:r>
    </w:p>
    <w:p w14:paraId="704EBF55" w14:textId="710A4731" w:rsidR="007508BB" w:rsidRPr="0006133F" w:rsidRDefault="007508BB" w:rsidP="002060BC">
      <w:pPr>
        <w:pStyle w:val="Nivel2"/>
        <w:numPr>
          <w:ilvl w:val="1"/>
          <w:numId w:val="220"/>
        </w:numPr>
        <w:tabs>
          <w:tab w:val="left" w:pos="426"/>
        </w:tabs>
        <w:spacing w:before="240" w:after="0" w:line="360" w:lineRule="auto"/>
        <w:ind w:left="0" w:firstLine="0"/>
        <w:rPr>
          <w:rFonts w:ascii="Times New Roman" w:hAnsi="Times New Roman" w:cs="Times New Roman"/>
          <w:sz w:val="24"/>
          <w:szCs w:val="24"/>
        </w:rPr>
      </w:pPr>
      <w:r w:rsidRPr="0006133F">
        <w:rPr>
          <w:rFonts w:ascii="Times New Roman" w:hAnsi="Times New Roman" w:cs="Times New Roman"/>
          <w:sz w:val="24"/>
          <w:szCs w:val="24"/>
        </w:rPr>
        <w:t xml:space="preserve">O </w:t>
      </w:r>
      <w:r w:rsidR="00DB1913" w:rsidRPr="0006133F">
        <w:rPr>
          <w:rFonts w:ascii="Times New Roman" w:hAnsi="Times New Roman" w:cs="Times New Roman"/>
          <w:sz w:val="24"/>
          <w:szCs w:val="24"/>
        </w:rPr>
        <w:t>gestor</w:t>
      </w:r>
      <w:r w:rsidRPr="0006133F">
        <w:rPr>
          <w:rFonts w:ascii="Times New Roman" w:hAnsi="Times New Roman" w:cs="Times New Roman"/>
          <w:sz w:val="24"/>
          <w:szCs w:val="24"/>
        </w:rPr>
        <w:t xml:space="preserve"> do contrato verificará a manutenção das condições de habilitação da contratada, acompanhará o empenho, o pagamento, as garantias, as glosas e a formalização de apostilamento </w:t>
      </w:r>
      <w:r w:rsidRPr="0006133F">
        <w:rPr>
          <w:rFonts w:ascii="Times New Roman" w:hAnsi="Times New Roman" w:cs="Times New Roman"/>
          <w:sz w:val="24"/>
          <w:szCs w:val="24"/>
        </w:rPr>
        <w:lastRenderedPageBreak/>
        <w:t>e termos aditivos, solicitando quaisquer documentos comprobatórios pertinentes, caso necessário.</w:t>
      </w:r>
    </w:p>
    <w:p w14:paraId="15602D9F" w14:textId="77777777" w:rsidR="007508BB" w:rsidRPr="0006133F" w:rsidRDefault="007508BB" w:rsidP="002060BC">
      <w:pPr>
        <w:pStyle w:val="Nivel2"/>
        <w:numPr>
          <w:ilvl w:val="1"/>
          <w:numId w:val="220"/>
        </w:numPr>
        <w:tabs>
          <w:tab w:val="left" w:pos="426"/>
        </w:tabs>
        <w:spacing w:before="240" w:after="0" w:line="360" w:lineRule="auto"/>
        <w:ind w:left="0" w:firstLine="0"/>
        <w:rPr>
          <w:rFonts w:ascii="Times New Roman" w:hAnsi="Times New Roman" w:cs="Times New Roman"/>
          <w:sz w:val="24"/>
          <w:szCs w:val="24"/>
        </w:rPr>
      </w:pPr>
      <w:r w:rsidRPr="0006133F">
        <w:rPr>
          <w:rFonts w:ascii="Times New Roman" w:hAnsi="Times New Roman" w:cs="Times New Roman"/>
          <w:sz w:val="24"/>
          <w:szCs w:val="24"/>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43D8CB06" w14:textId="77777777" w:rsidR="007508BB" w:rsidRPr="0006133F" w:rsidRDefault="007508BB" w:rsidP="002060BC">
      <w:pPr>
        <w:pStyle w:val="Nivel2"/>
        <w:numPr>
          <w:ilvl w:val="1"/>
          <w:numId w:val="220"/>
        </w:numPr>
        <w:tabs>
          <w:tab w:val="left" w:pos="426"/>
        </w:tabs>
        <w:spacing w:before="240" w:after="0" w:line="360" w:lineRule="auto"/>
        <w:ind w:left="0" w:firstLine="0"/>
        <w:rPr>
          <w:rFonts w:ascii="Times New Roman" w:hAnsi="Times New Roman" w:cs="Times New Roman"/>
          <w:sz w:val="24"/>
          <w:szCs w:val="24"/>
        </w:rPr>
      </w:pPr>
      <w:r w:rsidRPr="0006133F">
        <w:rPr>
          <w:rFonts w:ascii="Times New Roman" w:hAnsi="Times New Roman" w:cs="Times New Roman"/>
          <w:sz w:val="24"/>
          <w:szCs w:val="24"/>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6EF18F93" w14:textId="77777777" w:rsidR="007508BB" w:rsidRPr="0006133F" w:rsidRDefault="007508BB" w:rsidP="002060BC">
      <w:pPr>
        <w:pStyle w:val="Nivel2"/>
        <w:numPr>
          <w:ilvl w:val="1"/>
          <w:numId w:val="220"/>
        </w:numPr>
        <w:tabs>
          <w:tab w:val="left" w:pos="426"/>
        </w:tabs>
        <w:spacing w:before="240" w:after="0" w:line="360" w:lineRule="auto"/>
        <w:ind w:left="0" w:firstLine="0"/>
        <w:rPr>
          <w:rFonts w:ascii="Times New Roman" w:hAnsi="Times New Roman" w:cs="Times New Roman"/>
          <w:sz w:val="24"/>
          <w:szCs w:val="24"/>
        </w:rPr>
      </w:pPr>
      <w:r w:rsidRPr="0006133F">
        <w:rPr>
          <w:rFonts w:ascii="Times New Roman" w:hAnsi="Times New Roman" w:cs="Times New Roman"/>
          <w:sz w:val="24"/>
          <w:szCs w:val="24"/>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441DF7E8" w14:textId="77777777" w:rsidR="007508BB" w:rsidRPr="0006133F" w:rsidRDefault="007508BB" w:rsidP="002060BC">
      <w:pPr>
        <w:pStyle w:val="Nivel2"/>
        <w:numPr>
          <w:ilvl w:val="1"/>
          <w:numId w:val="220"/>
        </w:numPr>
        <w:tabs>
          <w:tab w:val="left" w:pos="426"/>
        </w:tabs>
        <w:spacing w:before="240" w:after="0" w:line="360" w:lineRule="auto"/>
        <w:ind w:left="0" w:firstLine="0"/>
        <w:rPr>
          <w:rFonts w:ascii="Times New Roman" w:hAnsi="Times New Roman" w:cs="Times New Roman"/>
          <w:sz w:val="24"/>
          <w:szCs w:val="24"/>
        </w:rPr>
      </w:pPr>
      <w:r w:rsidRPr="0006133F">
        <w:rPr>
          <w:rFonts w:ascii="Times New Roman" w:hAnsi="Times New Roman" w:cs="Times New Roman"/>
          <w:sz w:val="24"/>
          <w:szCs w:val="24"/>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7223BB61" w14:textId="77777777" w:rsidR="007508BB" w:rsidRPr="0006133F" w:rsidRDefault="007508BB" w:rsidP="002060BC">
      <w:pPr>
        <w:pStyle w:val="Nivel2"/>
        <w:numPr>
          <w:ilvl w:val="1"/>
          <w:numId w:val="220"/>
        </w:numPr>
        <w:tabs>
          <w:tab w:val="left" w:pos="426"/>
        </w:tabs>
        <w:spacing w:before="240" w:after="0" w:line="360" w:lineRule="auto"/>
        <w:ind w:left="0" w:firstLine="0"/>
        <w:rPr>
          <w:rFonts w:ascii="Times New Roman" w:hAnsi="Times New Roman" w:cs="Times New Roman"/>
          <w:sz w:val="24"/>
          <w:szCs w:val="24"/>
        </w:rPr>
      </w:pPr>
      <w:r w:rsidRPr="0006133F">
        <w:rPr>
          <w:rFonts w:ascii="Times New Roman" w:hAnsi="Times New Roman" w:cs="Times New Roman"/>
          <w:sz w:val="24"/>
          <w:szCs w:val="24"/>
        </w:rPr>
        <w:t xml:space="preserve">O gestor do contrato deverá elaborará relatório final com informações sobre a consecução dos objetivos que tenham justificado a contratação e eventuais condutas a serem adotadas para o aprimoramento das atividades da Administração. </w:t>
      </w:r>
    </w:p>
    <w:p w14:paraId="16E585C4" w14:textId="5DBF2D5D" w:rsidR="00DB1913" w:rsidRDefault="00DB1913" w:rsidP="002060BC">
      <w:pPr>
        <w:pStyle w:val="Nivel2"/>
        <w:numPr>
          <w:ilvl w:val="1"/>
          <w:numId w:val="220"/>
        </w:numPr>
        <w:tabs>
          <w:tab w:val="left" w:pos="426"/>
        </w:tabs>
        <w:spacing w:before="240" w:after="0" w:line="360" w:lineRule="auto"/>
        <w:ind w:left="0" w:firstLine="0"/>
        <w:rPr>
          <w:rFonts w:ascii="Times New Roman" w:hAnsi="Times New Roman" w:cs="Times New Roman"/>
          <w:sz w:val="24"/>
          <w:szCs w:val="24"/>
        </w:rPr>
      </w:pPr>
      <w:r w:rsidRPr="0006133F">
        <w:rPr>
          <w:rFonts w:ascii="Times New Roman" w:hAnsi="Times New Roman" w:cs="Times New Roman"/>
          <w:sz w:val="24"/>
          <w:szCs w:val="24"/>
        </w:rPr>
        <w:t>O gestor e fisca</w:t>
      </w:r>
      <w:r w:rsidR="0071515B" w:rsidRPr="0006133F">
        <w:rPr>
          <w:rFonts w:ascii="Times New Roman" w:hAnsi="Times New Roman" w:cs="Times New Roman"/>
          <w:sz w:val="24"/>
          <w:szCs w:val="24"/>
        </w:rPr>
        <w:t xml:space="preserve">is (técnicos e/ou administrativo) </w:t>
      </w:r>
      <w:r w:rsidRPr="0006133F">
        <w:rPr>
          <w:rFonts w:ascii="Times New Roman" w:hAnsi="Times New Roman" w:cs="Times New Roman"/>
          <w:sz w:val="24"/>
          <w:szCs w:val="24"/>
        </w:rPr>
        <w:t>do contrato deverão observar o demais regras previstas no Decreto Municipal n° 3635/2023, bem como conhecer o termo de contrato e todos os seus Anexos, especialmente o Projeto Básico ou  Termo de Referência, certificando-se de que a contratada está cumprindo todas as obrigações assumidas.</w:t>
      </w:r>
    </w:p>
    <w:p w14:paraId="2876BF58" w14:textId="34115570" w:rsidR="002426AF" w:rsidRPr="002426AF" w:rsidRDefault="002426AF" w:rsidP="002426AF">
      <w:pPr>
        <w:pStyle w:val="Nivel2"/>
        <w:numPr>
          <w:ilvl w:val="0"/>
          <w:numId w:val="10"/>
        </w:numPr>
        <w:spacing w:before="240" w:line="360" w:lineRule="auto"/>
        <w:rPr>
          <w:rFonts w:ascii="Times New Roman" w:eastAsiaTheme="majorEastAsia" w:hAnsi="Times New Roman" w:cs="Times New Roman"/>
          <w:b/>
          <w:bCs/>
          <w:color w:val="auto"/>
          <w:sz w:val="24"/>
          <w:szCs w:val="24"/>
        </w:rPr>
      </w:pPr>
      <w:r w:rsidRPr="002426AF">
        <w:rPr>
          <w:rFonts w:ascii="Times New Roman" w:eastAsiaTheme="majorEastAsia" w:hAnsi="Times New Roman" w:cs="Times New Roman"/>
          <w:b/>
          <w:bCs/>
          <w:color w:val="auto"/>
          <w:sz w:val="24"/>
          <w:szCs w:val="24"/>
        </w:rPr>
        <w:t>FORMA DE PAGAMENTO, MEDIÇÃO E FATURAMENTO</w:t>
      </w:r>
    </w:p>
    <w:p w14:paraId="6E976A1C" w14:textId="3B17DA32" w:rsidR="002426AF" w:rsidRPr="002426AF" w:rsidRDefault="002426AF" w:rsidP="002426AF">
      <w:pPr>
        <w:pStyle w:val="Nivel2"/>
        <w:numPr>
          <w:ilvl w:val="1"/>
          <w:numId w:val="224"/>
        </w:numPr>
        <w:spacing w:before="240" w:line="360" w:lineRule="auto"/>
        <w:ind w:left="0" w:firstLine="0"/>
        <w:rPr>
          <w:rFonts w:ascii="Times New Roman" w:eastAsiaTheme="majorEastAsia" w:hAnsi="Times New Roman" w:cs="Times New Roman"/>
          <w:color w:val="auto"/>
          <w:sz w:val="24"/>
          <w:szCs w:val="24"/>
        </w:rPr>
      </w:pPr>
      <w:r w:rsidRPr="002426AF">
        <w:rPr>
          <w:rFonts w:ascii="Times New Roman" w:eastAsiaTheme="majorEastAsia" w:hAnsi="Times New Roman" w:cs="Times New Roman"/>
          <w:color w:val="auto"/>
          <w:sz w:val="24"/>
          <w:szCs w:val="24"/>
        </w:rPr>
        <w:lastRenderedPageBreak/>
        <w:t>A Ata de Registro de Preços não gera, por si só, qualquer obrigação de pagamento, sendo a remuneração devida exclusivamente no âmbito dos contratos dela decorrentes, devidamente formalizados.</w:t>
      </w:r>
    </w:p>
    <w:p w14:paraId="41CE9787" w14:textId="77777777" w:rsidR="002426AF" w:rsidRPr="002426AF" w:rsidRDefault="002426AF" w:rsidP="002426AF">
      <w:pPr>
        <w:pStyle w:val="Nivel2"/>
        <w:numPr>
          <w:ilvl w:val="1"/>
          <w:numId w:val="224"/>
        </w:numPr>
        <w:spacing w:before="240" w:line="360" w:lineRule="auto"/>
        <w:ind w:left="0" w:firstLine="0"/>
        <w:rPr>
          <w:rFonts w:ascii="Times New Roman" w:eastAsiaTheme="majorEastAsia" w:hAnsi="Times New Roman" w:cs="Times New Roman"/>
          <w:color w:val="auto"/>
          <w:sz w:val="24"/>
          <w:szCs w:val="24"/>
        </w:rPr>
      </w:pPr>
      <w:r w:rsidRPr="002426AF">
        <w:rPr>
          <w:rFonts w:ascii="Times New Roman" w:eastAsiaTheme="majorEastAsia" w:hAnsi="Times New Roman" w:cs="Times New Roman"/>
          <w:color w:val="auto"/>
          <w:sz w:val="24"/>
          <w:szCs w:val="24"/>
        </w:rPr>
        <w:t>Nos contratos derivados da Ata de Registro de Preços, a remuneração observará a natureza dos serviços contratados, podendo ocorrer de forma mensal ou em parcela única, conforme definido neste Termo de Referência, no contrato e na tabela de itens.</w:t>
      </w:r>
    </w:p>
    <w:p w14:paraId="2D97EA7D" w14:textId="77777777" w:rsidR="002426AF" w:rsidRPr="002426AF" w:rsidRDefault="002426AF" w:rsidP="002426AF">
      <w:pPr>
        <w:pStyle w:val="Nivel2"/>
        <w:numPr>
          <w:ilvl w:val="1"/>
          <w:numId w:val="224"/>
        </w:numPr>
        <w:spacing w:before="240" w:line="360" w:lineRule="auto"/>
        <w:ind w:left="0" w:firstLine="0"/>
        <w:rPr>
          <w:rFonts w:ascii="Times New Roman" w:eastAsiaTheme="majorEastAsia" w:hAnsi="Times New Roman" w:cs="Times New Roman"/>
          <w:color w:val="auto"/>
          <w:sz w:val="24"/>
          <w:szCs w:val="24"/>
        </w:rPr>
      </w:pPr>
      <w:r w:rsidRPr="002426AF">
        <w:rPr>
          <w:rFonts w:ascii="Times New Roman" w:eastAsiaTheme="majorEastAsia" w:hAnsi="Times New Roman" w:cs="Times New Roman"/>
          <w:color w:val="auto"/>
          <w:sz w:val="24"/>
          <w:szCs w:val="24"/>
        </w:rPr>
        <w:t>Para os serviços de natureza continuada, a remuneração será realizada de forma mensal, proporcional aos serviços efetivamente prestados no período de referência, incluindo, de forma indissociável, o direito de uso das licenças de software, a disponibilização e operação da infraestrutura tecnológica, bem como os serviços de suporte técnico, manutenção corretiva, preventiva e evolutiva, enquanto vigente o contrato.</w:t>
      </w:r>
    </w:p>
    <w:p w14:paraId="380B8C16" w14:textId="77777777" w:rsidR="002426AF" w:rsidRPr="002426AF" w:rsidRDefault="002426AF" w:rsidP="002426AF">
      <w:pPr>
        <w:pStyle w:val="Nivel2"/>
        <w:numPr>
          <w:ilvl w:val="1"/>
          <w:numId w:val="224"/>
        </w:numPr>
        <w:spacing w:before="240" w:line="360" w:lineRule="auto"/>
        <w:ind w:left="0" w:firstLine="0"/>
        <w:rPr>
          <w:rFonts w:ascii="Times New Roman" w:eastAsiaTheme="majorEastAsia" w:hAnsi="Times New Roman" w:cs="Times New Roman"/>
          <w:color w:val="auto"/>
          <w:sz w:val="24"/>
          <w:szCs w:val="24"/>
        </w:rPr>
      </w:pPr>
      <w:r w:rsidRPr="002426AF">
        <w:rPr>
          <w:rFonts w:ascii="Times New Roman" w:eastAsiaTheme="majorEastAsia" w:hAnsi="Times New Roman" w:cs="Times New Roman"/>
          <w:color w:val="auto"/>
          <w:sz w:val="24"/>
          <w:szCs w:val="24"/>
        </w:rPr>
        <w:t>Para os serviços de natureza pontual ou não continuada, tais como implantação inicial, instalação, configuração específica ou entregas técnicas singulares, o pagamento será efetuado em parcela única, após a efetiva execução do serviço e mediante aceite formal da Administração, conforme critérios de medição estabelecidos.</w:t>
      </w:r>
    </w:p>
    <w:p w14:paraId="2E09F731" w14:textId="77777777" w:rsidR="002426AF" w:rsidRPr="002426AF" w:rsidRDefault="002426AF" w:rsidP="002426AF">
      <w:pPr>
        <w:pStyle w:val="Nivel2"/>
        <w:numPr>
          <w:ilvl w:val="1"/>
          <w:numId w:val="224"/>
        </w:numPr>
        <w:spacing w:before="240" w:line="360" w:lineRule="auto"/>
        <w:ind w:left="0" w:firstLine="0"/>
        <w:rPr>
          <w:rFonts w:ascii="Times New Roman" w:eastAsiaTheme="majorEastAsia" w:hAnsi="Times New Roman" w:cs="Times New Roman"/>
          <w:color w:val="auto"/>
          <w:sz w:val="24"/>
          <w:szCs w:val="24"/>
        </w:rPr>
      </w:pPr>
      <w:r w:rsidRPr="002426AF">
        <w:rPr>
          <w:rFonts w:ascii="Times New Roman" w:eastAsiaTheme="majorEastAsia" w:hAnsi="Times New Roman" w:cs="Times New Roman"/>
          <w:color w:val="auto"/>
          <w:sz w:val="24"/>
          <w:szCs w:val="24"/>
        </w:rPr>
        <w:t>A medição e a avaliação da execução dos serviços serão realizadas com base em critérios objetivos, indicadores de desempenho, níveis de serviço (</w:t>
      </w:r>
      <w:proofErr w:type="spellStart"/>
      <w:r w:rsidRPr="002426AF">
        <w:rPr>
          <w:rFonts w:ascii="Times New Roman" w:eastAsiaTheme="majorEastAsia" w:hAnsi="Times New Roman" w:cs="Times New Roman"/>
          <w:color w:val="auto"/>
          <w:sz w:val="24"/>
          <w:szCs w:val="24"/>
        </w:rPr>
        <w:t>SLAs</w:t>
      </w:r>
      <w:proofErr w:type="spellEnd"/>
      <w:r w:rsidRPr="002426AF">
        <w:rPr>
          <w:rFonts w:ascii="Times New Roman" w:eastAsiaTheme="majorEastAsia" w:hAnsi="Times New Roman" w:cs="Times New Roman"/>
          <w:color w:val="auto"/>
          <w:sz w:val="24"/>
          <w:szCs w:val="24"/>
        </w:rPr>
        <w:t>) e Instrumento de Medição de Resultados (IMR), quando aplicável, bem como nos registros e relatórios de execução apresentados pela CONTRATADA e validados pela fiscalização do contrato.</w:t>
      </w:r>
    </w:p>
    <w:p w14:paraId="4F5CEC6A" w14:textId="77777777" w:rsidR="002426AF" w:rsidRPr="002426AF" w:rsidRDefault="002426AF" w:rsidP="002426AF">
      <w:pPr>
        <w:pStyle w:val="Nivel2"/>
        <w:numPr>
          <w:ilvl w:val="1"/>
          <w:numId w:val="224"/>
        </w:numPr>
        <w:spacing w:before="240" w:line="360" w:lineRule="auto"/>
        <w:ind w:left="0" w:firstLine="0"/>
        <w:rPr>
          <w:rFonts w:ascii="Times New Roman" w:eastAsiaTheme="majorEastAsia" w:hAnsi="Times New Roman" w:cs="Times New Roman"/>
          <w:color w:val="auto"/>
          <w:sz w:val="24"/>
          <w:szCs w:val="24"/>
        </w:rPr>
      </w:pPr>
      <w:r w:rsidRPr="002426AF">
        <w:rPr>
          <w:rFonts w:ascii="Times New Roman" w:eastAsiaTheme="majorEastAsia" w:hAnsi="Times New Roman" w:cs="Times New Roman"/>
          <w:color w:val="auto"/>
          <w:sz w:val="24"/>
          <w:szCs w:val="24"/>
        </w:rPr>
        <w:t>A utilização do IMR não impede a aplicação concomitante de outros mecanismos de avaliação da qualidade e do desempenho da prestação dos serviços, conforme previsto neste Termo de Referência e no contrato.</w:t>
      </w:r>
    </w:p>
    <w:p w14:paraId="3AE681A3" w14:textId="77777777" w:rsidR="002426AF" w:rsidRPr="002426AF" w:rsidRDefault="002426AF" w:rsidP="002426AF">
      <w:pPr>
        <w:pStyle w:val="Nivel2"/>
        <w:numPr>
          <w:ilvl w:val="1"/>
          <w:numId w:val="224"/>
        </w:numPr>
        <w:spacing w:before="240" w:line="360" w:lineRule="auto"/>
        <w:ind w:left="0" w:firstLine="0"/>
        <w:rPr>
          <w:rFonts w:ascii="Times New Roman" w:eastAsiaTheme="majorEastAsia" w:hAnsi="Times New Roman" w:cs="Times New Roman"/>
          <w:color w:val="auto"/>
          <w:sz w:val="24"/>
          <w:szCs w:val="24"/>
        </w:rPr>
      </w:pPr>
      <w:r w:rsidRPr="002426AF">
        <w:rPr>
          <w:rFonts w:ascii="Times New Roman" w:eastAsiaTheme="majorEastAsia" w:hAnsi="Times New Roman" w:cs="Times New Roman"/>
          <w:color w:val="auto"/>
          <w:sz w:val="24"/>
          <w:szCs w:val="24"/>
        </w:rPr>
        <w:t>O não atendimento aos critérios de medição, aos níveis de serviço ou às condições contratuais poderá ensejar a aplicação de glosas proporcionais, penalidades e demais medidas previstas no contrato e na legislação vigente, assegurados o contraditório e a ampla defesa.</w:t>
      </w:r>
    </w:p>
    <w:p w14:paraId="38082FF8" w14:textId="77777777" w:rsidR="002426AF" w:rsidRPr="002426AF" w:rsidRDefault="002426AF" w:rsidP="002426AF">
      <w:pPr>
        <w:pStyle w:val="Nivel2"/>
        <w:numPr>
          <w:ilvl w:val="1"/>
          <w:numId w:val="224"/>
        </w:numPr>
        <w:spacing w:before="240" w:line="360" w:lineRule="auto"/>
        <w:ind w:left="0" w:firstLine="0"/>
        <w:rPr>
          <w:rFonts w:ascii="Times New Roman" w:eastAsiaTheme="majorEastAsia" w:hAnsi="Times New Roman" w:cs="Times New Roman"/>
          <w:color w:val="auto"/>
          <w:sz w:val="24"/>
          <w:szCs w:val="24"/>
        </w:rPr>
      </w:pPr>
      <w:r w:rsidRPr="002426AF">
        <w:rPr>
          <w:rFonts w:ascii="Times New Roman" w:eastAsiaTheme="majorEastAsia" w:hAnsi="Times New Roman" w:cs="Times New Roman"/>
          <w:color w:val="auto"/>
          <w:sz w:val="24"/>
          <w:szCs w:val="24"/>
        </w:rPr>
        <w:t>O faturamento somente será autorizado após a validação da medição correspondente pela Administração, não gerando direito a pagamento automático, tampouco expectativa de prorrogação contratual.</w:t>
      </w:r>
    </w:p>
    <w:p w14:paraId="2D250A32" w14:textId="77777777" w:rsidR="002426AF" w:rsidRPr="002426AF" w:rsidRDefault="002426AF" w:rsidP="002426AF">
      <w:pPr>
        <w:pStyle w:val="Nivel2"/>
        <w:numPr>
          <w:ilvl w:val="1"/>
          <w:numId w:val="224"/>
        </w:numPr>
        <w:spacing w:before="240" w:line="360" w:lineRule="auto"/>
        <w:ind w:left="0" w:firstLine="0"/>
        <w:rPr>
          <w:rFonts w:ascii="Times New Roman" w:eastAsiaTheme="majorEastAsia" w:hAnsi="Times New Roman" w:cs="Times New Roman"/>
          <w:color w:val="auto"/>
          <w:sz w:val="24"/>
          <w:szCs w:val="24"/>
        </w:rPr>
      </w:pPr>
      <w:r w:rsidRPr="002426AF">
        <w:rPr>
          <w:rFonts w:ascii="Times New Roman" w:eastAsiaTheme="majorEastAsia" w:hAnsi="Times New Roman" w:cs="Times New Roman"/>
          <w:color w:val="auto"/>
          <w:sz w:val="24"/>
          <w:szCs w:val="24"/>
        </w:rPr>
        <w:lastRenderedPageBreak/>
        <w:t xml:space="preserve">Os serviços serão recebidos provisoriamente, no prazo de 5 (cinco) dias úteis, pelos fiscais técnico e administrativo, mediante termos detalhados, quando verificado o cumprimento das exigências de caráter técnico e administrativo, conforme o Art. 140, I, a, da Lei nº 14.133/2021. </w:t>
      </w:r>
    </w:p>
    <w:p w14:paraId="0104F67C" w14:textId="77777777" w:rsidR="002426AF" w:rsidRPr="002426AF" w:rsidRDefault="002426AF" w:rsidP="002426AF">
      <w:pPr>
        <w:pStyle w:val="Nivel2"/>
        <w:numPr>
          <w:ilvl w:val="1"/>
          <w:numId w:val="224"/>
        </w:numPr>
        <w:spacing w:before="240" w:line="360" w:lineRule="auto"/>
        <w:ind w:left="0" w:firstLine="0"/>
        <w:rPr>
          <w:rFonts w:ascii="Times New Roman" w:eastAsiaTheme="majorEastAsia" w:hAnsi="Times New Roman" w:cs="Times New Roman"/>
          <w:color w:val="auto"/>
          <w:sz w:val="24"/>
          <w:szCs w:val="24"/>
        </w:rPr>
      </w:pPr>
      <w:r w:rsidRPr="002426AF">
        <w:rPr>
          <w:rFonts w:ascii="Times New Roman" w:eastAsiaTheme="majorEastAsia" w:hAnsi="Times New Roman" w:cs="Times New Roman"/>
          <w:color w:val="auto"/>
          <w:sz w:val="24"/>
          <w:szCs w:val="24"/>
        </w:rPr>
        <w:t>O prazo da disposição acima será contado do recebimento de comunicação de cobrança oriunda do contratado com a comprovação da prestação dos serviços a que se referem a parcela a ser paga.</w:t>
      </w:r>
    </w:p>
    <w:p w14:paraId="3670B01D" w14:textId="77777777" w:rsidR="002426AF" w:rsidRPr="002426AF" w:rsidRDefault="002426AF" w:rsidP="002426AF">
      <w:pPr>
        <w:pStyle w:val="Nivel2"/>
        <w:numPr>
          <w:ilvl w:val="1"/>
          <w:numId w:val="224"/>
        </w:numPr>
        <w:spacing w:before="240" w:line="360" w:lineRule="auto"/>
        <w:ind w:left="0" w:firstLine="0"/>
        <w:rPr>
          <w:rFonts w:ascii="Times New Roman" w:eastAsiaTheme="majorEastAsia" w:hAnsi="Times New Roman" w:cs="Times New Roman"/>
          <w:color w:val="auto"/>
          <w:sz w:val="24"/>
          <w:szCs w:val="24"/>
        </w:rPr>
      </w:pPr>
      <w:r w:rsidRPr="002426AF">
        <w:rPr>
          <w:rFonts w:ascii="Times New Roman" w:eastAsiaTheme="majorEastAsia" w:hAnsi="Times New Roman" w:cs="Times New Roman"/>
          <w:color w:val="auto"/>
          <w:sz w:val="24"/>
          <w:szCs w:val="24"/>
        </w:rPr>
        <w:t>Os fiscais do contrato realizarão o recebimento provisório do objeto do contrato mediante termo detalhado que comprove o cumprimento das exigências de caráter técnico e administrativo.</w:t>
      </w:r>
    </w:p>
    <w:p w14:paraId="1C2123CD" w14:textId="77777777" w:rsidR="002426AF" w:rsidRPr="002426AF" w:rsidRDefault="002426AF" w:rsidP="002426AF">
      <w:pPr>
        <w:pStyle w:val="Nivel2"/>
        <w:numPr>
          <w:ilvl w:val="1"/>
          <w:numId w:val="224"/>
        </w:numPr>
        <w:spacing w:before="240" w:line="360" w:lineRule="auto"/>
        <w:ind w:left="0" w:firstLine="0"/>
        <w:rPr>
          <w:rFonts w:ascii="Times New Roman" w:eastAsiaTheme="majorEastAsia" w:hAnsi="Times New Roman" w:cs="Times New Roman"/>
          <w:color w:val="auto"/>
          <w:sz w:val="24"/>
          <w:szCs w:val="24"/>
        </w:rPr>
      </w:pPr>
      <w:r w:rsidRPr="002426AF">
        <w:rPr>
          <w:rFonts w:ascii="Times New Roman" w:eastAsiaTheme="majorEastAsia" w:hAnsi="Times New Roman" w:cs="Times New Roman"/>
          <w:color w:val="auto"/>
          <w:sz w:val="24"/>
          <w:szCs w:val="24"/>
        </w:rPr>
        <w:t>O recebimento provisório do objeto do contrato será formalizado pelos fiscais técnico e administrativo mediante Termo Detalhado, que comprove o cumprimento das exigências de caráter técnico e administrativo.</w:t>
      </w:r>
    </w:p>
    <w:p w14:paraId="3E67378E" w14:textId="77777777" w:rsidR="002426AF" w:rsidRPr="002426AF" w:rsidRDefault="002426AF" w:rsidP="002426AF">
      <w:pPr>
        <w:pStyle w:val="Nivel2"/>
        <w:numPr>
          <w:ilvl w:val="1"/>
          <w:numId w:val="224"/>
        </w:numPr>
        <w:spacing w:before="240" w:line="360" w:lineRule="auto"/>
        <w:ind w:left="0" w:firstLine="0"/>
        <w:rPr>
          <w:rFonts w:ascii="Times New Roman" w:eastAsiaTheme="majorEastAsia" w:hAnsi="Times New Roman" w:cs="Times New Roman"/>
          <w:color w:val="auto"/>
          <w:sz w:val="24"/>
          <w:szCs w:val="24"/>
        </w:rPr>
      </w:pPr>
      <w:r w:rsidRPr="002426AF">
        <w:rPr>
          <w:rFonts w:ascii="Times New Roman" w:eastAsiaTheme="majorEastAsia" w:hAnsi="Times New Roman" w:cs="Times New Roman"/>
          <w:color w:val="auto"/>
          <w:sz w:val="24"/>
          <w:szCs w:val="24"/>
        </w:rPr>
        <w:t>Os serviços poderão ser rejeitados, no todo ou em parte, quando em desacordo com as especificações constantes neste Termo de Referência e na proposta, sem prejuízo da aplicação das penalidades.</w:t>
      </w:r>
    </w:p>
    <w:p w14:paraId="18CB1263" w14:textId="77777777" w:rsidR="002426AF" w:rsidRPr="002426AF" w:rsidRDefault="002426AF" w:rsidP="002426AF">
      <w:pPr>
        <w:pStyle w:val="Nivel2"/>
        <w:numPr>
          <w:ilvl w:val="1"/>
          <w:numId w:val="224"/>
        </w:numPr>
        <w:spacing w:before="240" w:line="360" w:lineRule="auto"/>
        <w:ind w:left="0" w:firstLine="0"/>
        <w:rPr>
          <w:rFonts w:ascii="Times New Roman" w:eastAsiaTheme="majorEastAsia" w:hAnsi="Times New Roman" w:cs="Times New Roman"/>
          <w:color w:val="auto"/>
          <w:sz w:val="24"/>
          <w:szCs w:val="24"/>
        </w:rPr>
      </w:pPr>
      <w:r w:rsidRPr="002426AF">
        <w:rPr>
          <w:rFonts w:ascii="Times New Roman" w:eastAsiaTheme="majorEastAsia" w:hAnsi="Times New Roman" w:cs="Times New Roman"/>
          <w:color w:val="auto"/>
          <w:sz w:val="24"/>
          <w:szCs w:val="24"/>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418D2499" w14:textId="77777777" w:rsidR="002426AF" w:rsidRPr="002426AF" w:rsidRDefault="002426AF" w:rsidP="002426AF">
      <w:pPr>
        <w:pStyle w:val="Nivel2"/>
        <w:numPr>
          <w:ilvl w:val="1"/>
          <w:numId w:val="224"/>
        </w:numPr>
        <w:spacing w:before="240" w:line="360" w:lineRule="auto"/>
        <w:ind w:left="0" w:firstLine="0"/>
        <w:rPr>
          <w:rFonts w:ascii="Times New Roman" w:eastAsiaTheme="majorEastAsia" w:hAnsi="Times New Roman" w:cs="Times New Roman"/>
          <w:color w:val="auto"/>
          <w:sz w:val="24"/>
          <w:szCs w:val="24"/>
        </w:rPr>
      </w:pPr>
      <w:r w:rsidRPr="002426AF">
        <w:rPr>
          <w:rFonts w:ascii="Times New Roman" w:eastAsiaTheme="majorEastAsia" w:hAnsi="Times New Roman" w:cs="Times New Roman"/>
          <w:color w:val="auto"/>
          <w:sz w:val="24"/>
          <w:szCs w:val="24"/>
        </w:rPr>
        <w:t>Os serviços serão recebidos definitivamente no prazo de 5 (cinco) dias úteis, contados do recebimento provisório, por servidor ou comissão designada pela autoridade competente, após a verificação da qualidade e quantidade do serviço e consequente aceitação mediante termo detalhado, obedecendo os seguintes procedimentos:</w:t>
      </w:r>
    </w:p>
    <w:p w14:paraId="5EC1EA1B" w14:textId="77777777" w:rsidR="002426AF" w:rsidRPr="002426AF" w:rsidRDefault="002426AF" w:rsidP="002426AF">
      <w:pPr>
        <w:pStyle w:val="Nivel2"/>
        <w:numPr>
          <w:ilvl w:val="1"/>
          <w:numId w:val="224"/>
        </w:numPr>
        <w:spacing w:before="240" w:line="360" w:lineRule="auto"/>
        <w:ind w:left="0" w:firstLine="0"/>
        <w:rPr>
          <w:rFonts w:ascii="Times New Roman" w:eastAsiaTheme="majorEastAsia" w:hAnsi="Times New Roman" w:cs="Times New Roman"/>
          <w:color w:val="auto"/>
          <w:sz w:val="24"/>
          <w:szCs w:val="24"/>
        </w:rPr>
      </w:pPr>
      <w:r w:rsidRPr="002426AF">
        <w:rPr>
          <w:rFonts w:ascii="Times New Roman" w:eastAsiaTheme="majorEastAsia" w:hAnsi="Times New Roman" w:cs="Times New Roman"/>
          <w:color w:val="auto"/>
          <w:sz w:val="24"/>
          <w:szCs w:val="24"/>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503EF68F" w14:textId="77777777" w:rsidR="002426AF" w:rsidRPr="002426AF" w:rsidRDefault="002426AF" w:rsidP="002426AF">
      <w:pPr>
        <w:pStyle w:val="Nivel2"/>
        <w:numPr>
          <w:ilvl w:val="1"/>
          <w:numId w:val="224"/>
        </w:numPr>
        <w:spacing w:before="240" w:line="360" w:lineRule="auto"/>
        <w:ind w:left="0" w:firstLine="0"/>
        <w:rPr>
          <w:rFonts w:ascii="Times New Roman" w:eastAsiaTheme="majorEastAsia" w:hAnsi="Times New Roman" w:cs="Times New Roman"/>
          <w:color w:val="auto"/>
          <w:sz w:val="24"/>
          <w:szCs w:val="24"/>
        </w:rPr>
      </w:pPr>
      <w:r w:rsidRPr="002426AF">
        <w:rPr>
          <w:rFonts w:ascii="Times New Roman" w:eastAsiaTheme="majorEastAsia" w:hAnsi="Times New Roman" w:cs="Times New Roman"/>
          <w:color w:val="auto"/>
          <w:sz w:val="24"/>
          <w:szCs w:val="24"/>
        </w:rPr>
        <w:t>Emitir Termo Detalhado para efeito de recebimento definitivo dos serviços prestados, com base nos relatórios e documentações apresentadas;</w:t>
      </w:r>
    </w:p>
    <w:p w14:paraId="1A85A33E" w14:textId="77777777" w:rsidR="002426AF" w:rsidRPr="002426AF" w:rsidRDefault="002426AF" w:rsidP="002426AF">
      <w:pPr>
        <w:pStyle w:val="Nivel2"/>
        <w:numPr>
          <w:ilvl w:val="1"/>
          <w:numId w:val="224"/>
        </w:numPr>
        <w:spacing w:before="240" w:line="360" w:lineRule="auto"/>
        <w:ind w:left="0" w:firstLine="0"/>
        <w:rPr>
          <w:rFonts w:ascii="Times New Roman" w:eastAsiaTheme="majorEastAsia" w:hAnsi="Times New Roman" w:cs="Times New Roman"/>
          <w:color w:val="auto"/>
          <w:sz w:val="24"/>
          <w:szCs w:val="24"/>
        </w:rPr>
      </w:pPr>
      <w:r w:rsidRPr="002426AF">
        <w:rPr>
          <w:rFonts w:ascii="Times New Roman" w:eastAsiaTheme="majorEastAsia" w:hAnsi="Times New Roman" w:cs="Times New Roman"/>
          <w:color w:val="auto"/>
          <w:sz w:val="24"/>
          <w:szCs w:val="24"/>
        </w:rPr>
        <w:lastRenderedPageBreak/>
        <w:t>Comunicar a Contratada para que emita a Nota Fiscal ou Fatura, com o valor exato dimensionado pela fiscalização;</w:t>
      </w:r>
    </w:p>
    <w:p w14:paraId="13D44C74" w14:textId="77777777" w:rsidR="002426AF" w:rsidRPr="002426AF" w:rsidRDefault="002426AF" w:rsidP="002426AF">
      <w:pPr>
        <w:pStyle w:val="Nivel2"/>
        <w:numPr>
          <w:ilvl w:val="1"/>
          <w:numId w:val="224"/>
        </w:numPr>
        <w:spacing w:before="240" w:line="360" w:lineRule="auto"/>
        <w:ind w:left="0" w:firstLine="0"/>
        <w:rPr>
          <w:rFonts w:ascii="Times New Roman" w:eastAsiaTheme="majorEastAsia" w:hAnsi="Times New Roman" w:cs="Times New Roman"/>
          <w:color w:val="auto"/>
          <w:sz w:val="24"/>
          <w:szCs w:val="24"/>
        </w:rPr>
      </w:pPr>
      <w:r w:rsidRPr="002426AF">
        <w:rPr>
          <w:rFonts w:ascii="Times New Roman" w:eastAsiaTheme="majorEastAsia" w:hAnsi="Times New Roman" w:cs="Times New Roman"/>
          <w:color w:val="auto"/>
          <w:sz w:val="24"/>
          <w:szCs w:val="24"/>
        </w:rPr>
        <w:t>Enviar a documentação pertinente ao setor de contratos para a formalização dos procedimentos de liquidação e pagamento, no valor dimensionado pela fiscalização e gestão.</w:t>
      </w:r>
    </w:p>
    <w:p w14:paraId="5285CA31" w14:textId="77777777" w:rsidR="002426AF" w:rsidRPr="002426AF" w:rsidRDefault="002426AF" w:rsidP="002426AF">
      <w:pPr>
        <w:pStyle w:val="Nivel2"/>
        <w:numPr>
          <w:ilvl w:val="1"/>
          <w:numId w:val="224"/>
        </w:numPr>
        <w:spacing w:before="240" w:line="360" w:lineRule="auto"/>
        <w:ind w:left="0" w:firstLine="0"/>
        <w:rPr>
          <w:rFonts w:ascii="Times New Roman" w:eastAsiaTheme="majorEastAsia" w:hAnsi="Times New Roman" w:cs="Times New Roman"/>
          <w:color w:val="auto"/>
          <w:sz w:val="24"/>
          <w:szCs w:val="24"/>
        </w:rPr>
      </w:pPr>
      <w:r w:rsidRPr="002426AF">
        <w:rPr>
          <w:rFonts w:ascii="Times New Roman" w:eastAsiaTheme="majorEastAsia" w:hAnsi="Times New Roman" w:cs="Times New Roman"/>
          <w:color w:val="auto"/>
          <w:sz w:val="24"/>
          <w:szCs w:val="24"/>
        </w:rPr>
        <w:t>No caso de controvérsia sobre a execução do objeto, quanto à dimensão, qualidade e quantidade, deverá ser observado o teor do art. 143 da Lei nº 14.133, de 2021, comunicando-se à empresa para emissão de Nota Fiscal no que pertence à parcela incontroversa da execução do objeto, para efeito de liquidação e pagamento.</w:t>
      </w:r>
    </w:p>
    <w:p w14:paraId="71AAA1A6" w14:textId="77777777" w:rsidR="002426AF" w:rsidRPr="002426AF" w:rsidRDefault="002426AF" w:rsidP="002426AF">
      <w:pPr>
        <w:pStyle w:val="Nivel2"/>
        <w:numPr>
          <w:ilvl w:val="1"/>
          <w:numId w:val="224"/>
        </w:numPr>
        <w:spacing w:before="240" w:line="360" w:lineRule="auto"/>
        <w:ind w:left="0" w:firstLine="0"/>
        <w:rPr>
          <w:rFonts w:ascii="Times New Roman" w:eastAsiaTheme="majorEastAsia" w:hAnsi="Times New Roman" w:cs="Times New Roman"/>
          <w:color w:val="auto"/>
          <w:sz w:val="24"/>
          <w:szCs w:val="24"/>
        </w:rPr>
      </w:pPr>
      <w:r w:rsidRPr="002426AF">
        <w:rPr>
          <w:rFonts w:ascii="Times New Roman" w:eastAsiaTheme="majorEastAsia" w:hAnsi="Times New Roman" w:cs="Times New Roman"/>
          <w:color w:val="auto"/>
          <w:sz w:val="24"/>
          <w:szCs w:val="24"/>
        </w:rPr>
        <w:t>Nenhum prazo de recebimento ocorrerá enquanto pendente a solução, pelo contratado, de inconsistências verificadas na execução do objeto ou no instrumento de cobrança.</w:t>
      </w:r>
    </w:p>
    <w:p w14:paraId="3A085411" w14:textId="77777777" w:rsidR="002426AF" w:rsidRPr="002426AF" w:rsidRDefault="002426AF" w:rsidP="002426AF">
      <w:pPr>
        <w:pStyle w:val="Nivel2"/>
        <w:numPr>
          <w:ilvl w:val="1"/>
          <w:numId w:val="224"/>
        </w:numPr>
        <w:spacing w:before="240" w:line="360" w:lineRule="auto"/>
        <w:ind w:left="0" w:firstLine="0"/>
        <w:rPr>
          <w:rFonts w:ascii="Times New Roman" w:eastAsiaTheme="majorEastAsia" w:hAnsi="Times New Roman" w:cs="Times New Roman"/>
          <w:color w:val="auto"/>
          <w:sz w:val="24"/>
          <w:szCs w:val="24"/>
        </w:rPr>
      </w:pPr>
      <w:r w:rsidRPr="002426AF">
        <w:rPr>
          <w:rFonts w:ascii="Times New Roman" w:eastAsiaTheme="majorEastAsia" w:hAnsi="Times New Roman" w:cs="Times New Roman"/>
          <w:color w:val="auto"/>
          <w:sz w:val="24"/>
          <w:szCs w:val="24"/>
        </w:rPr>
        <w:t>O recebimento provisório ou definitivo não excluirá a responsabilidade civil pela solidez e pela segurança do serviço nem a responsabilidade ético-profissional pela perfeita execução do contrato.</w:t>
      </w:r>
    </w:p>
    <w:p w14:paraId="374463AA" w14:textId="4E2CBE59" w:rsidR="00741515" w:rsidRPr="0006133F" w:rsidRDefault="00BC1073" w:rsidP="002426AF">
      <w:pPr>
        <w:pStyle w:val="Nivel2"/>
        <w:numPr>
          <w:ilvl w:val="1"/>
          <w:numId w:val="224"/>
        </w:numPr>
        <w:spacing w:before="240" w:after="0" w:line="360" w:lineRule="auto"/>
        <w:rPr>
          <w:rFonts w:ascii="Times New Roman" w:hAnsi="Times New Roman" w:cs="Times New Roman"/>
          <w:b/>
          <w:bCs/>
          <w:sz w:val="24"/>
          <w:szCs w:val="24"/>
        </w:rPr>
      </w:pPr>
      <w:r w:rsidRPr="0006133F">
        <w:rPr>
          <w:rFonts w:ascii="Times New Roman" w:hAnsi="Times New Roman" w:cs="Times New Roman"/>
          <w:b/>
          <w:bCs/>
          <w:sz w:val="24"/>
          <w:szCs w:val="24"/>
        </w:rPr>
        <w:t>D</w:t>
      </w:r>
      <w:r w:rsidR="00841163" w:rsidRPr="0006133F">
        <w:rPr>
          <w:rFonts w:ascii="Times New Roman" w:hAnsi="Times New Roman" w:cs="Times New Roman"/>
          <w:b/>
          <w:bCs/>
          <w:sz w:val="24"/>
          <w:szCs w:val="24"/>
        </w:rPr>
        <w:t>a liquidação</w:t>
      </w:r>
      <w:r w:rsidR="00EA30FC" w:rsidRPr="0006133F">
        <w:rPr>
          <w:rFonts w:ascii="Times New Roman" w:hAnsi="Times New Roman" w:cs="Times New Roman"/>
          <w:b/>
          <w:bCs/>
          <w:sz w:val="24"/>
          <w:szCs w:val="24"/>
        </w:rPr>
        <w:t xml:space="preserve"> e pagamento</w:t>
      </w:r>
    </w:p>
    <w:p w14:paraId="35EB5F74" w14:textId="77777777" w:rsidR="00EA30FC" w:rsidRPr="0006133F" w:rsidRDefault="00EA30FC" w:rsidP="002426AF">
      <w:pPr>
        <w:pStyle w:val="Nivel2"/>
        <w:numPr>
          <w:ilvl w:val="2"/>
          <w:numId w:val="224"/>
        </w:numPr>
        <w:tabs>
          <w:tab w:val="left" w:pos="567"/>
        </w:tabs>
        <w:spacing w:before="240" w:after="0" w:line="360" w:lineRule="auto"/>
        <w:ind w:left="0" w:firstLine="0"/>
        <w:rPr>
          <w:rFonts w:ascii="Times New Roman" w:hAnsi="Times New Roman" w:cs="Times New Roman"/>
          <w:b/>
          <w:bCs/>
          <w:sz w:val="24"/>
          <w:szCs w:val="24"/>
        </w:rPr>
      </w:pPr>
      <w:r w:rsidRPr="0006133F">
        <w:rPr>
          <w:rFonts w:ascii="Times New Roman" w:hAnsi="Times New Roman" w:cs="Times New Roman"/>
          <w:sz w:val="24"/>
          <w:szCs w:val="24"/>
        </w:rPr>
        <w:t>Os processos de pagamento ocorrerão na forma prevista no Decreto Municipal Nº 3642, DE 30 DE MAIO DE 2023.</w:t>
      </w:r>
    </w:p>
    <w:p w14:paraId="3E950898" w14:textId="20DD5861" w:rsidR="00E3306C" w:rsidRPr="0006133F" w:rsidRDefault="00E3306C" w:rsidP="002426AF">
      <w:pPr>
        <w:pStyle w:val="Nivel2"/>
        <w:numPr>
          <w:ilvl w:val="2"/>
          <w:numId w:val="224"/>
        </w:numPr>
        <w:spacing w:before="240" w:after="0" w:line="360" w:lineRule="auto"/>
        <w:ind w:left="0" w:firstLine="0"/>
        <w:rPr>
          <w:rFonts w:ascii="Times New Roman" w:hAnsi="Times New Roman" w:cs="Times New Roman"/>
          <w:sz w:val="24"/>
          <w:szCs w:val="24"/>
        </w:rPr>
      </w:pPr>
      <w:r w:rsidRPr="0006133F">
        <w:rPr>
          <w:rFonts w:ascii="Times New Roman" w:hAnsi="Times New Roman" w:cs="Times New Roman"/>
          <w:sz w:val="24"/>
          <w:szCs w:val="24"/>
        </w:rPr>
        <w:t>O prazo para pagamento será de 30 (trinta) dias, contados da data do protocolo do processo de pagamento no Serviço de Protocolo da PREFEITURA MUNICIPAL DE MAGÉ, localizado na Praça Dr. Nilo Peçanha, s/n - Centro – Magé, das 09:00h às 17:00h, diariamente, exceto aos sábados, domingos e feriados, que deverão ser efetuados após a regular liquidação da despesa, nos termos do art. 63 da Lei Federal nº 4.320/64  e Decreto Municipal Nº 3642/2023, observado o disposto no art. 141 da Lei Federal nº 14.133/2021.</w:t>
      </w:r>
    </w:p>
    <w:p w14:paraId="21B9B04C" w14:textId="77777777" w:rsidR="00EA30FC" w:rsidRPr="0006133F" w:rsidRDefault="00EA30FC" w:rsidP="002426AF">
      <w:pPr>
        <w:pStyle w:val="Nivel2"/>
        <w:numPr>
          <w:ilvl w:val="2"/>
          <w:numId w:val="224"/>
        </w:numPr>
        <w:tabs>
          <w:tab w:val="left" w:pos="567"/>
        </w:tabs>
        <w:spacing w:before="240" w:after="0" w:line="360" w:lineRule="auto"/>
        <w:ind w:left="0" w:firstLine="0"/>
        <w:rPr>
          <w:rFonts w:ascii="Times New Roman" w:hAnsi="Times New Roman" w:cs="Times New Roman"/>
          <w:b/>
          <w:bCs/>
          <w:sz w:val="24"/>
          <w:szCs w:val="24"/>
        </w:rPr>
      </w:pPr>
      <w:r w:rsidRPr="0006133F">
        <w:rPr>
          <w:rFonts w:ascii="Times New Roman" w:hAnsi="Times New Roman" w:cs="Times New Roman"/>
          <w:sz w:val="24"/>
          <w:szCs w:val="24"/>
        </w:rPr>
        <w:t>Os processos de pagamento serão iniciados com a requisição de pagamento, isenta de erros, no protocolo geral, e encaminhado ao contratante que será responsável pela instrução do processo a fim de possibilitar a liquidação da despesa.</w:t>
      </w:r>
    </w:p>
    <w:p w14:paraId="6BAD0E33" w14:textId="77777777" w:rsidR="00EA30FC" w:rsidRPr="0006133F" w:rsidRDefault="00EA30FC" w:rsidP="002426AF">
      <w:pPr>
        <w:pStyle w:val="Nivel2"/>
        <w:numPr>
          <w:ilvl w:val="2"/>
          <w:numId w:val="224"/>
        </w:numPr>
        <w:tabs>
          <w:tab w:val="left" w:pos="567"/>
        </w:tabs>
        <w:spacing w:before="240" w:after="0" w:line="360" w:lineRule="auto"/>
        <w:ind w:left="0" w:firstLine="0"/>
        <w:rPr>
          <w:rFonts w:ascii="Times New Roman" w:hAnsi="Times New Roman" w:cs="Times New Roman"/>
          <w:b/>
          <w:bCs/>
          <w:sz w:val="24"/>
          <w:szCs w:val="24"/>
        </w:rPr>
      </w:pPr>
      <w:r w:rsidRPr="0006133F">
        <w:rPr>
          <w:rFonts w:ascii="Times New Roman" w:hAnsi="Times New Roman" w:cs="Times New Roman"/>
          <w:sz w:val="24"/>
          <w:szCs w:val="24"/>
        </w:rPr>
        <w:t xml:space="preserve">Deverá constar na requisição de pagamento declaração do contratado informando que mantêm, durante toda a execução do contrato, em compatibilidade com as obrigações por ele </w:t>
      </w:r>
      <w:r w:rsidRPr="0006133F">
        <w:rPr>
          <w:rFonts w:ascii="Times New Roman" w:hAnsi="Times New Roman" w:cs="Times New Roman"/>
          <w:sz w:val="24"/>
          <w:szCs w:val="24"/>
        </w:rPr>
        <w:lastRenderedPageBreak/>
        <w:t>assumidas, todas as condições de habilitação e qualificação exigidas na licitação ou procedimento de contratação direta.</w:t>
      </w:r>
    </w:p>
    <w:p w14:paraId="6906BC60" w14:textId="77777777" w:rsidR="00EA30FC" w:rsidRPr="0006133F" w:rsidRDefault="00EA30FC" w:rsidP="002426AF">
      <w:pPr>
        <w:pStyle w:val="Nivel2"/>
        <w:numPr>
          <w:ilvl w:val="2"/>
          <w:numId w:val="224"/>
        </w:numPr>
        <w:tabs>
          <w:tab w:val="left" w:pos="567"/>
        </w:tabs>
        <w:spacing w:before="240" w:after="0" w:line="360" w:lineRule="auto"/>
        <w:ind w:left="0" w:firstLine="0"/>
        <w:rPr>
          <w:rFonts w:ascii="Times New Roman" w:hAnsi="Times New Roman" w:cs="Times New Roman"/>
          <w:b/>
          <w:bCs/>
          <w:sz w:val="24"/>
          <w:szCs w:val="24"/>
        </w:rPr>
      </w:pPr>
      <w:r w:rsidRPr="0006133F">
        <w:rPr>
          <w:rFonts w:ascii="Times New Roman" w:hAnsi="Times New Roman" w:cs="Times New Roman"/>
          <w:sz w:val="24"/>
          <w:szCs w:val="24"/>
        </w:rPr>
        <w:t>O contratante remeterá o processo à Assessoria de Controle de Conformidade Processual para análise, instruído com as informações ou documentos constantes dos incisos abaixo, que, caso não haja restrições, encaminhará ao Setor correspondente para sua liquidação:</w:t>
      </w:r>
    </w:p>
    <w:p w14:paraId="38826767" w14:textId="339CB7F6" w:rsidR="00A8573F" w:rsidRDefault="00EA30FC" w:rsidP="00A8573F">
      <w:pPr>
        <w:pStyle w:val="Nivel2"/>
        <w:numPr>
          <w:ilvl w:val="2"/>
          <w:numId w:val="228"/>
        </w:numPr>
        <w:spacing w:before="240" w:after="0" w:line="360" w:lineRule="auto"/>
        <w:ind w:left="317" w:firstLine="250"/>
        <w:rPr>
          <w:rFonts w:ascii="Times New Roman" w:hAnsi="Times New Roman" w:cs="Times New Roman"/>
          <w:sz w:val="24"/>
          <w:szCs w:val="24"/>
        </w:rPr>
      </w:pPr>
      <w:r w:rsidRPr="0006133F">
        <w:rPr>
          <w:rFonts w:ascii="Times New Roman" w:hAnsi="Times New Roman" w:cs="Times New Roman"/>
          <w:sz w:val="24"/>
          <w:szCs w:val="24"/>
        </w:rPr>
        <w:t>Via original da nota de empenho ou cópia autenticada por servidor plenamente identificado (na qual conste razão social e endereço do requerente compatível com os descritos no documento comprobatório da realização da despesa), cujos campos estejam corretamente preenchidos e devidamente assinados pelos responsáveis legais;</w:t>
      </w:r>
    </w:p>
    <w:p w14:paraId="2B75F741" w14:textId="08C929CD" w:rsidR="00A8573F" w:rsidRDefault="00EA30FC" w:rsidP="00A8573F">
      <w:pPr>
        <w:pStyle w:val="Nivel2"/>
        <w:numPr>
          <w:ilvl w:val="0"/>
          <w:numId w:val="228"/>
        </w:numPr>
        <w:spacing w:before="240" w:after="0" w:line="360" w:lineRule="auto"/>
        <w:ind w:left="317" w:firstLine="250"/>
        <w:rPr>
          <w:rFonts w:ascii="Times New Roman" w:hAnsi="Times New Roman" w:cs="Times New Roman"/>
          <w:sz w:val="24"/>
          <w:szCs w:val="24"/>
        </w:rPr>
      </w:pPr>
      <w:r w:rsidRPr="0006133F">
        <w:rPr>
          <w:rFonts w:ascii="Times New Roman" w:hAnsi="Times New Roman" w:cs="Times New Roman"/>
          <w:sz w:val="24"/>
          <w:szCs w:val="24"/>
        </w:rPr>
        <w:t>Cópia do contrato, termo de referência/projeto básico, memória de cálculo, cronograma físico financeiro, ato de adjudicação do objeto e homologação da licitação ou autorização e ratificação da dispensa ou inexigibilidade da licitação, Ata de Registro de Preços, publicação do extrato;</w:t>
      </w:r>
    </w:p>
    <w:p w14:paraId="4C6D547D" w14:textId="30AFB397" w:rsidR="00D133D2" w:rsidRPr="0006133F" w:rsidRDefault="00EA30FC" w:rsidP="00A8573F">
      <w:pPr>
        <w:pStyle w:val="Nivel2"/>
        <w:numPr>
          <w:ilvl w:val="0"/>
          <w:numId w:val="228"/>
        </w:numPr>
        <w:spacing w:before="240" w:after="0" w:line="360" w:lineRule="auto"/>
        <w:ind w:left="317" w:firstLine="250"/>
        <w:rPr>
          <w:rFonts w:ascii="Times New Roman" w:hAnsi="Times New Roman" w:cs="Times New Roman"/>
          <w:sz w:val="24"/>
          <w:szCs w:val="24"/>
        </w:rPr>
      </w:pPr>
      <w:r w:rsidRPr="0006133F">
        <w:rPr>
          <w:rFonts w:ascii="Times New Roman" w:hAnsi="Times New Roman" w:cs="Times New Roman"/>
          <w:sz w:val="24"/>
          <w:szCs w:val="24"/>
        </w:rPr>
        <w:t>Ordem de Serviço e/ou Compra no valor da despesa pleiteada para pagamento;</w:t>
      </w:r>
    </w:p>
    <w:p w14:paraId="65F2D0AF" w14:textId="1722F796" w:rsidR="00EA30FC" w:rsidRPr="0006133F" w:rsidRDefault="00EA30FC" w:rsidP="00A8573F">
      <w:pPr>
        <w:pStyle w:val="Nivel2"/>
        <w:numPr>
          <w:ilvl w:val="0"/>
          <w:numId w:val="228"/>
        </w:numPr>
        <w:spacing w:before="240" w:after="0" w:line="360" w:lineRule="auto"/>
        <w:ind w:left="317" w:firstLine="250"/>
        <w:rPr>
          <w:rFonts w:ascii="Times New Roman" w:hAnsi="Times New Roman" w:cs="Times New Roman"/>
          <w:sz w:val="24"/>
          <w:szCs w:val="24"/>
        </w:rPr>
      </w:pPr>
      <w:r w:rsidRPr="0006133F">
        <w:rPr>
          <w:rFonts w:ascii="Times New Roman" w:hAnsi="Times New Roman" w:cs="Times New Roman"/>
          <w:sz w:val="24"/>
          <w:szCs w:val="24"/>
        </w:rPr>
        <w:t>Correto enquadramento da despesa quanto à função programática e elemento de despesa;</w:t>
      </w:r>
    </w:p>
    <w:p w14:paraId="268C0EDD" w14:textId="4B570352" w:rsidR="00D133D2" w:rsidRPr="0006133F" w:rsidRDefault="00EA30FC" w:rsidP="00A8573F">
      <w:pPr>
        <w:pStyle w:val="Nivel2"/>
        <w:numPr>
          <w:ilvl w:val="0"/>
          <w:numId w:val="228"/>
        </w:numPr>
        <w:spacing w:before="240" w:after="0" w:line="360" w:lineRule="auto"/>
        <w:ind w:left="317" w:firstLine="250"/>
        <w:rPr>
          <w:rFonts w:ascii="Times New Roman" w:hAnsi="Times New Roman" w:cs="Times New Roman"/>
          <w:sz w:val="24"/>
          <w:szCs w:val="24"/>
        </w:rPr>
      </w:pPr>
      <w:r w:rsidRPr="0006133F">
        <w:rPr>
          <w:rFonts w:ascii="Times New Roman" w:hAnsi="Times New Roman" w:cs="Times New Roman"/>
          <w:sz w:val="24"/>
          <w:szCs w:val="24"/>
        </w:rPr>
        <w:t>Certidões de regularidade para com a União, FGTS e Certidão Negativa de Débitos Trabalhistas;</w:t>
      </w:r>
    </w:p>
    <w:p w14:paraId="102B78A3" w14:textId="62A3D0FA" w:rsidR="00D133D2" w:rsidRPr="0006133F" w:rsidRDefault="00EA30FC" w:rsidP="00A8573F">
      <w:pPr>
        <w:pStyle w:val="Nivel2"/>
        <w:numPr>
          <w:ilvl w:val="0"/>
          <w:numId w:val="228"/>
        </w:numPr>
        <w:spacing w:before="240" w:after="0" w:line="360" w:lineRule="auto"/>
        <w:ind w:left="317" w:firstLine="250"/>
        <w:rPr>
          <w:rFonts w:ascii="Times New Roman" w:hAnsi="Times New Roman" w:cs="Times New Roman"/>
          <w:sz w:val="24"/>
          <w:szCs w:val="24"/>
        </w:rPr>
      </w:pPr>
      <w:r w:rsidRPr="0006133F">
        <w:rPr>
          <w:rFonts w:ascii="Times New Roman" w:hAnsi="Times New Roman" w:cs="Times New Roman"/>
          <w:sz w:val="24"/>
          <w:szCs w:val="24"/>
        </w:rPr>
        <w:t>Declaração de que mantém as demais condições de habilitação;</w:t>
      </w:r>
    </w:p>
    <w:p w14:paraId="28E1BE67" w14:textId="77777777" w:rsidR="00D133D2" w:rsidRPr="0006133F" w:rsidRDefault="00EA30FC" w:rsidP="00A8573F">
      <w:pPr>
        <w:pStyle w:val="Nivel2"/>
        <w:numPr>
          <w:ilvl w:val="0"/>
          <w:numId w:val="228"/>
        </w:numPr>
        <w:spacing w:before="240" w:after="0" w:line="360" w:lineRule="auto"/>
        <w:ind w:left="317" w:firstLine="250"/>
        <w:rPr>
          <w:rFonts w:ascii="Times New Roman" w:hAnsi="Times New Roman" w:cs="Times New Roman"/>
          <w:sz w:val="24"/>
          <w:szCs w:val="24"/>
        </w:rPr>
      </w:pPr>
      <w:r w:rsidRPr="0006133F">
        <w:rPr>
          <w:rFonts w:ascii="Times New Roman" w:hAnsi="Times New Roman" w:cs="Times New Roman"/>
          <w:sz w:val="24"/>
          <w:szCs w:val="24"/>
        </w:rPr>
        <w:t>Nos casos de contrato de prestação de serviços: informação acerca do período de execução no corpo da nota fiscal;</w:t>
      </w:r>
    </w:p>
    <w:p w14:paraId="20D88C63" w14:textId="77777777" w:rsidR="00D133D2" w:rsidRPr="0006133F" w:rsidRDefault="00EA30FC" w:rsidP="00A8573F">
      <w:pPr>
        <w:pStyle w:val="Nivel2"/>
        <w:numPr>
          <w:ilvl w:val="0"/>
          <w:numId w:val="228"/>
        </w:numPr>
        <w:spacing w:before="240" w:after="0" w:line="360" w:lineRule="auto"/>
        <w:ind w:left="317" w:firstLine="250"/>
        <w:rPr>
          <w:rFonts w:ascii="Times New Roman" w:hAnsi="Times New Roman" w:cs="Times New Roman"/>
          <w:sz w:val="24"/>
          <w:szCs w:val="24"/>
        </w:rPr>
      </w:pPr>
      <w:r w:rsidRPr="0006133F">
        <w:rPr>
          <w:rFonts w:ascii="Times New Roman" w:hAnsi="Times New Roman" w:cs="Times New Roman"/>
          <w:sz w:val="24"/>
          <w:szCs w:val="24"/>
        </w:rPr>
        <w:t>Mapa de controle da execução contratual, constando identificação, matrícula e assinatura dos servidores municipais;</w:t>
      </w:r>
    </w:p>
    <w:p w14:paraId="16149556" w14:textId="77777777" w:rsidR="00D133D2" w:rsidRPr="0006133F" w:rsidRDefault="00EA30FC" w:rsidP="00A8573F">
      <w:pPr>
        <w:pStyle w:val="Nivel2"/>
        <w:numPr>
          <w:ilvl w:val="0"/>
          <w:numId w:val="228"/>
        </w:numPr>
        <w:spacing w:before="240" w:after="0" w:line="360" w:lineRule="auto"/>
        <w:ind w:left="317" w:firstLine="250"/>
        <w:rPr>
          <w:rFonts w:ascii="Times New Roman" w:hAnsi="Times New Roman" w:cs="Times New Roman"/>
          <w:sz w:val="24"/>
          <w:szCs w:val="24"/>
        </w:rPr>
      </w:pPr>
      <w:r w:rsidRPr="0006133F">
        <w:rPr>
          <w:rFonts w:ascii="Times New Roman" w:hAnsi="Times New Roman" w:cs="Times New Roman"/>
          <w:sz w:val="24"/>
          <w:szCs w:val="24"/>
        </w:rPr>
        <w:t>Publicação da Portaria de Designação da Comissão Fiscalizadora do Contrato;</w:t>
      </w:r>
    </w:p>
    <w:p w14:paraId="40E7964E" w14:textId="77777777" w:rsidR="00D133D2" w:rsidRPr="0006133F" w:rsidRDefault="00EA30FC" w:rsidP="00A8573F">
      <w:pPr>
        <w:pStyle w:val="Nivel2"/>
        <w:numPr>
          <w:ilvl w:val="0"/>
          <w:numId w:val="228"/>
        </w:numPr>
        <w:spacing w:before="240" w:after="0" w:line="360" w:lineRule="auto"/>
        <w:ind w:left="317" w:firstLine="250"/>
        <w:rPr>
          <w:rFonts w:ascii="Times New Roman" w:hAnsi="Times New Roman" w:cs="Times New Roman"/>
          <w:sz w:val="24"/>
          <w:szCs w:val="24"/>
        </w:rPr>
      </w:pPr>
      <w:r w:rsidRPr="0006133F">
        <w:rPr>
          <w:rFonts w:ascii="Times New Roman" w:hAnsi="Times New Roman" w:cs="Times New Roman"/>
          <w:sz w:val="24"/>
          <w:szCs w:val="24"/>
        </w:rPr>
        <w:t>Relatório de Fiscalização do Contrato emitido pelos membros da respectiva Comissão de Fiscalização;</w:t>
      </w:r>
    </w:p>
    <w:p w14:paraId="06C99CF6" w14:textId="77777777" w:rsidR="00D133D2" w:rsidRPr="0006133F" w:rsidRDefault="00EA30FC" w:rsidP="00A8573F">
      <w:pPr>
        <w:pStyle w:val="Nivel2"/>
        <w:numPr>
          <w:ilvl w:val="0"/>
          <w:numId w:val="228"/>
        </w:numPr>
        <w:spacing w:before="240" w:after="0" w:line="360" w:lineRule="auto"/>
        <w:ind w:left="317" w:firstLine="250"/>
        <w:rPr>
          <w:rFonts w:ascii="Times New Roman" w:hAnsi="Times New Roman" w:cs="Times New Roman"/>
          <w:sz w:val="24"/>
          <w:szCs w:val="24"/>
        </w:rPr>
      </w:pPr>
      <w:r w:rsidRPr="0006133F">
        <w:rPr>
          <w:rFonts w:ascii="Times New Roman" w:hAnsi="Times New Roman" w:cs="Times New Roman"/>
          <w:sz w:val="24"/>
          <w:szCs w:val="24"/>
        </w:rPr>
        <w:lastRenderedPageBreak/>
        <w:t>Comprovante de encaminhamento do ato firmado entre o Município e o prestador de serviço/fornecedor ao Tribunal de Contas do Estado do Rio de Janeiro - TCE/RJ, nos termos da Deliberação TCE/RJ nº 262/14;</w:t>
      </w:r>
    </w:p>
    <w:p w14:paraId="483DEC57" w14:textId="57021AC3" w:rsidR="00EA30FC" w:rsidRPr="0006133F" w:rsidRDefault="00EA30FC" w:rsidP="00A8573F">
      <w:pPr>
        <w:pStyle w:val="Nivel2"/>
        <w:numPr>
          <w:ilvl w:val="0"/>
          <w:numId w:val="228"/>
        </w:numPr>
        <w:spacing w:before="240" w:after="0" w:line="360" w:lineRule="auto"/>
        <w:ind w:left="317" w:firstLine="250"/>
        <w:rPr>
          <w:rFonts w:ascii="Times New Roman" w:hAnsi="Times New Roman" w:cs="Times New Roman"/>
          <w:sz w:val="24"/>
          <w:szCs w:val="24"/>
        </w:rPr>
      </w:pPr>
      <w:r w:rsidRPr="0006133F">
        <w:rPr>
          <w:rFonts w:ascii="Times New Roman" w:hAnsi="Times New Roman" w:cs="Times New Roman"/>
          <w:sz w:val="24"/>
          <w:szCs w:val="24"/>
        </w:rPr>
        <w:t>Cópia do comprovante de incorporação do bem permanente adquirido ao patrimônio municipal, quando for o caso, assim como das obras em andamento.</w:t>
      </w:r>
    </w:p>
    <w:p w14:paraId="0AA0B27B" w14:textId="534A8275" w:rsidR="00EA30FC" w:rsidRPr="0006133F" w:rsidRDefault="00D133D2" w:rsidP="008C0E81">
      <w:pPr>
        <w:pStyle w:val="Nivel2"/>
        <w:numPr>
          <w:ilvl w:val="0"/>
          <w:numId w:val="0"/>
        </w:numPr>
        <w:spacing w:before="240" w:after="0" w:line="360" w:lineRule="auto"/>
        <w:rPr>
          <w:rFonts w:ascii="Times New Roman" w:hAnsi="Times New Roman" w:cs="Times New Roman"/>
          <w:sz w:val="24"/>
          <w:szCs w:val="24"/>
        </w:rPr>
      </w:pPr>
      <w:r w:rsidRPr="0006133F">
        <w:rPr>
          <w:rFonts w:ascii="Times New Roman" w:hAnsi="Times New Roman" w:cs="Times New Roman"/>
          <w:sz w:val="24"/>
          <w:szCs w:val="24"/>
        </w:rPr>
        <w:t>8.</w:t>
      </w:r>
      <w:r w:rsidR="00A8573F">
        <w:rPr>
          <w:rFonts w:ascii="Times New Roman" w:hAnsi="Times New Roman" w:cs="Times New Roman"/>
          <w:sz w:val="24"/>
          <w:szCs w:val="24"/>
        </w:rPr>
        <w:t>23.</w:t>
      </w:r>
      <w:r w:rsidRPr="0006133F">
        <w:rPr>
          <w:rFonts w:ascii="Times New Roman" w:hAnsi="Times New Roman" w:cs="Times New Roman"/>
          <w:sz w:val="24"/>
          <w:szCs w:val="24"/>
        </w:rPr>
        <w:t xml:space="preserve">6. </w:t>
      </w:r>
      <w:r w:rsidR="00EA30FC" w:rsidRPr="0006133F">
        <w:rPr>
          <w:rFonts w:ascii="Times New Roman" w:hAnsi="Times New Roman" w:cs="Times New Roman"/>
          <w:sz w:val="24"/>
          <w:szCs w:val="24"/>
        </w:rPr>
        <w:t>O Documento comprobatório da realização da despesa (nota fiscal ou documento equivalente na forma original), deverá ser emitido na mesma data ou posteriormente à nota de empenho e que atenda aos seguintes requisitos:</w:t>
      </w:r>
    </w:p>
    <w:p w14:paraId="51EBC93D" w14:textId="3D74D940" w:rsidR="00EA30FC" w:rsidRPr="0006133F" w:rsidRDefault="00EA30FC" w:rsidP="008C0E81">
      <w:pPr>
        <w:pStyle w:val="Nivel2"/>
        <w:numPr>
          <w:ilvl w:val="1"/>
          <w:numId w:val="4"/>
        </w:numPr>
        <w:spacing w:before="240" w:after="0" w:line="360" w:lineRule="auto"/>
        <w:ind w:left="0" w:firstLine="0"/>
        <w:rPr>
          <w:rFonts w:ascii="Times New Roman" w:hAnsi="Times New Roman" w:cs="Times New Roman"/>
          <w:sz w:val="24"/>
          <w:szCs w:val="24"/>
        </w:rPr>
      </w:pPr>
      <w:r w:rsidRPr="0006133F">
        <w:rPr>
          <w:rFonts w:ascii="Times New Roman" w:hAnsi="Times New Roman" w:cs="Times New Roman"/>
          <w:sz w:val="24"/>
          <w:szCs w:val="24"/>
        </w:rPr>
        <w:t>Esteja no prazo;</w:t>
      </w:r>
    </w:p>
    <w:p w14:paraId="5D93F79C" w14:textId="77777777" w:rsidR="00EA30FC" w:rsidRPr="0006133F" w:rsidRDefault="00EA30FC" w:rsidP="008C0E81">
      <w:pPr>
        <w:pStyle w:val="Nivel2"/>
        <w:numPr>
          <w:ilvl w:val="1"/>
          <w:numId w:val="4"/>
        </w:numPr>
        <w:spacing w:before="240" w:after="0" w:line="360" w:lineRule="auto"/>
        <w:ind w:left="0" w:firstLine="0"/>
        <w:rPr>
          <w:rFonts w:ascii="Times New Roman" w:hAnsi="Times New Roman" w:cs="Times New Roman"/>
          <w:sz w:val="24"/>
          <w:szCs w:val="24"/>
        </w:rPr>
      </w:pPr>
      <w:r w:rsidRPr="0006133F">
        <w:rPr>
          <w:rFonts w:ascii="Times New Roman" w:hAnsi="Times New Roman" w:cs="Times New Roman"/>
          <w:sz w:val="24"/>
          <w:szCs w:val="24"/>
        </w:rPr>
        <w:t>Contenha, em seu verso, data, assinatura e matrícula dos servidores designados para compor a fiscalização do contrato, plenamente identificados, atestando o recebimento dos bens ou serviços;</w:t>
      </w:r>
    </w:p>
    <w:p w14:paraId="108EFC55" w14:textId="77777777" w:rsidR="00EA30FC" w:rsidRPr="0006133F" w:rsidRDefault="00EA30FC" w:rsidP="008C0E81">
      <w:pPr>
        <w:pStyle w:val="Nivel2"/>
        <w:numPr>
          <w:ilvl w:val="1"/>
          <w:numId w:val="4"/>
        </w:numPr>
        <w:spacing w:before="240" w:after="0" w:line="360" w:lineRule="auto"/>
        <w:ind w:left="0" w:firstLine="0"/>
        <w:rPr>
          <w:rFonts w:ascii="Times New Roman" w:hAnsi="Times New Roman" w:cs="Times New Roman"/>
          <w:sz w:val="24"/>
          <w:szCs w:val="24"/>
        </w:rPr>
      </w:pPr>
      <w:r w:rsidRPr="0006133F">
        <w:rPr>
          <w:rFonts w:ascii="Times New Roman" w:hAnsi="Times New Roman" w:cs="Times New Roman"/>
          <w:sz w:val="24"/>
          <w:szCs w:val="24"/>
        </w:rPr>
        <w:t>Não contenha rasuras, emendas ou borrões;</w:t>
      </w:r>
    </w:p>
    <w:p w14:paraId="5873087E" w14:textId="54107D71" w:rsidR="00EA30FC" w:rsidRPr="00C4744F" w:rsidRDefault="00EA30FC" w:rsidP="008C0E81">
      <w:pPr>
        <w:pStyle w:val="Nivel2"/>
        <w:numPr>
          <w:ilvl w:val="1"/>
          <w:numId w:val="4"/>
        </w:numPr>
        <w:spacing w:before="240" w:after="0" w:line="360" w:lineRule="auto"/>
        <w:ind w:left="0" w:firstLine="0"/>
        <w:rPr>
          <w:rFonts w:ascii="Times New Roman" w:hAnsi="Times New Roman" w:cs="Times New Roman"/>
          <w:sz w:val="24"/>
          <w:szCs w:val="24"/>
        </w:rPr>
      </w:pPr>
      <w:r w:rsidRPr="0006133F">
        <w:rPr>
          <w:rFonts w:ascii="Times New Roman" w:hAnsi="Times New Roman" w:cs="Times New Roman"/>
          <w:sz w:val="24"/>
          <w:szCs w:val="24"/>
        </w:rPr>
        <w:t xml:space="preserve">Contenha especificação dos itens e respectivos preços </w:t>
      </w:r>
      <w:r w:rsidRPr="00C4744F">
        <w:rPr>
          <w:rFonts w:ascii="Times New Roman" w:hAnsi="Times New Roman" w:cs="Times New Roman"/>
          <w:sz w:val="24"/>
          <w:szCs w:val="24"/>
        </w:rPr>
        <w:t>constantes no documento comprobatório da despesa correspondente àqueles previstos na nota de empenho</w:t>
      </w:r>
      <w:r w:rsidR="00DD1C66" w:rsidRPr="00C4744F">
        <w:rPr>
          <w:rFonts w:ascii="Times New Roman" w:hAnsi="Times New Roman" w:cs="Times New Roman"/>
          <w:sz w:val="24"/>
          <w:szCs w:val="24"/>
        </w:rPr>
        <w:t>.</w:t>
      </w:r>
    </w:p>
    <w:p w14:paraId="2B004A5F" w14:textId="36137265" w:rsidR="00750F42" w:rsidRPr="00C4744F" w:rsidRDefault="00750F42" w:rsidP="00A8573F">
      <w:pPr>
        <w:pStyle w:val="PargrafodaLista"/>
        <w:numPr>
          <w:ilvl w:val="0"/>
          <w:numId w:val="224"/>
        </w:numPr>
        <w:spacing w:before="240" w:line="360" w:lineRule="auto"/>
        <w:rPr>
          <w:rFonts w:ascii="Times New Roman" w:eastAsiaTheme="majorEastAsia" w:hAnsi="Times New Roman" w:cs="Times New Roman"/>
          <w:b/>
          <w:bCs/>
        </w:rPr>
      </w:pPr>
      <w:r w:rsidRPr="00C4744F">
        <w:rPr>
          <w:rFonts w:ascii="Times New Roman" w:eastAsiaTheme="majorEastAsia" w:hAnsi="Times New Roman" w:cs="Times New Roman"/>
          <w:b/>
          <w:bCs/>
        </w:rPr>
        <w:t>Modalidade de Licitação e Critérios de Julgamento</w:t>
      </w:r>
    </w:p>
    <w:p w14:paraId="1F0C6A34" w14:textId="77777777" w:rsidR="00C1463A" w:rsidRDefault="00C1463A" w:rsidP="00E25AC8">
      <w:pPr>
        <w:pStyle w:val="PargrafodaLista"/>
        <w:numPr>
          <w:ilvl w:val="1"/>
          <w:numId w:val="224"/>
        </w:numPr>
        <w:spacing w:before="240" w:line="360" w:lineRule="auto"/>
        <w:ind w:left="0" w:firstLine="0"/>
        <w:jc w:val="both"/>
        <w:rPr>
          <w:rFonts w:ascii="Times New Roman" w:eastAsiaTheme="majorEastAsia" w:hAnsi="Times New Roman" w:cs="Times New Roman"/>
        </w:rPr>
      </w:pPr>
      <w:r w:rsidRPr="00C4744F">
        <w:rPr>
          <w:rFonts w:ascii="Times New Roman" w:eastAsiaTheme="majorEastAsia" w:hAnsi="Times New Roman" w:cs="Times New Roman"/>
        </w:rPr>
        <w:t>A licitação será processada pelo Sistema de</w:t>
      </w:r>
      <w:r w:rsidRPr="00C1463A">
        <w:rPr>
          <w:rFonts w:ascii="Times New Roman" w:eastAsiaTheme="majorEastAsia" w:hAnsi="Times New Roman" w:cs="Times New Roman"/>
        </w:rPr>
        <w:t xml:space="preserve"> Registro de Preços (SRP), sob a modalidade Pregão, em sua forma eletrônica, nos termos da Lei nº 14.133/2021. O objeto é o registro de preços para eventual e futura contratação dos serviços de solução tecnológica integrada, a serem executados sob demanda, conforme as necessidades e disponibilidades orçamentárias da Prefeitura Municipal de Magé.</w:t>
      </w:r>
    </w:p>
    <w:p w14:paraId="26FABE6C" w14:textId="1F8F2D50" w:rsidR="00750F42" w:rsidRPr="00A8573F" w:rsidRDefault="00750F42" w:rsidP="00E25AC8">
      <w:pPr>
        <w:pStyle w:val="PargrafodaLista"/>
        <w:numPr>
          <w:ilvl w:val="1"/>
          <w:numId w:val="224"/>
        </w:numPr>
        <w:spacing w:before="240" w:line="360" w:lineRule="auto"/>
        <w:ind w:left="0" w:firstLine="0"/>
        <w:jc w:val="both"/>
        <w:rPr>
          <w:rFonts w:ascii="Times New Roman" w:eastAsiaTheme="majorEastAsia" w:hAnsi="Times New Roman" w:cs="Times New Roman"/>
        </w:rPr>
      </w:pPr>
      <w:r w:rsidRPr="00A8573F">
        <w:rPr>
          <w:rFonts w:ascii="Times New Roman" w:eastAsiaTheme="majorEastAsia" w:hAnsi="Times New Roman" w:cs="Times New Roman"/>
        </w:rPr>
        <w:t>O registro de preços não implica obrigação de contratação por parte da Administração, constituindo instrumento de planejamento e gestão, a ser utilizado de forma discricionária, mediante a celebração de contratos decorrentes da Ata, observados os limites, condições e quantitativos registrados. Portanto a execução dos serviços somente ocorrerá após a formalização dos contratos derivados da Ata de Registro de Preços, não havendo qualquer vínculo contratual, obrigação de pagamento ou expectativa de execução antes da celebração do respectivo instrumento contratual.</w:t>
      </w:r>
    </w:p>
    <w:p w14:paraId="7C680DDF" w14:textId="152D588F" w:rsidR="00750F42" w:rsidRPr="00750F42" w:rsidRDefault="00750F42" w:rsidP="00E25AC8">
      <w:pPr>
        <w:pStyle w:val="PargrafodaLista"/>
        <w:numPr>
          <w:ilvl w:val="1"/>
          <w:numId w:val="224"/>
        </w:numPr>
        <w:spacing w:before="240" w:line="360" w:lineRule="auto"/>
        <w:ind w:left="0" w:firstLine="0"/>
        <w:jc w:val="both"/>
        <w:rPr>
          <w:rFonts w:ascii="Times New Roman" w:eastAsiaTheme="majorEastAsia" w:hAnsi="Times New Roman" w:cs="Times New Roman"/>
        </w:rPr>
      </w:pPr>
      <w:r w:rsidRPr="00750F42">
        <w:rPr>
          <w:rFonts w:ascii="Times New Roman" w:eastAsiaTheme="majorEastAsia" w:hAnsi="Times New Roman" w:cs="Times New Roman"/>
        </w:rPr>
        <w:t xml:space="preserve">A Ata de Registro de Preços decorrente deste procedimento poderá ser utilizada por órgãos ou entidades da Administração Pública que não tenham participado do certame, inclusive </w:t>
      </w:r>
      <w:r w:rsidRPr="00750F42">
        <w:rPr>
          <w:rFonts w:ascii="Times New Roman" w:eastAsiaTheme="majorEastAsia" w:hAnsi="Times New Roman" w:cs="Times New Roman"/>
        </w:rPr>
        <w:lastRenderedPageBreak/>
        <w:t>de outras municipalidades ou entes da Federação, desde que expressamente autorizados pela Prefeitura Municipal de Magé, na qualidade de órgão gerenciador da Ata. Portanto a aceitação de adesões não constitui obrigação da Administração Municipal, tratando-se de decisão discricionária, a ser adotada conforme conveniência e oportunidade.</w:t>
      </w:r>
    </w:p>
    <w:p w14:paraId="3EE91FA5" w14:textId="207699EF" w:rsidR="00750F42" w:rsidRPr="00750F42" w:rsidRDefault="00750F42" w:rsidP="00E25AC8">
      <w:pPr>
        <w:pStyle w:val="PargrafodaLista"/>
        <w:numPr>
          <w:ilvl w:val="1"/>
          <w:numId w:val="224"/>
        </w:numPr>
        <w:spacing w:before="240" w:line="360" w:lineRule="auto"/>
        <w:ind w:left="0" w:firstLine="0"/>
        <w:jc w:val="both"/>
        <w:rPr>
          <w:rFonts w:ascii="Times New Roman" w:eastAsiaTheme="majorEastAsia" w:hAnsi="Times New Roman" w:cs="Times New Roman"/>
        </w:rPr>
      </w:pPr>
      <w:r w:rsidRPr="00750F42">
        <w:rPr>
          <w:rFonts w:ascii="Times New Roman" w:eastAsiaTheme="majorEastAsia" w:hAnsi="Times New Roman" w:cs="Times New Roman"/>
        </w:rPr>
        <w:t>A autorização para adesão ficará condicionada à demonstração de vantajosidade a cargo exclusivo do solicitante, à compatibilidade com as condições e limites estabelecidos na Ata de Registro de Preços e à inexistência de prejuízo à execução das contratações da Administração Municipal, observada a legislação vigente.</w:t>
      </w:r>
    </w:p>
    <w:p w14:paraId="106FCBB2" w14:textId="1572382A" w:rsidR="00750F42" w:rsidRPr="00750F42" w:rsidRDefault="00750F42" w:rsidP="00E25AC8">
      <w:pPr>
        <w:pStyle w:val="PargrafodaLista"/>
        <w:numPr>
          <w:ilvl w:val="1"/>
          <w:numId w:val="224"/>
        </w:numPr>
        <w:spacing w:before="240" w:line="360" w:lineRule="auto"/>
        <w:ind w:left="0" w:firstLine="0"/>
        <w:jc w:val="both"/>
        <w:rPr>
          <w:rFonts w:ascii="Times New Roman" w:eastAsiaTheme="majorEastAsia" w:hAnsi="Times New Roman" w:cs="Times New Roman"/>
        </w:rPr>
      </w:pPr>
      <w:r w:rsidRPr="00750F42">
        <w:rPr>
          <w:rFonts w:ascii="Times New Roman" w:eastAsiaTheme="majorEastAsia" w:hAnsi="Times New Roman" w:cs="Times New Roman"/>
        </w:rPr>
        <w:t>O procedimento licitatório será instrumentalizado por meio de PREGÃO ELETRÔNICO, adotando-se como critério para seleção da proposta mais vantajosa o MENOR PREÇO GLOBAL. Esta metodologia encontra amparo legal nos artigos 6º, inciso XLI, 17, § 2º, e 34 da Lei Federal nº 14.133/2021, e se justifica pela necessidade de garantir a integração plena entre os diversos módulos da solução, evitando-se fragmentação que comprometeria a eficiência do sistema e a responsabilização técnica por sua operação.</w:t>
      </w:r>
    </w:p>
    <w:p w14:paraId="2BE61B78" w14:textId="574D7D61" w:rsidR="00750F42" w:rsidRPr="00750F42" w:rsidRDefault="00750F42" w:rsidP="00E25AC8">
      <w:pPr>
        <w:pStyle w:val="PargrafodaLista"/>
        <w:numPr>
          <w:ilvl w:val="1"/>
          <w:numId w:val="224"/>
        </w:numPr>
        <w:spacing w:before="240" w:line="360" w:lineRule="auto"/>
        <w:ind w:left="0" w:firstLine="0"/>
        <w:jc w:val="both"/>
        <w:rPr>
          <w:rFonts w:ascii="Times New Roman" w:eastAsiaTheme="majorEastAsia" w:hAnsi="Times New Roman" w:cs="Times New Roman"/>
        </w:rPr>
      </w:pPr>
      <w:r w:rsidRPr="00750F42">
        <w:rPr>
          <w:rFonts w:ascii="Times New Roman" w:eastAsiaTheme="majorEastAsia" w:hAnsi="Times New Roman" w:cs="Times New Roman"/>
        </w:rPr>
        <w:t>Embora a solução possua elevada complexidade tecnológica, não há avaliação subjetiva de proposta técnica, mas sim a verificação do atendimento a requisitos técnicos mínimos, razão pela qual a competição se dará essencialmente no preço, desde que assegurada a plena conformidade técnica da solução ofertada.</w:t>
      </w:r>
    </w:p>
    <w:p w14:paraId="35B8A016" w14:textId="0E89445F" w:rsidR="00750F42" w:rsidRPr="00750F42" w:rsidRDefault="00750F42" w:rsidP="00A8573F">
      <w:pPr>
        <w:pStyle w:val="PargrafodaLista"/>
        <w:numPr>
          <w:ilvl w:val="1"/>
          <w:numId w:val="224"/>
        </w:numPr>
        <w:spacing w:before="240" w:line="360" w:lineRule="auto"/>
        <w:ind w:left="0" w:firstLine="0"/>
        <w:jc w:val="both"/>
        <w:rPr>
          <w:rFonts w:ascii="Times New Roman" w:eastAsiaTheme="majorEastAsia" w:hAnsi="Times New Roman" w:cs="Times New Roman"/>
        </w:rPr>
      </w:pPr>
      <w:r w:rsidRPr="00750F42">
        <w:rPr>
          <w:rFonts w:ascii="Times New Roman" w:eastAsiaTheme="majorEastAsia" w:hAnsi="Times New Roman" w:cs="Times New Roman"/>
        </w:rPr>
        <w:t>Prazo da Vigência da Ata de Registro de Preços</w:t>
      </w:r>
    </w:p>
    <w:p w14:paraId="06E24F80" w14:textId="582250EB" w:rsidR="00750F42" w:rsidRPr="00750F42" w:rsidRDefault="00A8573F" w:rsidP="00E25AC8">
      <w:pPr>
        <w:pStyle w:val="PargrafodaLista"/>
        <w:spacing w:before="240" w:line="360" w:lineRule="auto"/>
        <w:ind w:left="0" w:firstLine="0"/>
        <w:jc w:val="both"/>
        <w:rPr>
          <w:rFonts w:ascii="Times New Roman" w:eastAsiaTheme="majorEastAsia" w:hAnsi="Times New Roman" w:cs="Times New Roman"/>
        </w:rPr>
      </w:pPr>
      <w:r>
        <w:rPr>
          <w:rFonts w:ascii="Times New Roman" w:eastAsiaTheme="majorEastAsia" w:hAnsi="Times New Roman" w:cs="Times New Roman"/>
        </w:rPr>
        <w:t xml:space="preserve">9.7.1. </w:t>
      </w:r>
      <w:r w:rsidR="00750F42" w:rsidRPr="00750F42">
        <w:rPr>
          <w:rFonts w:ascii="Times New Roman" w:eastAsiaTheme="majorEastAsia" w:hAnsi="Times New Roman" w:cs="Times New Roman"/>
        </w:rPr>
        <w:t>A Ata de Registro de Preços decorrente deste procedimento terá vigência de 12 (doze) meses, contados a partir de sua assinatura, nos termos da legislação vigente. Durante o período de vigência da Ata, a</w:t>
      </w:r>
      <w:r w:rsidR="000678E8">
        <w:rPr>
          <w:rFonts w:ascii="Times New Roman" w:eastAsiaTheme="majorEastAsia" w:hAnsi="Times New Roman" w:cs="Times New Roman"/>
        </w:rPr>
        <w:t xml:space="preserve"> </w:t>
      </w:r>
      <w:r w:rsidR="000678E8" w:rsidRPr="000678E8">
        <w:rPr>
          <w:rFonts w:ascii="Times New Roman" w:eastAsiaTheme="majorEastAsia" w:hAnsi="Times New Roman" w:cs="Times New Roman"/>
          <w:b/>
          <w:bCs/>
        </w:rPr>
        <w:t>SECRETARIA MUNICIPAL DE SEGURANÇA E ORDEM PÚBLICA</w:t>
      </w:r>
      <w:r w:rsidR="00750F42" w:rsidRPr="00750F42">
        <w:rPr>
          <w:rFonts w:ascii="Times New Roman" w:eastAsiaTheme="majorEastAsia" w:hAnsi="Times New Roman" w:cs="Times New Roman"/>
        </w:rPr>
        <w:t>, na qualidade de órgão gerenciador, poderá celebrar contratos dela decorrentes, conforme sua necessidade, disponibilidade orçamentária e conveniência administrativa.</w:t>
      </w:r>
    </w:p>
    <w:p w14:paraId="33109D5E" w14:textId="4B55CD81" w:rsidR="00750F42" w:rsidRPr="00750F42" w:rsidRDefault="00750F42" w:rsidP="00EA55DD">
      <w:pPr>
        <w:pStyle w:val="PargrafodaLista"/>
        <w:numPr>
          <w:ilvl w:val="1"/>
          <w:numId w:val="224"/>
        </w:numPr>
        <w:spacing w:before="240" w:line="360" w:lineRule="auto"/>
        <w:ind w:left="0" w:firstLine="0"/>
        <w:jc w:val="both"/>
        <w:rPr>
          <w:rFonts w:ascii="Times New Roman" w:eastAsiaTheme="majorEastAsia" w:hAnsi="Times New Roman" w:cs="Times New Roman"/>
        </w:rPr>
      </w:pPr>
      <w:r w:rsidRPr="00750F42">
        <w:rPr>
          <w:rFonts w:ascii="Times New Roman" w:eastAsiaTheme="majorEastAsia" w:hAnsi="Times New Roman" w:cs="Times New Roman"/>
        </w:rPr>
        <w:t>A vigência da Ata de Registro de Preços não se confunde com a vigência dos contratos por ela originados, os quais possuirão prazos próprios, definidos em instrumento contratual específico.</w:t>
      </w:r>
    </w:p>
    <w:p w14:paraId="1F71FE03" w14:textId="677284B2" w:rsidR="00750F42" w:rsidRPr="00750F42" w:rsidRDefault="00750F42" w:rsidP="00E25AC8">
      <w:pPr>
        <w:pStyle w:val="PargrafodaLista"/>
        <w:numPr>
          <w:ilvl w:val="1"/>
          <w:numId w:val="224"/>
        </w:numPr>
        <w:spacing w:before="240" w:line="360" w:lineRule="auto"/>
        <w:ind w:left="0" w:firstLine="0"/>
        <w:rPr>
          <w:rFonts w:ascii="Times New Roman" w:eastAsiaTheme="majorEastAsia" w:hAnsi="Times New Roman" w:cs="Times New Roman"/>
        </w:rPr>
      </w:pPr>
      <w:r w:rsidRPr="00750F42">
        <w:rPr>
          <w:rFonts w:ascii="Times New Roman" w:eastAsiaTheme="majorEastAsia" w:hAnsi="Times New Roman" w:cs="Times New Roman"/>
        </w:rPr>
        <w:t>Vigência e Prorrogação dos Contratos Derivados da Ata de Registro de Preços</w:t>
      </w:r>
    </w:p>
    <w:p w14:paraId="59899E9B" w14:textId="540AC26E" w:rsidR="00E25AC8" w:rsidRDefault="00750F42" w:rsidP="00E25AC8">
      <w:pPr>
        <w:pStyle w:val="PargrafodaLista"/>
        <w:numPr>
          <w:ilvl w:val="2"/>
          <w:numId w:val="224"/>
        </w:numPr>
        <w:spacing w:before="240" w:line="360" w:lineRule="auto"/>
        <w:ind w:left="0" w:firstLine="0"/>
        <w:jc w:val="both"/>
        <w:rPr>
          <w:rFonts w:ascii="Times New Roman" w:eastAsiaTheme="majorEastAsia" w:hAnsi="Times New Roman" w:cs="Times New Roman"/>
        </w:rPr>
      </w:pPr>
      <w:r w:rsidRPr="00750F42">
        <w:rPr>
          <w:rFonts w:ascii="Times New Roman" w:eastAsiaTheme="majorEastAsia" w:hAnsi="Times New Roman" w:cs="Times New Roman"/>
        </w:rPr>
        <w:t>Os contratos celebrados com base na Ata de Registro de Preços terão vigência inicial de 12 (doze) meses</w:t>
      </w:r>
      <w:r w:rsidR="000678E8">
        <w:rPr>
          <w:rFonts w:ascii="Times New Roman" w:eastAsiaTheme="majorEastAsia" w:hAnsi="Times New Roman" w:cs="Times New Roman"/>
        </w:rPr>
        <w:t>.</w:t>
      </w:r>
    </w:p>
    <w:p w14:paraId="524AD0FD" w14:textId="77777777" w:rsidR="00E25AC8" w:rsidRDefault="00750F42" w:rsidP="00E25AC8">
      <w:pPr>
        <w:pStyle w:val="PargrafodaLista"/>
        <w:numPr>
          <w:ilvl w:val="2"/>
          <w:numId w:val="224"/>
        </w:numPr>
        <w:spacing w:before="240" w:line="360" w:lineRule="auto"/>
        <w:ind w:left="0" w:firstLine="0"/>
        <w:jc w:val="both"/>
        <w:rPr>
          <w:rFonts w:ascii="Times New Roman" w:eastAsiaTheme="majorEastAsia" w:hAnsi="Times New Roman" w:cs="Times New Roman"/>
        </w:rPr>
      </w:pPr>
      <w:r w:rsidRPr="00E25AC8">
        <w:rPr>
          <w:rFonts w:ascii="Times New Roman" w:eastAsiaTheme="majorEastAsia" w:hAnsi="Times New Roman" w:cs="Times New Roman"/>
        </w:rPr>
        <w:t xml:space="preserve">Considerando a natureza continuada dos serviços objeto deste Termo de Referência, os contratos poderão ser prorrogados por iguais e sucessivos períodos, desde que comprovada a vantajosidade para a Administração, mantidas as condições originalmente pactuadas, observada a disponibilidade orçamentária e atendidos os níveis de serviço e desempenho estabelecidos. As </w:t>
      </w:r>
      <w:r w:rsidRPr="00E25AC8">
        <w:rPr>
          <w:rFonts w:ascii="Times New Roman" w:eastAsiaTheme="majorEastAsia" w:hAnsi="Times New Roman" w:cs="Times New Roman"/>
        </w:rPr>
        <w:lastRenderedPageBreak/>
        <w:t>prorrogações poderão ocorrer até o limite máximo de 120 (cento e vinte) meses, nos termos da Lei nº 14.133/2021, aplicável aos serviços de natureza continuada</w:t>
      </w:r>
    </w:p>
    <w:p w14:paraId="74C49E72" w14:textId="77777777" w:rsidR="00E25AC8" w:rsidRDefault="00750F42" w:rsidP="00E25AC8">
      <w:pPr>
        <w:pStyle w:val="PargrafodaLista"/>
        <w:numPr>
          <w:ilvl w:val="2"/>
          <w:numId w:val="224"/>
        </w:numPr>
        <w:spacing w:before="240" w:line="360" w:lineRule="auto"/>
        <w:ind w:left="0" w:firstLine="0"/>
        <w:jc w:val="both"/>
        <w:rPr>
          <w:rFonts w:ascii="Times New Roman" w:eastAsiaTheme="majorEastAsia" w:hAnsi="Times New Roman" w:cs="Times New Roman"/>
        </w:rPr>
      </w:pPr>
      <w:r w:rsidRPr="00E25AC8">
        <w:rPr>
          <w:rFonts w:ascii="Times New Roman" w:eastAsiaTheme="majorEastAsia" w:hAnsi="Times New Roman" w:cs="Times New Roman"/>
        </w:rPr>
        <w:t>A prorrogação contratual não constitui direito adquirido do contratado, estando condicionada à avaliação do interesse público, ao desempenho da Contratada e à regularidade da execução contratual.</w:t>
      </w:r>
    </w:p>
    <w:p w14:paraId="4DCEA05B" w14:textId="77777777" w:rsidR="00E25AC8" w:rsidRDefault="00750F42" w:rsidP="00E25AC8">
      <w:pPr>
        <w:pStyle w:val="PargrafodaLista"/>
        <w:numPr>
          <w:ilvl w:val="2"/>
          <w:numId w:val="224"/>
        </w:numPr>
        <w:spacing w:before="240" w:line="360" w:lineRule="auto"/>
        <w:ind w:left="0" w:firstLine="0"/>
        <w:jc w:val="both"/>
        <w:rPr>
          <w:rFonts w:ascii="Times New Roman" w:eastAsiaTheme="majorEastAsia" w:hAnsi="Times New Roman" w:cs="Times New Roman"/>
        </w:rPr>
      </w:pPr>
      <w:r w:rsidRPr="00E25AC8">
        <w:rPr>
          <w:rFonts w:ascii="Times New Roman" w:eastAsiaTheme="majorEastAsia" w:hAnsi="Times New Roman" w:cs="Times New Roman"/>
        </w:rPr>
        <w:t>Durante toda a vigência de cada contrato derivado da Ata de Registro de Preços, a remuneração mensal pelos serviços prestados abrangerá, de forma indissociável, a prestação continuada dos serviços contratados, incluindo o direito de uso das licenças de software, a disponibilização, operação e manutenção da infraestrutura tecnológica necessária à execução do objeto, tais como sensores, equipamentos e demais ativos.</w:t>
      </w:r>
    </w:p>
    <w:p w14:paraId="397CF68A" w14:textId="77777777" w:rsidR="00E25AC8" w:rsidRDefault="00750F42" w:rsidP="00E25AC8">
      <w:pPr>
        <w:pStyle w:val="PargrafodaLista"/>
        <w:numPr>
          <w:ilvl w:val="2"/>
          <w:numId w:val="224"/>
        </w:numPr>
        <w:spacing w:before="240" w:line="360" w:lineRule="auto"/>
        <w:ind w:left="0" w:firstLine="0"/>
        <w:jc w:val="both"/>
        <w:rPr>
          <w:rFonts w:ascii="Times New Roman" w:eastAsiaTheme="majorEastAsia" w:hAnsi="Times New Roman" w:cs="Times New Roman"/>
        </w:rPr>
      </w:pPr>
      <w:r w:rsidRPr="00E25AC8">
        <w:rPr>
          <w:rFonts w:ascii="Times New Roman" w:eastAsiaTheme="majorEastAsia" w:hAnsi="Times New Roman" w:cs="Times New Roman"/>
        </w:rPr>
        <w:t>Os referidos componentes não configuram aquisição definitiva de bens pelo Município, permanecendo vinculados exclusivamente à execução do contrato enquanto vigente</w:t>
      </w:r>
    </w:p>
    <w:p w14:paraId="067FDBFB" w14:textId="0D7AC24F" w:rsidR="00750F42" w:rsidRDefault="00750F42" w:rsidP="00E25AC8">
      <w:pPr>
        <w:pStyle w:val="PargrafodaLista"/>
        <w:numPr>
          <w:ilvl w:val="2"/>
          <w:numId w:val="224"/>
        </w:numPr>
        <w:spacing w:before="240" w:line="360" w:lineRule="auto"/>
        <w:ind w:left="0" w:firstLine="0"/>
        <w:jc w:val="both"/>
        <w:rPr>
          <w:rFonts w:ascii="Times New Roman" w:eastAsiaTheme="majorEastAsia" w:hAnsi="Times New Roman" w:cs="Times New Roman"/>
        </w:rPr>
      </w:pPr>
      <w:r w:rsidRPr="00E25AC8">
        <w:rPr>
          <w:rFonts w:ascii="Times New Roman" w:eastAsiaTheme="majorEastAsia" w:hAnsi="Times New Roman" w:cs="Times New Roman"/>
        </w:rPr>
        <w:t>A estruturação temporal dos contratos, nos termos deste item, visa assegurar a estabilidade operacional dos sistemas críticos da Prefeitura Municipal de Magé, mitigando riscos à continuidade dos serviços públicos essenciais decorrentes de transições contratuais frequentes.</w:t>
      </w:r>
    </w:p>
    <w:p w14:paraId="2BABE701" w14:textId="77777777" w:rsidR="00C1463A" w:rsidRPr="00E25AC8" w:rsidRDefault="00C1463A" w:rsidP="00C1463A">
      <w:pPr>
        <w:pStyle w:val="PargrafodaLista"/>
        <w:spacing w:before="240" w:line="360" w:lineRule="auto"/>
        <w:ind w:left="0" w:firstLine="0"/>
        <w:jc w:val="both"/>
        <w:rPr>
          <w:rFonts w:ascii="Times New Roman" w:eastAsiaTheme="majorEastAsia" w:hAnsi="Times New Roman" w:cs="Times New Roman"/>
        </w:rPr>
      </w:pPr>
    </w:p>
    <w:p w14:paraId="057C6778" w14:textId="1AE9DB3D" w:rsidR="00DE6BA8" w:rsidRPr="00A82989" w:rsidRDefault="00A82989" w:rsidP="00A8573F">
      <w:pPr>
        <w:pStyle w:val="PargrafodaLista"/>
        <w:numPr>
          <w:ilvl w:val="1"/>
          <w:numId w:val="224"/>
        </w:numPr>
        <w:spacing w:before="240" w:line="360" w:lineRule="auto"/>
        <w:jc w:val="both"/>
        <w:rPr>
          <w:rFonts w:ascii="Times New Roman" w:hAnsi="Times New Roman" w:cs="Times New Roman"/>
          <w:b/>
          <w:bCs/>
        </w:rPr>
      </w:pPr>
      <w:r w:rsidRPr="00A82989">
        <w:rPr>
          <w:rFonts w:ascii="Times New Roman" w:hAnsi="Times New Roman" w:cs="Times New Roman"/>
          <w:b/>
          <w:bCs/>
        </w:rPr>
        <w:t>QUALIFICAÇÃO TÉCNICA</w:t>
      </w:r>
    </w:p>
    <w:p w14:paraId="3793A765" w14:textId="77777777" w:rsidR="000D6709" w:rsidRPr="000D6709" w:rsidRDefault="000D6709" w:rsidP="00A8573F">
      <w:pPr>
        <w:pStyle w:val="PargrafodaLista"/>
        <w:numPr>
          <w:ilvl w:val="2"/>
          <w:numId w:val="224"/>
        </w:numPr>
        <w:spacing w:before="240" w:line="360" w:lineRule="auto"/>
        <w:ind w:left="0" w:firstLine="0"/>
        <w:jc w:val="both"/>
        <w:rPr>
          <w:rFonts w:ascii="Times New Roman" w:hAnsi="Times New Roman" w:cs="Times New Roman"/>
        </w:rPr>
      </w:pPr>
      <w:r w:rsidRPr="000D6709">
        <w:rPr>
          <w:rFonts w:ascii="Times New Roman" w:hAnsi="Times New Roman" w:cs="Times New Roman"/>
        </w:rPr>
        <w:t>Os requisitos de qualificação técnica estabelecidos visam exclusivamente assegurar a capacidade da licitante para executar o objeto contratado, sendo definidos de forma proporcional, pertinente e suficiente à complexidade da solução, sem prejuízo à ampla competitividade do certame.</w:t>
      </w:r>
    </w:p>
    <w:p w14:paraId="3689A7D5" w14:textId="77777777" w:rsidR="000D6709" w:rsidRPr="000D6709" w:rsidRDefault="000D6709" w:rsidP="00A8573F">
      <w:pPr>
        <w:pStyle w:val="PargrafodaLista"/>
        <w:numPr>
          <w:ilvl w:val="2"/>
          <w:numId w:val="224"/>
        </w:numPr>
        <w:spacing w:before="240" w:line="360" w:lineRule="auto"/>
        <w:ind w:left="0" w:firstLine="0"/>
        <w:jc w:val="both"/>
        <w:rPr>
          <w:rFonts w:ascii="Times New Roman" w:hAnsi="Times New Roman" w:cs="Times New Roman"/>
        </w:rPr>
      </w:pPr>
      <w:r w:rsidRPr="000D6709">
        <w:rPr>
          <w:rFonts w:ascii="Times New Roman" w:hAnsi="Times New Roman" w:cs="Times New Roman"/>
        </w:rPr>
        <w:t>Será exigido para fins de comprovação a apresentação no mínimo 01(um) Atestado de Capacidade Técnica, expedido(s) por pessoa(s) jurídica(s) de direito público ou privado, comprovando aptidão para a execução de atividades do serviço proposto no TERMO DE REFERÊNCIA. A Contratante poderá efetuar diligência para verificar a veracidade das informações.</w:t>
      </w:r>
    </w:p>
    <w:p w14:paraId="59F85D8F" w14:textId="77777777" w:rsidR="000D6709" w:rsidRPr="000D6709" w:rsidRDefault="000D6709" w:rsidP="00A8573F">
      <w:pPr>
        <w:pStyle w:val="PargrafodaLista"/>
        <w:numPr>
          <w:ilvl w:val="2"/>
          <w:numId w:val="224"/>
        </w:numPr>
        <w:spacing w:before="240" w:line="360" w:lineRule="auto"/>
        <w:ind w:left="0" w:firstLine="0"/>
        <w:jc w:val="both"/>
        <w:rPr>
          <w:rFonts w:ascii="Times New Roman" w:hAnsi="Times New Roman" w:cs="Times New Roman"/>
        </w:rPr>
      </w:pPr>
      <w:r w:rsidRPr="000D6709">
        <w:rPr>
          <w:rFonts w:ascii="Times New Roman" w:hAnsi="Times New Roman" w:cs="Times New Roman"/>
        </w:rPr>
        <w:t>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282A2638" w14:textId="77777777" w:rsidR="000D6709" w:rsidRPr="000D6709" w:rsidRDefault="000D6709" w:rsidP="00A8573F">
      <w:pPr>
        <w:pStyle w:val="PargrafodaLista"/>
        <w:numPr>
          <w:ilvl w:val="2"/>
          <w:numId w:val="224"/>
        </w:numPr>
        <w:spacing w:before="240" w:line="360" w:lineRule="auto"/>
        <w:ind w:left="0" w:firstLine="0"/>
        <w:jc w:val="both"/>
        <w:rPr>
          <w:rFonts w:ascii="Times New Roman" w:hAnsi="Times New Roman" w:cs="Times New Roman"/>
        </w:rPr>
      </w:pPr>
      <w:r w:rsidRPr="000D6709">
        <w:rPr>
          <w:rFonts w:ascii="Times New Roman" w:hAnsi="Times New Roman" w:cs="Times New Roman"/>
        </w:rPr>
        <w:t xml:space="preserve">Os atestados de capacidade técnica poderão ser apresentados em nome da matriz ou da filial do prestador. </w:t>
      </w:r>
    </w:p>
    <w:p w14:paraId="14D66898" w14:textId="0DABDC45" w:rsidR="00643F9D" w:rsidRPr="000D6709" w:rsidRDefault="000D6709" w:rsidP="00A8573F">
      <w:pPr>
        <w:pStyle w:val="PargrafodaLista"/>
        <w:numPr>
          <w:ilvl w:val="2"/>
          <w:numId w:val="224"/>
        </w:numPr>
        <w:spacing w:before="240" w:line="360" w:lineRule="auto"/>
        <w:ind w:left="0" w:firstLine="0"/>
        <w:jc w:val="both"/>
        <w:rPr>
          <w:rFonts w:ascii="Times New Roman" w:hAnsi="Times New Roman" w:cs="Times New Roman"/>
        </w:rPr>
      </w:pPr>
      <w:r w:rsidRPr="000D6709">
        <w:rPr>
          <w:rFonts w:ascii="Times New Roman" w:hAnsi="Times New Roman" w:cs="Times New Roman"/>
        </w:rPr>
        <w:t xml:space="preserve">O licitante disponibilizará todas as informações necessárias à comprovação da legitimidade dos atestados, apresentando, quando solicitado pela Administração, cópia do </w:t>
      </w:r>
      <w:r w:rsidRPr="000D6709">
        <w:rPr>
          <w:rFonts w:ascii="Times New Roman" w:hAnsi="Times New Roman" w:cs="Times New Roman"/>
        </w:rPr>
        <w:lastRenderedPageBreak/>
        <w:t>contrato que deu suporte à contratação, endereço atual da contratante e local em que foi executado o objeto contratado, dentre outros documentos.</w:t>
      </w:r>
    </w:p>
    <w:p w14:paraId="79D8DE2A" w14:textId="068EEEBF" w:rsidR="00107FF0" w:rsidRPr="00A82989" w:rsidRDefault="00A82989" w:rsidP="00A8573F">
      <w:pPr>
        <w:pStyle w:val="PargrafodaLista"/>
        <w:spacing w:before="240" w:line="360" w:lineRule="auto"/>
        <w:ind w:left="0" w:firstLine="0"/>
        <w:jc w:val="both"/>
        <w:rPr>
          <w:rFonts w:ascii="Times New Roman" w:hAnsi="Times New Roman" w:cs="Times New Roman"/>
          <w:b/>
          <w:bCs/>
        </w:rPr>
      </w:pPr>
      <w:r w:rsidRPr="00A82989">
        <w:rPr>
          <w:rFonts w:ascii="Times New Roman" w:hAnsi="Times New Roman" w:cs="Times New Roman"/>
          <w:b/>
          <w:bCs/>
        </w:rPr>
        <w:t>9.3. CAPACIDADE TÉCNICA PROFISSIONAL</w:t>
      </w:r>
    </w:p>
    <w:p w14:paraId="0FCFF463" w14:textId="152E03E2" w:rsidR="00107FF0" w:rsidRPr="0006133F" w:rsidRDefault="00107FF0" w:rsidP="00A8573F">
      <w:pPr>
        <w:pStyle w:val="PargrafodaLista"/>
        <w:spacing w:before="240" w:line="360" w:lineRule="auto"/>
        <w:ind w:left="0" w:firstLine="0"/>
        <w:jc w:val="both"/>
        <w:rPr>
          <w:rFonts w:ascii="Times New Roman" w:hAnsi="Times New Roman" w:cs="Times New Roman"/>
        </w:rPr>
      </w:pPr>
      <w:r w:rsidRPr="0006133F">
        <w:rPr>
          <w:rFonts w:ascii="Times New Roman" w:hAnsi="Times New Roman" w:cs="Times New Roman"/>
        </w:rPr>
        <w:t>a) Atestados de capacidade técnica profissional emitidos por pessoas jurídicas de direito público ou privado, que comprovem experiência anterior do(s) profissional(</w:t>
      </w:r>
      <w:proofErr w:type="spellStart"/>
      <w:r w:rsidRPr="0006133F">
        <w:rPr>
          <w:rFonts w:ascii="Times New Roman" w:hAnsi="Times New Roman" w:cs="Times New Roman"/>
        </w:rPr>
        <w:t>is</w:t>
      </w:r>
      <w:proofErr w:type="spellEnd"/>
      <w:r w:rsidRPr="0006133F">
        <w:rPr>
          <w:rFonts w:ascii="Times New Roman" w:hAnsi="Times New Roman" w:cs="Times New Roman"/>
        </w:rPr>
        <w:t>) com instalação de sistemas de videomonitoramento, cabeamento estruturado, controle de acesso, implantação de infraestrutura e software de gerenciamento centralizado de vídeo monitoramento.</w:t>
      </w:r>
    </w:p>
    <w:p w14:paraId="37DF28A5" w14:textId="77777777" w:rsidR="00107FF0" w:rsidRPr="0006133F" w:rsidRDefault="00107FF0" w:rsidP="00A8573F">
      <w:pPr>
        <w:pStyle w:val="PargrafodaLista"/>
        <w:spacing w:before="240" w:line="360" w:lineRule="auto"/>
        <w:ind w:left="0" w:firstLine="0"/>
        <w:jc w:val="both"/>
        <w:rPr>
          <w:rFonts w:ascii="Times New Roman" w:hAnsi="Times New Roman" w:cs="Times New Roman"/>
        </w:rPr>
      </w:pPr>
      <w:r w:rsidRPr="0006133F">
        <w:rPr>
          <w:rFonts w:ascii="Times New Roman" w:hAnsi="Times New Roman" w:cs="Times New Roman"/>
        </w:rPr>
        <w:t xml:space="preserve">b) Os atestados deverão estar acompanhados da respectiva </w:t>
      </w:r>
      <w:r w:rsidRPr="00A82989">
        <w:rPr>
          <w:rFonts w:ascii="Times New Roman" w:hAnsi="Times New Roman" w:cs="Times New Roman"/>
          <w:b/>
          <w:bCs/>
        </w:rPr>
        <w:t>Certidão de Acervo Técnico (CAT) emitida pelo CREA</w:t>
      </w:r>
      <w:r w:rsidRPr="0006133F">
        <w:rPr>
          <w:rFonts w:ascii="Times New Roman" w:hAnsi="Times New Roman" w:cs="Times New Roman"/>
        </w:rPr>
        <w:t>, contendo todos os profissionais envolvidos na execução do serviço.</w:t>
      </w:r>
    </w:p>
    <w:p w14:paraId="3ED7A450" w14:textId="07272201" w:rsidR="00107FF0" w:rsidRPr="0006133F" w:rsidRDefault="00107FF0" w:rsidP="00A8573F">
      <w:pPr>
        <w:pStyle w:val="PargrafodaLista"/>
        <w:spacing w:before="240" w:line="360" w:lineRule="auto"/>
        <w:ind w:left="0" w:firstLine="0"/>
        <w:jc w:val="both"/>
        <w:rPr>
          <w:rFonts w:ascii="Times New Roman" w:hAnsi="Times New Roman" w:cs="Times New Roman"/>
        </w:rPr>
      </w:pPr>
      <w:r w:rsidRPr="0006133F">
        <w:rPr>
          <w:rFonts w:ascii="Times New Roman" w:hAnsi="Times New Roman" w:cs="Times New Roman"/>
        </w:rPr>
        <w:t>c) O profissional detentor do acervo técnico poderá ser diretor, sócio ou empregado da empresa licitante. O vínculo deverá estar vigente na data de abertura da proposta.</w:t>
      </w:r>
    </w:p>
    <w:p w14:paraId="52F2101E" w14:textId="58266526" w:rsidR="00107FF0" w:rsidRPr="00A82989" w:rsidRDefault="00A82989" w:rsidP="00A8573F">
      <w:pPr>
        <w:pStyle w:val="PargrafodaLista"/>
        <w:spacing w:before="240" w:line="360" w:lineRule="auto"/>
        <w:ind w:left="0" w:firstLine="0"/>
        <w:jc w:val="both"/>
        <w:rPr>
          <w:rFonts w:ascii="Times New Roman" w:hAnsi="Times New Roman" w:cs="Times New Roman"/>
          <w:b/>
          <w:bCs/>
        </w:rPr>
      </w:pPr>
      <w:r w:rsidRPr="00A82989">
        <w:rPr>
          <w:rFonts w:ascii="Times New Roman" w:hAnsi="Times New Roman" w:cs="Times New Roman"/>
          <w:b/>
          <w:bCs/>
        </w:rPr>
        <w:t>9.4. CAPACIDADE TÉCNICA OPERACIONAL</w:t>
      </w:r>
    </w:p>
    <w:p w14:paraId="2B6124C5" w14:textId="77777777" w:rsidR="00107FF0" w:rsidRPr="0006133F" w:rsidRDefault="00107FF0" w:rsidP="00A8573F">
      <w:pPr>
        <w:pStyle w:val="PargrafodaLista"/>
        <w:spacing w:before="240" w:line="360" w:lineRule="auto"/>
        <w:ind w:left="0" w:firstLine="0"/>
        <w:jc w:val="both"/>
        <w:rPr>
          <w:rFonts w:ascii="Times New Roman" w:hAnsi="Times New Roman" w:cs="Times New Roman"/>
        </w:rPr>
      </w:pPr>
      <w:r w:rsidRPr="0006133F">
        <w:rPr>
          <w:rFonts w:ascii="Times New Roman" w:hAnsi="Times New Roman" w:cs="Times New Roman"/>
        </w:rPr>
        <w:t>a) Atestado de capacidade técnica operacional, em nome da empresa licitante, emitido por pessoa jurídica de direito público ou privado, que comprove a execução de serviços similares em porte, natureza e complexidade ao objeto licitado.</w:t>
      </w:r>
    </w:p>
    <w:p w14:paraId="48CC5330" w14:textId="77777777" w:rsidR="00107FF0" w:rsidRPr="0006133F" w:rsidRDefault="00107FF0" w:rsidP="00A8573F">
      <w:pPr>
        <w:pStyle w:val="PargrafodaLista"/>
        <w:spacing w:before="240" w:line="360" w:lineRule="auto"/>
        <w:ind w:left="0" w:firstLine="0"/>
        <w:jc w:val="both"/>
        <w:rPr>
          <w:rFonts w:ascii="Times New Roman" w:hAnsi="Times New Roman" w:cs="Times New Roman"/>
        </w:rPr>
      </w:pPr>
      <w:r w:rsidRPr="0006133F">
        <w:rPr>
          <w:rFonts w:ascii="Times New Roman" w:hAnsi="Times New Roman" w:cs="Times New Roman"/>
        </w:rPr>
        <w:t xml:space="preserve">b) O atestado deverá vir acompanhado da respectiva </w:t>
      </w:r>
      <w:r w:rsidRPr="00A82989">
        <w:rPr>
          <w:rFonts w:ascii="Times New Roman" w:hAnsi="Times New Roman" w:cs="Times New Roman"/>
          <w:b/>
          <w:bCs/>
        </w:rPr>
        <w:t>CAT emitida pelo CREA</w:t>
      </w:r>
      <w:r w:rsidRPr="0006133F">
        <w:rPr>
          <w:rFonts w:ascii="Times New Roman" w:hAnsi="Times New Roman" w:cs="Times New Roman"/>
        </w:rPr>
        <w:t>.</w:t>
      </w:r>
    </w:p>
    <w:p w14:paraId="61A02610" w14:textId="409506C9" w:rsidR="00107FF0" w:rsidRPr="0006133F" w:rsidRDefault="00107FF0" w:rsidP="00A8573F">
      <w:pPr>
        <w:pStyle w:val="PargrafodaLista"/>
        <w:spacing w:before="240" w:line="360" w:lineRule="auto"/>
        <w:ind w:left="0" w:firstLine="0"/>
        <w:jc w:val="both"/>
        <w:rPr>
          <w:rFonts w:ascii="Times New Roman" w:hAnsi="Times New Roman" w:cs="Times New Roman"/>
        </w:rPr>
      </w:pPr>
      <w:r w:rsidRPr="0006133F">
        <w:rPr>
          <w:rFonts w:ascii="Times New Roman" w:hAnsi="Times New Roman" w:cs="Times New Roman"/>
        </w:rPr>
        <w:t>9.5. Certificação dos Profissionais</w:t>
      </w:r>
    </w:p>
    <w:p w14:paraId="57E1148B" w14:textId="77777777" w:rsidR="00107FF0" w:rsidRPr="0006133F" w:rsidRDefault="00107FF0" w:rsidP="00A8573F">
      <w:pPr>
        <w:pStyle w:val="PargrafodaLista"/>
        <w:spacing w:before="240" w:line="360" w:lineRule="auto"/>
        <w:ind w:left="0" w:firstLine="0"/>
        <w:jc w:val="both"/>
        <w:rPr>
          <w:rFonts w:ascii="Times New Roman" w:hAnsi="Times New Roman" w:cs="Times New Roman"/>
        </w:rPr>
      </w:pPr>
      <w:r w:rsidRPr="0006133F">
        <w:rPr>
          <w:rFonts w:ascii="Times New Roman" w:hAnsi="Times New Roman" w:cs="Times New Roman"/>
        </w:rPr>
        <w:t xml:space="preserve">a) A licitante deverá comprovar que possui, em seu quadro permanente, no mínimo, dois (02) profissionais com certificação avançada vigente, emitida pelo fabricante da </w:t>
      </w:r>
      <w:r w:rsidRPr="00A82989">
        <w:rPr>
          <w:rFonts w:ascii="Times New Roman" w:hAnsi="Times New Roman" w:cs="Times New Roman"/>
          <w:b/>
          <w:bCs/>
        </w:rPr>
        <w:t>solução de CFTV</w:t>
      </w:r>
      <w:r w:rsidRPr="0006133F">
        <w:rPr>
          <w:rFonts w:ascii="Times New Roman" w:hAnsi="Times New Roman" w:cs="Times New Roman"/>
        </w:rPr>
        <w:t xml:space="preserve"> proposta.</w:t>
      </w:r>
    </w:p>
    <w:p w14:paraId="67332D11" w14:textId="70DE0570" w:rsidR="00107FF0" w:rsidRPr="0006133F" w:rsidRDefault="00107FF0" w:rsidP="00A8573F">
      <w:pPr>
        <w:pStyle w:val="PargrafodaLista"/>
        <w:spacing w:before="240" w:line="360" w:lineRule="auto"/>
        <w:ind w:left="0" w:firstLine="0"/>
        <w:jc w:val="both"/>
        <w:rPr>
          <w:rFonts w:ascii="Times New Roman" w:hAnsi="Times New Roman" w:cs="Times New Roman"/>
        </w:rPr>
      </w:pPr>
      <w:r w:rsidRPr="0006133F">
        <w:rPr>
          <w:rFonts w:ascii="Times New Roman" w:hAnsi="Times New Roman" w:cs="Times New Roman"/>
        </w:rPr>
        <w:t>b) Os certificados deverão estar válidos na data da abertura da proposta e referir-se à tecnologia/marca dos equipamentos ofertados. A administração pública poderá diligenciar junto ao fabricante para verificação da autenticidade.</w:t>
      </w:r>
    </w:p>
    <w:p w14:paraId="2E7587AE" w14:textId="0132F794" w:rsidR="00107FF0" w:rsidRPr="0006133F" w:rsidRDefault="00107FF0" w:rsidP="00A8573F">
      <w:pPr>
        <w:pStyle w:val="PargrafodaLista"/>
        <w:spacing w:before="240" w:line="360" w:lineRule="auto"/>
        <w:ind w:left="0" w:firstLine="0"/>
        <w:jc w:val="both"/>
        <w:rPr>
          <w:rFonts w:ascii="Times New Roman" w:hAnsi="Times New Roman" w:cs="Times New Roman"/>
        </w:rPr>
      </w:pPr>
      <w:r w:rsidRPr="0006133F">
        <w:rPr>
          <w:rFonts w:ascii="Times New Roman" w:hAnsi="Times New Roman" w:cs="Times New Roman"/>
        </w:rPr>
        <w:t>9.6. Declarações Obrigatórias</w:t>
      </w:r>
    </w:p>
    <w:p w14:paraId="6DE2EEE8" w14:textId="77777777" w:rsidR="00107FF0" w:rsidRPr="0006133F" w:rsidRDefault="00107FF0" w:rsidP="00A8573F">
      <w:pPr>
        <w:pStyle w:val="PargrafodaLista"/>
        <w:spacing w:before="240" w:line="360" w:lineRule="auto"/>
        <w:ind w:left="0" w:firstLine="0"/>
        <w:jc w:val="both"/>
        <w:rPr>
          <w:rFonts w:ascii="Times New Roman" w:hAnsi="Times New Roman" w:cs="Times New Roman"/>
        </w:rPr>
      </w:pPr>
      <w:r w:rsidRPr="0006133F">
        <w:rPr>
          <w:rFonts w:ascii="Times New Roman" w:hAnsi="Times New Roman" w:cs="Times New Roman"/>
        </w:rPr>
        <w:t>a) Declaração firmada pelo profissional detentor do acervo técnico, assumindo a responsabilidade técnica pela execução do objeto e comprometendo-se a permanecer no quadro técnico da empresa durante a execução contratual.</w:t>
      </w:r>
    </w:p>
    <w:p w14:paraId="35F42C2C" w14:textId="77777777" w:rsidR="00107FF0" w:rsidRPr="0006133F" w:rsidRDefault="00107FF0" w:rsidP="00A8573F">
      <w:pPr>
        <w:pStyle w:val="PargrafodaLista"/>
        <w:spacing w:before="240" w:line="360" w:lineRule="auto"/>
        <w:ind w:left="0" w:firstLine="0"/>
        <w:jc w:val="both"/>
        <w:rPr>
          <w:rFonts w:ascii="Times New Roman" w:hAnsi="Times New Roman" w:cs="Times New Roman"/>
        </w:rPr>
      </w:pPr>
      <w:r w:rsidRPr="0006133F">
        <w:rPr>
          <w:rFonts w:ascii="Times New Roman" w:hAnsi="Times New Roman" w:cs="Times New Roman"/>
        </w:rPr>
        <w:t>b) Declaração de que a empresa licitante disporá dos meios e aparelhamento técnico necessários à execução do objeto, contendo referências aos profissionais designados e às condições operacionais.</w:t>
      </w:r>
    </w:p>
    <w:p w14:paraId="734F716B" w14:textId="77777777" w:rsidR="00107FF0" w:rsidRPr="0006133F" w:rsidRDefault="00107FF0" w:rsidP="00A8573F">
      <w:pPr>
        <w:pStyle w:val="PargrafodaLista"/>
        <w:spacing w:before="240" w:line="360" w:lineRule="auto"/>
        <w:ind w:left="0" w:firstLine="0"/>
        <w:jc w:val="both"/>
        <w:rPr>
          <w:rFonts w:ascii="Times New Roman" w:hAnsi="Times New Roman" w:cs="Times New Roman"/>
        </w:rPr>
      </w:pPr>
      <w:r w:rsidRPr="0006133F">
        <w:rPr>
          <w:rFonts w:ascii="Times New Roman" w:hAnsi="Times New Roman" w:cs="Times New Roman"/>
        </w:rPr>
        <w:t>c) Declaração de que tomou conhecimento de todas as informações e condições locais para execução do objeto licitado.</w:t>
      </w:r>
    </w:p>
    <w:p w14:paraId="49BF031E" w14:textId="77777777" w:rsidR="00107FF0" w:rsidRPr="0006133F" w:rsidRDefault="00107FF0" w:rsidP="00A8573F">
      <w:pPr>
        <w:pStyle w:val="PargrafodaLista"/>
        <w:spacing w:before="240" w:line="360" w:lineRule="auto"/>
        <w:ind w:left="0" w:firstLine="0"/>
        <w:jc w:val="both"/>
        <w:rPr>
          <w:rFonts w:ascii="Times New Roman" w:hAnsi="Times New Roman" w:cs="Times New Roman"/>
        </w:rPr>
      </w:pPr>
      <w:r w:rsidRPr="0006133F">
        <w:rPr>
          <w:rFonts w:ascii="Times New Roman" w:hAnsi="Times New Roman" w:cs="Times New Roman"/>
        </w:rPr>
        <w:t>6</w:t>
      </w:r>
      <w:r w:rsidRPr="00A82989">
        <w:rPr>
          <w:rFonts w:ascii="Times New Roman" w:hAnsi="Times New Roman" w:cs="Times New Roman"/>
          <w:b/>
          <w:bCs/>
        </w:rPr>
        <w:t>. Documentos Complementares</w:t>
      </w:r>
    </w:p>
    <w:p w14:paraId="3FE76972" w14:textId="77777777" w:rsidR="00107FF0" w:rsidRPr="0006133F" w:rsidRDefault="00107FF0" w:rsidP="00A8573F">
      <w:pPr>
        <w:pStyle w:val="PargrafodaLista"/>
        <w:spacing w:before="240" w:line="360" w:lineRule="auto"/>
        <w:ind w:left="0" w:firstLine="0"/>
        <w:jc w:val="both"/>
        <w:rPr>
          <w:rFonts w:ascii="Times New Roman" w:hAnsi="Times New Roman" w:cs="Times New Roman"/>
        </w:rPr>
      </w:pPr>
      <w:r w:rsidRPr="0006133F">
        <w:rPr>
          <w:rFonts w:ascii="Times New Roman" w:hAnsi="Times New Roman" w:cs="Times New Roman"/>
        </w:rPr>
        <w:t>a) Catálogo técnico dos materiais, equipamentos e softwares a serem fornecidos e instalados.</w:t>
      </w:r>
    </w:p>
    <w:p w14:paraId="2BC50232" w14:textId="00D12DD1" w:rsidR="00107FF0" w:rsidRPr="0006133F" w:rsidRDefault="00107FF0" w:rsidP="00A8573F">
      <w:pPr>
        <w:pStyle w:val="PargrafodaLista"/>
        <w:spacing w:before="240" w:line="360" w:lineRule="auto"/>
        <w:ind w:left="0" w:firstLine="0"/>
        <w:jc w:val="both"/>
        <w:rPr>
          <w:rFonts w:ascii="Times New Roman" w:hAnsi="Times New Roman" w:cs="Times New Roman"/>
        </w:rPr>
      </w:pPr>
      <w:r w:rsidRPr="0006133F">
        <w:rPr>
          <w:rFonts w:ascii="Times New Roman" w:hAnsi="Times New Roman" w:cs="Times New Roman"/>
        </w:rPr>
        <w:lastRenderedPageBreak/>
        <w:t>9.7</w:t>
      </w:r>
      <w:r w:rsidRPr="00A82989">
        <w:rPr>
          <w:rFonts w:ascii="Times New Roman" w:hAnsi="Times New Roman" w:cs="Times New Roman"/>
          <w:b/>
          <w:bCs/>
        </w:rPr>
        <w:t>. Disposições Finais</w:t>
      </w:r>
    </w:p>
    <w:p w14:paraId="3FF21274" w14:textId="77777777" w:rsidR="00107FF0" w:rsidRPr="0006133F" w:rsidRDefault="00107FF0" w:rsidP="00A8573F">
      <w:pPr>
        <w:pStyle w:val="PargrafodaLista"/>
        <w:spacing w:before="240" w:line="360" w:lineRule="auto"/>
        <w:ind w:left="0" w:firstLine="0"/>
        <w:jc w:val="both"/>
        <w:rPr>
          <w:rFonts w:ascii="Times New Roman" w:hAnsi="Times New Roman" w:cs="Times New Roman"/>
        </w:rPr>
      </w:pPr>
      <w:r w:rsidRPr="0006133F">
        <w:rPr>
          <w:rFonts w:ascii="Times New Roman" w:hAnsi="Times New Roman" w:cs="Times New Roman"/>
        </w:rPr>
        <w:t>a) A comprovação da qualificação técnica observará o disposto no art. 67 da Lei nº 14.133/2021, com a exigência de:</w:t>
      </w:r>
    </w:p>
    <w:p w14:paraId="44BAC142" w14:textId="43F82E3C" w:rsidR="00107FF0" w:rsidRPr="0006133F" w:rsidRDefault="00107FF0" w:rsidP="00A8573F">
      <w:pPr>
        <w:pStyle w:val="PargrafodaLista"/>
        <w:numPr>
          <w:ilvl w:val="1"/>
          <w:numId w:val="179"/>
        </w:numPr>
        <w:spacing w:before="240" w:line="360" w:lineRule="auto"/>
        <w:ind w:left="0" w:firstLine="0"/>
        <w:jc w:val="both"/>
        <w:rPr>
          <w:rFonts w:ascii="Times New Roman" w:hAnsi="Times New Roman" w:cs="Times New Roman"/>
        </w:rPr>
      </w:pPr>
      <w:r w:rsidRPr="0006133F">
        <w:rPr>
          <w:rFonts w:ascii="Times New Roman" w:hAnsi="Times New Roman" w:cs="Times New Roman"/>
        </w:rPr>
        <w:t xml:space="preserve">Capacidade técnico-profissional, demonstrada por meio de atestados acompanhados das respectivas </w:t>
      </w:r>
      <w:proofErr w:type="spellStart"/>
      <w:r w:rsidRPr="0006133F">
        <w:rPr>
          <w:rFonts w:ascii="Times New Roman" w:hAnsi="Times New Roman" w:cs="Times New Roman"/>
        </w:rPr>
        <w:t>CATs</w:t>
      </w:r>
      <w:proofErr w:type="spellEnd"/>
      <w:r w:rsidRPr="0006133F">
        <w:rPr>
          <w:rFonts w:ascii="Times New Roman" w:hAnsi="Times New Roman" w:cs="Times New Roman"/>
        </w:rPr>
        <w:t xml:space="preserve"> dos profissionais;</w:t>
      </w:r>
    </w:p>
    <w:p w14:paraId="4B94E801" w14:textId="2312938F" w:rsidR="00107FF0" w:rsidRPr="0006133F" w:rsidRDefault="00107FF0" w:rsidP="00A8573F">
      <w:pPr>
        <w:pStyle w:val="PargrafodaLista"/>
        <w:numPr>
          <w:ilvl w:val="1"/>
          <w:numId w:val="179"/>
        </w:numPr>
        <w:spacing w:before="240" w:line="360" w:lineRule="auto"/>
        <w:ind w:left="0" w:firstLine="0"/>
        <w:jc w:val="both"/>
        <w:rPr>
          <w:rFonts w:ascii="Times New Roman" w:hAnsi="Times New Roman" w:cs="Times New Roman"/>
        </w:rPr>
      </w:pPr>
      <w:r w:rsidRPr="0006133F">
        <w:rPr>
          <w:rFonts w:ascii="Times New Roman" w:hAnsi="Times New Roman" w:cs="Times New Roman"/>
        </w:rPr>
        <w:t>Capacidade técnico-operacional, comprovada por atestados emitidos em nome da empresa, compatíveis em características, quantidades e prazos com o objeto desta licitação.</w:t>
      </w:r>
    </w:p>
    <w:p w14:paraId="2A953ED7" w14:textId="77777777" w:rsidR="00107FF0" w:rsidRPr="0006133F" w:rsidRDefault="00107FF0" w:rsidP="00A8573F">
      <w:pPr>
        <w:pStyle w:val="PargrafodaLista"/>
        <w:spacing w:before="240" w:line="360" w:lineRule="auto"/>
        <w:ind w:left="0" w:firstLine="0"/>
        <w:jc w:val="both"/>
        <w:rPr>
          <w:rFonts w:ascii="Times New Roman" w:hAnsi="Times New Roman" w:cs="Times New Roman"/>
        </w:rPr>
      </w:pPr>
      <w:r w:rsidRPr="0006133F">
        <w:rPr>
          <w:rFonts w:ascii="Times New Roman" w:hAnsi="Times New Roman" w:cs="Times New Roman"/>
        </w:rPr>
        <w:t>b) O vínculo entre o profissional detentor do acervo técnico e a empresa poderá ser demonstrado mediante contrato de trabalho, contrato social, prestação de serviços ou outro instrumento legalmente aceito, nos termos do §3º do art. 67 da Lei nº 14.133/2021.</w:t>
      </w:r>
    </w:p>
    <w:p w14:paraId="0CD910D1" w14:textId="0F3F8E3A" w:rsidR="00107FF0" w:rsidRDefault="00107FF0" w:rsidP="00A8573F">
      <w:pPr>
        <w:pStyle w:val="PargrafodaLista"/>
        <w:spacing w:before="240" w:line="360" w:lineRule="auto"/>
        <w:ind w:left="0" w:firstLine="0"/>
        <w:jc w:val="both"/>
        <w:rPr>
          <w:rFonts w:ascii="Times New Roman" w:hAnsi="Times New Roman" w:cs="Times New Roman"/>
        </w:rPr>
      </w:pPr>
      <w:r w:rsidRPr="0006133F">
        <w:rPr>
          <w:rFonts w:ascii="Times New Roman" w:hAnsi="Times New Roman" w:cs="Times New Roman"/>
        </w:rPr>
        <w:t>c) A Administração poderá realizar diligências junto a conselhos de classe, fabricantes ou emissores de atestados, com o objetivo de verificar a veracidade das informações prestadas, nos termos do art. 63, §1º da Lei nº 14.133/2021</w:t>
      </w:r>
      <w:r w:rsidR="000E6638">
        <w:rPr>
          <w:rFonts w:ascii="Times New Roman" w:hAnsi="Times New Roman" w:cs="Times New Roman"/>
        </w:rPr>
        <w:t>.</w:t>
      </w:r>
    </w:p>
    <w:p w14:paraId="707B5896" w14:textId="77777777" w:rsidR="000D6709" w:rsidRDefault="000D6709" w:rsidP="008C0E81">
      <w:pPr>
        <w:pStyle w:val="PargrafodaLista"/>
        <w:spacing w:before="240" w:line="360" w:lineRule="auto"/>
        <w:ind w:left="0" w:firstLine="0"/>
        <w:jc w:val="both"/>
        <w:rPr>
          <w:rFonts w:ascii="Times New Roman" w:hAnsi="Times New Roman" w:cs="Times New Roman"/>
        </w:rPr>
      </w:pPr>
    </w:p>
    <w:p w14:paraId="42837A52" w14:textId="7BDC3E02" w:rsidR="000D6709" w:rsidRPr="000D6709" w:rsidRDefault="000D6709" w:rsidP="000D6709">
      <w:pPr>
        <w:pStyle w:val="PargrafodaLista"/>
        <w:spacing w:before="240" w:line="360" w:lineRule="auto"/>
        <w:ind w:left="0" w:firstLine="0"/>
        <w:jc w:val="both"/>
        <w:rPr>
          <w:rFonts w:ascii="Times New Roman" w:hAnsi="Times New Roman" w:cs="Times New Roman"/>
          <w:b/>
          <w:bCs/>
        </w:rPr>
      </w:pPr>
      <w:r w:rsidRPr="000D6709">
        <w:rPr>
          <w:rFonts w:ascii="Times New Roman" w:hAnsi="Times New Roman" w:cs="Times New Roman"/>
          <w:b/>
          <w:bCs/>
        </w:rPr>
        <w:t>10.</w:t>
      </w:r>
      <w:r w:rsidRPr="000D6709">
        <w:rPr>
          <w:rFonts w:ascii="Times New Roman" w:hAnsi="Times New Roman" w:cs="Times New Roman"/>
          <w:b/>
          <w:bCs/>
        </w:rPr>
        <w:tab/>
      </w:r>
      <w:r w:rsidR="00A82989" w:rsidRPr="000D6709">
        <w:rPr>
          <w:rFonts w:ascii="Times New Roman" w:hAnsi="Times New Roman" w:cs="Times New Roman"/>
          <w:b/>
          <w:bCs/>
        </w:rPr>
        <w:t>VISITA TÉCNICA</w:t>
      </w:r>
    </w:p>
    <w:p w14:paraId="48F884B0" w14:textId="72FA5F60" w:rsidR="000D6709" w:rsidRPr="000D6709" w:rsidRDefault="000D6709" w:rsidP="000D6709">
      <w:pPr>
        <w:pStyle w:val="PargrafodaLista"/>
        <w:spacing w:before="240" w:line="360" w:lineRule="auto"/>
        <w:ind w:left="0" w:firstLine="0"/>
        <w:jc w:val="both"/>
        <w:rPr>
          <w:rFonts w:ascii="Times New Roman" w:hAnsi="Times New Roman" w:cs="Times New Roman"/>
        </w:rPr>
      </w:pPr>
      <w:r>
        <w:rPr>
          <w:rFonts w:ascii="Times New Roman" w:hAnsi="Times New Roman" w:cs="Times New Roman"/>
        </w:rPr>
        <w:t>10.1.</w:t>
      </w:r>
      <w:r w:rsidRPr="000D6709">
        <w:rPr>
          <w:rFonts w:ascii="Times New Roman" w:hAnsi="Times New Roman" w:cs="Times New Roman"/>
        </w:rPr>
        <w:tab/>
        <w:t xml:space="preserve">É de extrema importância que a licitante averigue todas as condições dos sistemas e equipamentos em uso pelo município, pois não serão aceitas quaisquer argumentações posteriores, ou seja, no momento da efetiva implantação do sistema. </w:t>
      </w:r>
    </w:p>
    <w:p w14:paraId="0107392B" w14:textId="0255B712" w:rsidR="000D6709" w:rsidRPr="000D6709" w:rsidRDefault="000D6709" w:rsidP="000D6709">
      <w:pPr>
        <w:pStyle w:val="PargrafodaLista"/>
        <w:spacing w:before="240" w:line="360" w:lineRule="auto"/>
        <w:ind w:left="0" w:firstLine="0"/>
        <w:jc w:val="both"/>
        <w:rPr>
          <w:rFonts w:ascii="Times New Roman" w:hAnsi="Times New Roman" w:cs="Times New Roman"/>
        </w:rPr>
      </w:pPr>
      <w:r w:rsidRPr="000D6709">
        <w:rPr>
          <w:rFonts w:ascii="Times New Roman" w:hAnsi="Times New Roman" w:cs="Times New Roman"/>
        </w:rPr>
        <w:t>1</w:t>
      </w:r>
      <w:r>
        <w:rPr>
          <w:rFonts w:ascii="Times New Roman" w:hAnsi="Times New Roman" w:cs="Times New Roman"/>
        </w:rPr>
        <w:t>0</w:t>
      </w:r>
      <w:r w:rsidRPr="000D6709">
        <w:rPr>
          <w:rFonts w:ascii="Times New Roman" w:hAnsi="Times New Roman" w:cs="Times New Roman"/>
        </w:rPr>
        <w:t>.2.</w:t>
      </w:r>
      <w:r w:rsidRPr="000D6709">
        <w:rPr>
          <w:rFonts w:ascii="Times New Roman" w:hAnsi="Times New Roman" w:cs="Times New Roman"/>
        </w:rPr>
        <w:tab/>
        <w:t>A visita técnica poderá ser efetuada pelos licitantes a fim de obter o documento de comprovação de realização da visita, devendo as licitantes comparecerem, em dia e hora marcada para a visita.  A visita técnica deve ser feita até um dia útil antes da realização do certame, e é facultativa.</w:t>
      </w:r>
    </w:p>
    <w:p w14:paraId="74DD85A4" w14:textId="059FE7BD" w:rsidR="000E6638" w:rsidRPr="0006133F" w:rsidRDefault="000D6709" w:rsidP="008C0E81">
      <w:pPr>
        <w:pStyle w:val="PargrafodaLista"/>
        <w:spacing w:before="240" w:line="360" w:lineRule="auto"/>
        <w:ind w:left="0" w:firstLine="0"/>
        <w:jc w:val="both"/>
        <w:rPr>
          <w:rFonts w:ascii="Times New Roman" w:hAnsi="Times New Roman" w:cs="Times New Roman"/>
        </w:rPr>
      </w:pPr>
      <w:r w:rsidRPr="000D6709">
        <w:rPr>
          <w:rFonts w:ascii="Times New Roman" w:hAnsi="Times New Roman" w:cs="Times New Roman"/>
        </w:rPr>
        <w:t>1</w:t>
      </w:r>
      <w:r>
        <w:rPr>
          <w:rFonts w:ascii="Times New Roman" w:hAnsi="Times New Roman" w:cs="Times New Roman"/>
        </w:rPr>
        <w:t>0</w:t>
      </w:r>
      <w:r w:rsidRPr="000D6709">
        <w:rPr>
          <w:rFonts w:ascii="Times New Roman" w:hAnsi="Times New Roman" w:cs="Times New Roman"/>
        </w:rPr>
        <w:t>.3.</w:t>
      </w:r>
      <w:r w:rsidRPr="000D6709">
        <w:rPr>
          <w:rFonts w:ascii="Times New Roman" w:hAnsi="Times New Roman" w:cs="Times New Roman"/>
        </w:rPr>
        <w:tab/>
        <w:t xml:space="preserve">A visita técnica deve ser marcada com através do e-mail: </w:t>
      </w:r>
      <w:r>
        <w:rPr>
          <w:rFonts w:ascii="Times New Roman" w:hAnsi="Times New Roman" w:cs="Times New Roman"/>
        </w:rPr>
        <w:t>ordempublica</w:t>
      </w:r>
      <w:r w:rsidRPr="000D6709">
        <w:rPr>
          <w:rFonts w:ascii="Times New Roman" w:hAnsi="Times New Roman" w:cs="Times New Roman"/>
        </w:rPr>
        <w:t>@mage.rj.gov.br.</w:t>
      </w:r>
    </w:p>
    <w:p w14:paraId="354EBEEB" w14:textId="77777777" w:rsidR="00EC1123" w:rsidRDefault="0067317B" w:rsidP="00EC1123">
      <w:pPr>
        <w:pStyle w:val="Nivel01"/>
        <w:numPr>
          <w:ilvl w:val="0"/>
          <w:numId w:val="223"/>
        </w:numPr>
        <w:tabs>
          <w:tab w:val="clear" w:pos="567"/>
          <w:tab w:val="left" w:pos="284"/>
        </w:tabs>
        <w:spacing w:line="360" w:lineRule="auto"/>
        <w:rPr>
          <w:rFonts w:ascii="Times New Roman" w:hAnsi="Times New Roman" w:cs="Times New Roman"/>
          <w:sz w:val="24"/>
          <w:szCs w:val="24"/>
        </w:rPr>
      </w:pPr>
      <w:r w:rsidRPr="0006133F">
        <w:rPr>
          <w:rFonts w:ascii="Times New Roman" w:hAnsi="Times New Roman" w:cs="Times New Roman"/>
          <w:sz w:val="24"/>
          <w:szCs w:val="24"/>
        </w:rPr>
        <w:t>ESTIMATIVAS DO VALOR DA CONTRATAÇÃO</w:t>
      </w:r>
    </w:p>
    <w:p w14:paraId="27FB8339" w14:textId="4D9E5DCE" w:rsidR="00EC1123" w:rsidRPr="00EC1123" w:rsidRDefault="0067317B" w:rsidP="00EC1123">
      <w:pPr>
        <w:pStyle w:val="Nivel01"/>
        <w:numPr>
          <w:ilvl w:val="1"/>
          <w:numId w:val="223"/>
        </w:numPr>
        <w:tabs>
          <w:tab w:val="clear" w:pos="567"/>
          <w:tab w:val="left" w:pos="284"/>
        </w:tabs>
        <w:spacing w:line="360" w:lineRule="auto"/>
        <w:ind w:left="142"/>
        <w:rPr>
          <w:rFonts w:ascii="Times New Roman" w:hAnsi="Times New Roman" w:cs="Times New Roman"/>
          <w:sz w:val="24"/>
          <w:szCs w:val="24"/>
        </w:rPr>
      </w:pPr>
      <w:r w:rsidRPr="00EC1123">
        <w:rPr>
          <w:rFonts w:ascii="Times New Roman" w:hAnsi="Times New Roman" w:cs="Times New Roman"/>
        </w:rPr>
        <w:t xml:space="preserve"> </w:t>
      </w:r>
      <w:bookmarkStart w:id="2" w:name="_Hlk160703629"/>
      <w:r w:rsidR="00EC1123" w:rsidRPr="00EC1123">
        <w:rPr>
          <w:rFonts w:ascii="Times New Roman" w:hAnsi="Times New Roman" w:cs="Times New Roman"/>
          <w:spacing w:val="-3"/>
        </w:rPr>
        <w:t xml:space="preserve">O preço estimado pela Administração para a </w:t>
      </w:r>
      <w:r w:rsidR="00EC1123" w:rsidRPr="00EC1123">
        <w:rPr>
          <w:rFonts w:ascii="Times New Roman" w:hAnsi="Times New Roman" w:cs="Times New Roman"/>
          <w:u w:val="single"/>
        </w:rPr>
        <w:t xml:space="preserve">CONTRATAÇÃO </w:t>
      </w:r>
      <w:r w:rsidR="00A82989" w:rsidRPr="00EC1123">
        <w:rPr>
          <w:rFonts w:ascii="Times New Roman" w:hAnsi="Times New Roman" w:cs="Times New Roman"/>
          <w:u w:val="single"/>
        </w:rPr>
        <w:t>DE</w:t>
      </w:r>
      <w:r w:rsidR="00A82989">
        <w:rPr>
          <w:rFonts w:ascii="Times New Roman" w:hAnsi="Times New Roman" w:cs="Times New Roman"/>
          <w:u w:val="single"/>
        </w:rPr>
        <w:t xml:space="preserve"> EMPRESA PARA </w:t>
      </w:r>
      <w:r w:rsidR="00A82989" w:rsidRPr="00EC1123">
        <w:rPr>
          <w:rFonts w:ascii="Times New Roman" w:hAnsi="Times New Roman" w:cs="Times New Roman"/>
          <w:u w:val="single"/>
        </w:rPr>
        <w:t xml:space="preserve"> </w:t>
      </w:r>
      <w:r w:rsidR="00EC1123" w:rsidRPr="00EC1123">
        <w:rPr>
          <w:rFonts w:ascii="Times New Roman" w:hAnsi="Times New Roman" w:cs="Times New Roman"/>
          <w:u w:val="single"/>
        </w:rPr>
        <w:t>SOLUÇÃO TECNOLÓGICA INTEGRADA, ESTRUTURADA SOB A FORMA DE GEOPORTAL DE MONITORAMENTO E GERAÇÃO DE DADOS PARA SEGURANÇA PÚBLICA E AMBIENTAL</w:t>
      </w:r>
      <w:r w:rsidR="00EC1123" w:rsidRPr="00EC1123">
        <w:rPr>
          <w:rFonts w:ascii="Times New Roman" w:hAnsi="Times New Roman" w:cs="Times New Roman"/>
          <w:spacing w:val="1"/>
        </w:rPr>
        <w:t xml:space="preserve"> </w:t>
      </w:r>
      <w:r w:rsidR="00EC1123" w:rsidRPr="00EC1123">
        <w:rPr>
          <w:rFonts w:ascii="Times New Roman" w:hAnsi="Times New Roman" w:cs="Times New Roman"/>
        </w:rPr>
        <w:t>PARA</w:t>
      </w:r>
      <w:r w:rsidR="00EC1123" w:rsidRPr="00EC1123">
        <w:rPr>
          <w:rFonts w:ascii="Times New Roman" w:hAnsi="Times New Roman" w:cs="Times New Roman"/>
          <w:spacing w:val="1"/>
        </w:rPr>
        <w:t xml:space="preserve"> </w:t>
      </w:r>
      <w:r w:rsidR="00EC1123" w:rsidRPr="00EC1123">
        <w:rPr>
          <w:rFonts w:ascii="Times New Roman" w:hAnsi="Times New Roman" w:cs="Times New Roman"/>
        </w:rPr>
        <w:t>O</w:t>
      </w:r>
      <w:r w:rsidR="00EC1123" w:rsidRPr="00EC1123">
        <w:rPr>
          <w:rFonts w:ascii="Times New Roman" w:hAnsi="Times New Roman" w:cs="Times New Roman"/>
          <w:spacing w:val="1"/>
        </w:rPr>
        <w:t xml:space="preserve"> </w:t>
      </w:r>
      <w:r w:rsidR="00EC1123" w:rsidRPr="00EC1123">
        <w:rPr>
          <w:rFonts w:ascii="Times New Roman" w:hAnsi="Times New Roman" w:cs="Times New Roman"/>
        </w:rPr>
        <w:t>MUNICÍPIO</w:t>
      </w:r>
      <w:r w:rsidR="00EC1123" w:rsidRPr="00EC1123">
        <w:rPr>
          <w:rFonts w:ascii="Times New Roman" w:hAnsi="Times New Roman" w:cs="Times New Roman"/>
          <w:spacing w:val="1"/>
        </w:rPr>
        <w:t xml:space="preserve"> </w:t>
      </w:r>
      <w:r w:rsidR="00EC1123" w:rsidRPr="00EC1123">
        <w:rPr>
          <w:rFonts w:ascii="Times New Roman" w:hAnsi="Times New Roman" w:cs="Times New Roman"/>
        </w:rPr>
        <w:t>DE</w:t>
      </w:r>
      <w:r w:rsidR="00EC1123" w:rsidRPr="00EC1123">
        <w:rPr>
          <w:rFonts w:ascii="Times New Roman" w:hAnsi="Times New Roman" w:cs="Times New Roman"/>
          <w:spacing w:val="1"/>
        </w:rPr>
        <w:t xml:space="preserve"> </w:t>
      </w:r>
      <w:r w:rsidR="00EC1123" w:rsidRPr="00EC1123">
        <w:rPr>
          <w:rFonts w:ascii="Times New Roman" w:hAnsi="Times New Roman" w:cs="Times New Roman"/>
        </w:rPr>
        <w:t>MAGÉ</w:t>
      </w:r>
      <w:r w:rsidR="00EC1123" w:rsidRPr="00EC1123">
        <w:rPr>
          <w:rFonts w:ascii="Times New Roman" w:hAnsi="Times New Roman" w:cs="Times New Roman"/>
          <w:spacing w:val="-3"/>
        </w:rPr>
        <w:t xml:space="preserve"> do objeto deste Pregão é de R$ 35.762.573,39 (trinta e cinco milhões, setecentos e sessenta e dois mil, quinhentos e setenta e três reais e trinta e nove centavos) para o período de 12 (doze) meses, conforme os valores constantes do TERMO DE REFERÊNCIA – ANEXO II deste edital</w:t>
      </w:r>
      <w:bookmarkEnd w:id="2"/>
      <w:r w:rsidR="00EC1123" w:rsidRPr="00EC1123">
        <w:rPr>
          <w:rFonts w:ascii="Times New Roman" w:hAnsi="Times New Roman" w:cs="Times New Roman"/>
          <w:spacing w:val="-3"/>
        </w:rPr>
        <w:t xml:space="preserve">. </w:t>
      </w:r>
    </w:p>
    <w:p w14:paraId="5E203DFA" w14:textId="77777777" w:rsidR="00EC1123" w:rsidRDefault="00EC1123" w:rsidP="00EC1123"/>
    <w:tbl>
      <w:tblPr>
        <w:tblW w:w="10207" w:type="dxa"/>
        <w:tblInd w:w="-856" w:type="dxa"/>
        <w:tblCellMar>
          <w:left w:w="70" w:type="dxa"/>
          <w:right w:w="70" w:type="dxa"/>
        </w:tblCellMar>
        <w:tblLook w:val="04A0" w:firstRow="1" w:lastRow="0" w:firstColumn="1" w:lastColumn="0" w:noHBand="0" w:noVBand="1"/>
      </w:tblPr>
      <w:tblGrid>
        <w:gridCol w:w="1135"/>
        <w:gridCol w:w="3488"/>
        <w:gridCol w:w="993"/>
        <w:gridCol w:w="1275"/>
        <w:gridCol w:w="1190"/>
        <w:gridCol w:w="2126"/>
      </w:tblGrid>
      <w:tr w:rsidR="00EC1123" w:rsidRPr="00EC1123" w14:paraId="74A47545" w14:textId="77777777" w:rsidTr="00EC1123">
        <w:trPr>
          <w:trHeight w:val="510"/>
        </w:trPr>
        <w:tc>
          <w:tcPr>
            <w:tcW w:w="1135" w:type="dxa"/>
            <w:tcBorders>
              <w:top w:val="single" w:sz="4" w:space="0" w:color="auto"/>
              <w:left w:val="single" w:sz="4" w:space="0" w:color="auto"/>
              <w:bottom w:val="single" w:sz="4" w:space="0" w:color="auto"/>
              <w:right w:val="single" w:sz="4" w:space="0" w:color="auto"/>
            </w:tcBorders>
            <w:shd w:val="clear" w:color="000000" w:fill="948A54"/>
            <w:vAlign w:val="center"/>
            <w:hideMark/>
          </w:tcPr>
          <w:p w14:paraId="2A46619D"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ITEM</w:t>
            </w:r>
          </w:p>
        </w:tc>
        <w:tc>
          <w:tcPr>
            <w:tcW w:w="3488" w:type="dxa"/>
            <w:tcBorders>
              <w:top w:val="single" w:sz="4" w:space="0" w:color="auto"/>
              <w:left w:val="nil"/>
              <w:bottom w:val="single" w:sz="4" w:space="0" w:color="auto"/>
              <w:right w:val="single" w:sz="4" w:space="0" w:color="auto"/>
            </w:tcBorders>
            <w:shd w:val="clear" w:color="000000" w:fill="948A54"/>
            <w:vAlign w:val="center"/>
            <w:hideMark/>
          </w:tcPr>
          <w:p w14:paraId="691B8C57"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15. DESCRIÇÃO</w:t>
            </w:r>
          </w:p>
        </w:tc>
        <w:tc>
          <w:tcPr>
            <w:tcW w:w="993" w:type="dxa"/>
            <w:tcBorders>
              <w:top w:val="single" w:sz="4" w:space="0" w:color="auto"/>
              <w:left w:val="nil"/>
              <w:bottom w:val="single" w:sz="4" w:space="0" w:color="auto"/>
              <w:right w:val="single" w:sz="4" w:space="0" w:color="auto"/>
            </w:tcBorders>
            <w:shd w:val="clear" w:color="000000" w:fill="948A54"/>
            <w:vAlign w:val="center"/>
            <w:hideMark/>
          </w:tcPr>
          <w:p w14:paraId="60E3CA4F"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 xml:space="preserve"> QUANT.  </w:t>
            </w:r>
          </w:p>
        </w:tc>
        <w:tc>
          <w:tcPr>
            <w:tcW w:w="1275" w:type="dxa"/>
            <w:tcBorders>
              <w:top w:val="single" w:sz="4" w:space="0" w:color="auto"/>
              <w:left w:val="nil"/>
              <w:bottom w:val="single" w:sz="4" w:space="0" w:color="auto"/>
              <w:right w:val="single" w:sz="4" w:space="0" w:color="auto"/>
            </w:tcBorders>
            <w:shd w:val="clear" w:color="000000" w:fill="948A54"/>
            <w:vAlign w:val="center"/>
            <w:hideMark/>
          </w:tcPr>
          <w:p w14:paraId="1DD51756"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UNID.</w:t>
            </w:r>
          </w:p>
        </w:tc>
        <w:tc>
          <w:tcPr>
            <w:tcW w:w="1190" w:type="dxa"/>
            <w:tcBorders>
              <w:top w:val="single" w:sz="4" w:space="0" w:color="auto"/>
              <w:left w:val="nil"/>
              <w:bottom w:val="single" w:sz="4" w:space="0" w:color="auto"/>
              <w:right w:val="single" w:sz="4" w:space="0" w:color="auto"/>
            </w:tcBorders>
            <w:shd w:val="clear" w:color="000000" w:fill="948A54"/>
            <w:vAlign w:val="center"/>
            <w:hideMark/>
          </w:tcPr>
          <w:p w14:paraId="12ED0188"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 xml:space="preserve"> VALOR.                   UNIT</w:t>
            </w:r>
          </w:p>
        </w:tc>
        <w:tc>
          <w:tcPr>
            <w:tcW w:w="2126" w:type="dxa"/>
            <w:tcBorders>
              <w:top w:val="single" w:sz="4" w:space="0" w:color="auto"/>
              <w:left w:val="nil"/>
              <w:bottom w:val="single" w:sz="4" w:space="0" w:color="auto"/>
              <w:right w:val="single" w:sz="4" w:space="0" w:color="auto"/>
            </w:tcBorders>
            <w:shd w:val="clear" w:color="000000" w:fill="948A54"/>
            <w:vAlign w:val="center"/>
            <w:hideMark/>
          </w:tcPr>
          <w:p w14:paraId="2960763B"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VALOR                      TOTAL</w:t>
            </w:r>
          </w:p>
        </w:tc>
      </w:tr>
      <w:tr w:rsidR="00EC1123" w:rsidRPr="00EC1123" w14:paraId="16CD66BE" w14:textId="77777777" w:rsidTr="00EC1123">
        <w:trPr>
          <w:trHeight w:val="510"/>
        </w:trPr>
        <w:tc>
          <w:tcPr>
            <w:tcW w:w="1135" w:type="dxa"/>
            <w:tcBorders>
              <w:top w:val="nil"/>
              <w:left w:val="single" w:sz="4" w:space="0" w:color="auto"/>
              <w:bottom w:val="single" w:sz="4" w:space="0" w:color="auto"/>
              <w:right w:val="single" w:sz="4" w:space="0" w:color="auto"/>
            </w:tcBorders>
            <w:shd w:val="clear" w:color="000000" w:fill="FFFFFF"/>
            <w:vAlign w:val="center"/>
            <w:hideMark/>
          </w:tcPr>
          <w:p w14:paraId="6433CEFA" w14:textId="77777777" w:rsidR="00EC1123" w:rsidRPr="00EC1123" w:rsidRDefault="00EC1123" w:rsidP="00EC1123">
            <w:pPr>
              <w:ind w:left="0" w:firstLine="0"/>
              <w:jc w:val="center"/>
              <w:rPr>
                <w:rFonts w:ascii="Times New Roman" w:eastAsia="Times New Roman" w:hAnsi="Times New Roman" w:cs="Times New Roman"/>
                <w:sz w:val="20"/>
                <w:szCs w:val="20"/>
              </w:rPr>
            </w:pPr>
            <w:r w:rsidRPr="00EC1123">
              <w:rPr>
                <w:rFonts w:ascii="Times New Roman" w:eastAsia="Times New Roman" w:hAnsi="Times New Roman" w:cs="Times New Roman"/>
                <w:sz w:val="20"/>
                <w:szCs w:val="20"/>
              </w:rPr>
              <w:t>1</w:t>
            </w:r>
          </w:p>
        </w:tc>
        <w:tc>
          <w:tcPr>
            <w:tcW w:w="3488" w:type="dxa"/>
            <w:tcBorders>
              <w:top w:val="nil"/>
              <w:left w:val="nil"/>
              <w:bottom w:val="single" w:sz="4" w:space="0" w:color="auto"/>
              <w:right w:val="single" w:sz="4" w:space="0" w:color="auto"/>
            </w:tcBorders>
            <w:shd w:val="clear" w:color="000000" w:fill="FFFFFF"/>
            <w:hideMark/>
          </w:tcPr>
          <w:p w14:paraId="329830DA" w14:textId="77777777" w:rsidR="00EC1123" w:rsidRPr="00EC1123" w:rsidRDefault="00EC1123" w:rsidP="00EC1123">
            <w:pPr>
              <w:ind w:left="0" w:firstLine="0"/>
              <w:jc w:val="both"/>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 xml:space="preserve">Subscrição de Licença de Uso Anual da Plataforma do </w:t>
            </w:r>
            <w:proofErr w:type="spellStart"/>
            <w:r w:rsidRPr="00EC1123">
              <w:rPr>
                <w:rFonts w:ascii="Times New Roman" w:eastAsia="Times New Roman" w:hAnsi="Times New Roman" w:cs="Times New Roman"/>
                <w:color w:val="000000"/>
                <w:sz w:val="20"/>
                <w:szCs w:val="20"/>
              </w:rPr>
              <w:t>Geoportal</w:t>
            </w:r>
            <w:proofErr w:type="spellEnd"/>
            <w:r w:rsidRPr="00EC1123">
              <w:rPr>
                <w:rFonts w:ascii="Times New Roman" w:eastAsia="Times New Roman" w:hAnsi="Times New Roman" w:cs="Times New Roman"/>
                <w:color w:val="000000"/>
                <w:sz w:val="20"/>
                <w:szCs w:val="20"/>
              </w:rPr>
              <w:t xml:space="preserve"> </w:t>
            </w:r>
          </w:p>
        </w:tc>
        <w:tc>
          <w:tcPr>
            <w:tcW w:w="993" w:type="dxa"/>
            <w:tcBorders>
              <w:top w:val="nil"/>
              <w:left w:val="nil"/>
              <w:bottom w:val="single" w:sz="4" w:space="0" w:color="auto"/>
              <w:right w:val="single" w:sz="4" w:space="0" w:color="auto"/>
            </w:tcBorders>
            <w:shd w:val="clear" w:color="000000" w:fill="FFFFFF"/>
            <w:vAlign w:val="center"/>
            <w:hideMark/>
          </w:tcPr>
          <w:p w14:paraId="1396E17B"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12</w:t>
            </w:r>
          </w:p>
        </w:tc>
        <w:tc>
          <w:tcPr>
            <w:tcW w:w="1275" w:type="dxa"/>
            <w:tcBorders>
              <w:top w:val="nil"/>
              <w:left w:val="nil"/>
              <w:bottom w:val="single" w:sz="4" w:space="0" w:color="auto"/>
              <w:right w:val="single" w:sz="4" w:space="0" w:color="auto"/>
            </w:tcBorders>
            <w:vAlign w:val="center"/>
            <w:hideMark/>
          </w:tcPr>
          <w:p w14:paraId="1E54EDB3" w14:textId="77777777" w:rsidR="00EC1123" w:rsidRPr="00EC1123" w:rsidRDefault="00EC1123" w:rsidP="00EC1123">
            <w:pPr>
              <w:ind w:left="0" w:firstLine="0"/>
              <w:jc w:val="center"/>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Mensal</w:t>
            </w:r>
          </w:p>
        </w:tc>
        <w:tc>
          <w:tcPr>
            <w:tcW w:w="1190" w:type="dxa"/>
            <w:tcBorders>
              <w:top w:val="nil"/>
              <w:left w:val="nil"/>
              <w:bottom w:val="single" w:sz="4" w:space="0" w:color="auto"/>
              <w:right w:val="single" w:sz="4" w:space="0" w:color="auto"/>
            </w:tcBorders>
            <w:vAlign w:val="center"/>
            <w:hideMark/>
          </w:tcPr>
          <w:p w14:paraId="3B2FA07A"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R$ 193.883,33</w:t>
            </w:r>
          </w:p>
        </w:tc>
        <w:tc>
          <w:tcPr>
            <w:tcW w:w="2126" w:type="dxa"/>
            <w:tcBorders>
              <w:top w:val="nil"/>
              <w:left w:val="nil"/>
              <w:bottom w:val="single" w:sz="4" w:space="0" w:color="auto"/>
              <w:right w:val="single" w:sz="4" w:space="0" w:color="auto"/>
            </w:tcBorders>
            <w:vAlign w:val="center"/>
            <w:hideMark/>
          </w:tcPr>
          <w:p w14:paraId="2D2C47DB" w14:textId="77777777" w:rsidR="00EC1123" w:rsidRPr="00EC1123" w:rsidRDefault="00EC1123" w:rsidP="00EC1123">
            <w:pPr>
              <w:ind w:left="0" w:firstLine="0"/>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 xml:space="preserve"> R</w:t>
            </w:r>
            <w:proofErr w:type="gramStart"/>
            <w:r w:rsidRPr="00EC1123">
              <w:rPr>
                <w:rFonts w:ascii="Times New Roman" w:eastAsia="Times New Roman" w:hAnsi="Times New Roman" w:cs="Times New Roman"/>
                <w:b/>
                <w:bCs/>
                <w:sz w:val="20"/>
                <w:szCs w:val="20"/>
              </w:rPr>
              <w:t>$  2.326.599</w:t>
            </w:r>
            <w:proofErr w:type="gramEnd"/>
            <w:r w:rsidRPr="00EC1123">
              <w:rPr>
                <w:rFonts w:ascii="Times New Roman" w:eastAsia="Times New Roman" w:hAnsi="Times New Roman" w:cs="Times New Roman"/>
                <w:b/>
                <w:bCs/>
                <w:sz w:val="20"/>
                <w:szCs w:val="20"/>
              </w:rPr>
              <w:t xml:space="preserve">,96 </w:t>
            </w:r>
          </w:p>
        </w:tc>
      </w:tr>
      <w:tr w:rsidR="00EC1123" w:rsidRPr="00EC1123" w14:paraId="3E1504A0" w14:textId="77777777" w:rsidTr="00EC1123">
        <w:trPr>
          <w:trHeight w:val="765"/>
        </w:trPr>
        <w:tc>
          <w:tcPr>
            <w:tcW w:w="1135" w:type="dxa"/>
            <w:tcBorders>
              <w:top w:val="nil"/>
              <w:left w:val="single" w:sz="4" w:space="0" w:color="auto"/>
              <w:bottom w:val="single" w:sz="4" w:space="0" w:color="auto"/>
              <w:right w:val="single" w:sz="4" w:space="0" w:color="auto"/>
            </w:tcBorders>
            <w:shd w:val="clear" w:color="000000" w:fill="FFFFFF"/>
            <w:vAlign w:val="center"/>
            <w:hideMark/>
          </w:tcPr>
          <w:p w14:paraId="60EB33C1" w14:textId="77777777" w:rsidR="00EC1123" w:rsidRPr="00EC1123" w:rsidRDefault="00EC1123" w:rsidP="00EC1123">
            <w:pPr>
              <w:ind w:left="0" w:firstLine="0"/>
              <w:jc w:val="center"/>
              <w:rPr>
                <w:rFonts w:ascii="Times New Roman" w:eastAsia="Times New Roman" w:hAnsi="Times New Roman" w:cs="Times New Roman"/>
                <w:sz w:val="20"/>
                <w:szCs w:val="20"/>
              </w:rPr>
            </w:pPr>
            <w:r w:rsidRPr="00EC1123">
              <w:rPr>
                <w:rFonts w:ascii="Times New Roman" w:eastAsia="Times New Roman" w:hAnsi="Times New Roman" w:cs="Times New Roman"/>
                <w:sz w:val="20"/>
                <w:szCs w:val="20"/>
              </w:rPr>
              <w:lastRenderedPageBreak/>
              <w:t>2</w:t>
            </w:r>
          </w:p>
        </w:tc>
        <w:tc>
          <w:tcPr>
            <w:tcW w:w="3488" w:type="dxa"/>
            <w:tcBorders>
              <w:top w:val="nil"/>
              <w:left w:val="nil"/>
              <w:bottom w:val="single" w:sz="4" w:space="0" w:color="auto"/>
              <w:right w:val="single" w:sz="4" w:space="0" w:color="auto"/>
            </w:tcBorders>
            <w:shd w:val="clear" w:color="000000" w:fill="FFFFFF"/>
            <w:hideMark/>
          </w:tcPr>
          <w:p w14:paraId="3A2D5DD0" w14:textId="77777777" w:rsidR="00EC1123" w:rsidRPr="00EC1123" w:rsidRDefault="00EC1123" w:rsidP="00EC1123">
            <w:pPr>
              <w:ind w:left="0" w:firstLine="0"/>
              <w:jc w:val="both"/>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Subscrição de Licença de Uso Anual por usuário do Aplicativo Geoespacial para a coleta on-line de dados em campo</w:t>
            </w:r>
          </w:p>
        </w:tc>
        <w:tc>
          <w:tcPr>
            <w:tcW w:w="993" w:type="dxa"/>
            <w:tcBorders>
              <w:top w:val="nil"/>
              <w:left w:val="nil"/>
              <w:bottom w:val="single" w:sz="4" w:space="0" w:color="auto"/>
              <w:right w:val="single" w:sz="4" w:space="0" w:color="auto"/>
            </w:tcBorders>
            <w:shd w:val="clear" w:color="000000" w:fill="FFFFFF"/>
            <w:vAlign w:val="center"/>
            <w:hideMark/>
          </w:tcPr>
          <w:p w14:paraId="7974C136"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35</w:t>
            </w:r>
          </w:p>
        </w:tc>
        <w:tc>
          <w:tcPr>
            <w:tcW w:w="1275" w:type="dxa"/>
            <w:tcBorders>
              <w:top w:val="nil"/>
              <w:left w:val="nil"/>
              <w:bottom w:val="single" w:sz="4" w:space="0" w:color="auto"/>
              <w:right w:val="single" w:sz="4" w:space="0" w:color="auto"/>
            </w:tcBorders>
            <w:vAlign w:val="center"/>
            <w:hideMark/>
          </w:tcPr>
          <w:p w14:paraId="0F252DDB" w14:textId="77777777" w:rsidR="00EC1123" w:rsidRPr="00EC1123" w:rsidRDefault="00EC1123" w:rsidP="00EC1123">
            <w:pPr>
              <w:ind w:left="0" w:firstLine="0"/>
              <w:jc w:val="center"/>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Usuário / mês</w:t>
            </w:r>
          </w:p>
        </w:tc>
        <w:tc>
          <w:tcPr>
            <w:tcW w:w="1190" w:type="dxa"/>
            <w:tcBorders>
              <w:top w:val="nil"/>
              <w:left w:val="nil"/>
              <w:bottom w:val="single" w:sz="4" w:space="0" w:color="auto"/>
              <w:right w:val="single" w:sz="4" w:space="0" w:color="auto"/>
            </w:tcBorders>
            <w:vAlign w:val="center"/>
            <w:hideMark/>
          </w:tcPr>
          <w:p w14:paraId="205CDA24"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R$ 665,00</w:t>
            </w:r>
          </w:p>
        </w:tc>
        <w:tc>
          <w:tcPr>
            <w:tcW w:w="2126" w:type="dxa"/>
            <w:tcBorders>
              <w:top w:val="nil"/>
              <w:left w:val="nil"/>
              <w:bottom w:val="single" w:sz="4" w:space="0" w:color="auto"/>
              <w:right w:val="single" w:sz="4" w:space="0" w:color="auto"/>
            </w:tcBorders>
            <w:shd w:val="clear" w:color="000000" w:fill="FFFFFF"/>
            <w:vAlign w:val="center"/>
            <w:hideMark/>
          </w:tcPr>
          <w:p w14:paraId="252957AB" w14:textId="77777777" w:rsidR="00EC1123" w:rsidRPr="00EC1123" w:rsidRDefault="00EC1123" w:rsidP="00EC1123">
            <w:pPr>
              <w:ind w:left="0" w:firstLine="0"/>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 xml:space="preserve"> R$     279.300,00 </w:t>
            </w:r>
          </w:p>
        </w:tc>
      </w:tr>
      <w:tr w:rsidR="00EC1123" w:rsidRPr="00EC1123" w14:paraId="68C98E59" w14:textId="77777777" w:rsidTr="00EC1123">
        <w:trPr>
          <w:trHeight w:val="510"/>
        </w:trPr>
        <w:tc>
          <w:tcPr>
            <w:tcW w:w="1135" w:type="dxa"/>
            <w:tcBorders>
              <w:top w:val="nil"/>
              <w:left w:val="single" w:sz="4" w:space="0" w:color="auto"/>
              <w:bottom w:val="single" w:sz="4" w:space="0" w:color="auto"/>
              <w:right w:val="single" w:sz="4" w:space="0" w:color="auto"/>
            </w:tcBorders>
            <w:shd w:val="clear" w:color="000000" w:fill="FFFFFF"/>
            <w:vAlign w:val="center"/>
            <w:hideMark/>
          </w:tcPr>
          <w:p w14:paraId="475F4F3B" w14:textId="77777777" w:rsidR="00EC1123" w:rsidRPr="00EC1123" w:rsidRDefault="00EC1123" w:rsidP="00EC1123">
            <w:pPr>
              <w:ind w:left="0" w:firstLine="0"/>
              <w:jc w:val="center"/>
              <w:rPr>
                <w:rFonts w:ascii="Times New Roman" w:eastAsia="Times New Roman" w:hAnsi="Times New Roman" w:cs="Times New Roman"/>
                <w:sz w:val="20"/>
                <w:szCs w:val="20"/>
              </w:rPr>
            </w:pPr>
            <w:r w:rsidRPr="00EC1123">
              <w:rPr>
                <w:rFonts w:ascii="Times New Roman" w:eastAsia="Times New Roman" w:hAnsi="Times New Roman" w:cs="Times New Roman"/>
                <w:sz w:val="20"/>
                <w:szCs w:val="20"/>
              </w:rPr>
              <w:t>3</w:t>
            </w:r>
          </w:p>
        </w:tc>
        <w:tc>
          <w:tcPr>
            <w:tcW w:w="3488" w:type="dxa"/>
            <w:tcBorders>
              <w:top w:val="nil"/>
              <w:left w:val="nil"/>
              <w:bottom w:val="single" w:sz="4" w:space="0" w:color="auto"/>
              <w:right w:val="single" w:sz="4" w:space="0" w:color="auto"/>
            </w:tcBorders>
            <w:shd w:val="clear" w:color="000000" w:fill="FFFFFF"/>
            <w:hideMark/>
          </w:tcPr>
          <w:p w14:paraId="2E6F73DC" w14:textId="77777777" w:rsidR="00EC1123" w:rsidRPr="00EC1123" w:rsidRDefault="00EC1123" w:rsidP="00EC1123">
            <w:pPr>
              <w:ind w:left="0" w:firstLine="0"/>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Programação aquisição de dados óticos de satélite de até 0,30 m de resolução espacial</w:t>
            </w:r>
          </w:p>
        </w:tc>
        <w:tc>
          <w:tcPr>
            <w:tcW w:w="993" w:type="dxa"/>
            <w:tcBorders>
              <w:top w:val="nil"/>
              <w:left w:val="nil"/>
              <w:bottom w:val="single" w:sz="4" w:space="0" w:color="auto"/>
              <w:right w:val="single" w:sz="4" w:space="0" w:color="auto"/>
            </w:tcBorders>
            <w:shd w:val="clear" w:color="000000" w:fill="FFFFFF"/>
            <w:vAlign w:val="center"/>
            <w:hideMark/>
          </w:tcPr>
          <w:p w14:paraId="04BC8835"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925</w:t>
            </w:r>
          </w:p>
        </w:tc>
        <w:tc>
          <w:tcPr>
            <w:tcW w:w="1275" w:type="dxa"/>
            <w:tcBorders>
              <w:top w:val="nil"/>
              <w:left w:val="nil"/>
              <w:bottom w:val="single" w:sz="4" w:space="0" w:color="auto"/>
              <w:right w:val="single" w:sz="4" w:space="0" w:color="auto"/>
            </w:tcBorders>
            <w:vAlign w:val="center"/>
            <w:hideMark/>
          </w:tcPr>
          <w:p w14:paraId="4FC1FF18" w14:textId="77777777" w:rsidR="00EC1123" w:rsidRPr="00EC1123" w:rsidRDefault="00EC1123" w:rsidP="00EC1123">
            <w:pPr>
              <w:ind w:left="0" w:firstLine="0"/>
              <w:jc w:val="center"/>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Km²</w:t>
            </w:r>
          </w:p>
        </w:tc>
        <w:tc>
          <w:tcPr>
            <w:tcW w:w="1190" w:type="dxa"/>
            <w:tcBorders>
              <w:top w:val="nil"/>
              <w:left w:val="nil"/>
              <w:bottom w:val="single" w:sz="4" w:space="0" w:color="auto"/>
              <w:right w:val="single" w:sz="4" w:space="0" w:color="auto"/>
            </w:tcBorders>
            <w:vAlign w:val="center"/>
            <w:hideMark/>
          </w:tcPr>
          <w:p w14:paraId="60640B24"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R$ 1.972,67</w:t>
            </w:r>
          </w:p>
        </w:tc>
        <w:tc>
          <w:tcPr>
            <w:tcW w:w="2126" w:type="dxa"/>
            <w:tcBorders>
              <w:top w:val="nil"/>
              <w:left w:val="nil"/>
              <w:bottom w:val="single" w:sz="4" w:space="0" w:color="auto"/>
              <w:right w:val="single" w:sz="4" w:space="0" w:color="auto"/>
            </w:tcBorders>
            <w:vAlign w:val="center"/>
            <w:hideMark/>
          </w:tcPr>
          <w:p w14:paraId="790C5298" w14:textId="77777777" w:rsidR="00EC1123" w:rsidRPr="00EC1123" w:rsidRDefault="00EC1123" w:rsidP="00EC1123">
            <w:pPr>
              <w:ind w:left="0" w:firstLine="0"/>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 xml:space="preserve"> R</w:t>
            </w:r>
            <w:proofErr w:type="gramStart"/>
            <w:r w:rsidRPr="00EC1123">
              <w:rPr>
                <w:rFonts w:ascii="Times New Roman" w:eastAsia="Times New Roman" w:hAnsi="Times New Roman" w:cs="Times New Roman"/>
                <w:b/>
                <w:bCs/>
                <w:sz w:val="20"/>
                <w:szCs w:val="20"/>
              </w:rPr>
              <w:t>$  1.824.719</w:t>
            </w:r>
            <w:proofErr w:type="gramEnd"/>
            <w:r w:rsidRPr="00EC1123">
              <w:rPr>
                <w:rFonts w:ascii="Times New Roman" w:eastAsia="Times New Roman" w:hAnsi="Times New Roman" w:cs="Times New Roman"/>
                <w:b/>
                <w:bCs/>
                <w:sz w:val="20"/>
                <w:szCs w:val="20"/>
              </w:rPr>
              <w:t xml:space="preserve">,75 </w:t>
            </w:r>
          </w:p>
        </w:tc>
      </w:tr>
      <w:tr w:rsidR="00EC1123" w:rsidRPr="00EC1123" w14:paraId="19003DBB" w14:textId="77777777" w:rsidTr="00EC1123">
        <w:trPr>
          <w:trHeight w:val="510"/>
        </w:trPr>
        <w:tc>
          <w:tcPr>
            <w:tcW w:w="1135" w:type="dxa"/>
            <w:tcBorders>
              <w:top w:val="nil"/>
              <w:left w:val="single" w:sz="4" w:space="0" w:color="auto"/>
              <w:bottom w:val="single" w:sz="4" w:space="0" w:color="auto"/>
              <w:right w:val="single" w:sz="4" w:space="0" w:color="auto"/>
            </w:tcBorders>
            <w:shd w:val="clear" w:color="000000" w:fill="FFFFFF"/>
            <w:vAlign w:val="center"/>
            <w:hideMark/>
          </w:tcPr>
          <w:p w14:paraId="1766D35C" w14:textId="77777777" w:rsidR="00EC1123" w:rsidRPr="00EC1123" w:rsidRDefault="00EC1123" w:rsidP="00EC1123">
            <w:pPr>
              <w:ind w:left="0" w:firstLine="0"/>
              <w:jc w:val="center"/>
              <w:rPr>
                <w:rFonts w:ascii="Times New Roman" w:eastAsia="Times New Roman" w:hAnsi="Times New Roman" w:cs="Times New Roman"/>
                <w:sz w:val="20"/>
                <w:szCs w:val="20"/>
              </w:rPr>
            </w:pPr>
            <w:r w:rsidRPr="00EC1123">
              <w:rPr>
                <w:rFonts w:ascii="Times New Roman" w:eastAsia="Times New Roman" w:hAnsi="Times New Roman" w:cs="Times New Roman"/>
                <w:sz w:val="20"/>
                <w:szCs w:val="20"/>
              </w:rPr>
              <w:t>4</w:t>
            </w:r>
          </w:p>
        </w:tc>
        <w:tc>
          <w:tcPr>
            <w:tcW w:w="3488" w:type="dxa"/>
            <w:tcBorders>
              <w:top w:val="nil"/>
              <w:left w:val="nil"/>
              <w:bottom w:val="single" w:sz="4" w:space="0" w:color="auto"/>
              <w:right w:val="single" w:sz="4" w:space="0" w:color="auto"/>
            </w:tcBorders>
            <w:shd w:val="clear" w:color="000000" w:fill="FFFFFF"/>
            <w:hideMark/>
          </w:tcPr>
          <w:p w14:paraId="5EC740E5" w14:textId="77777777" w:rsidR="00EC1123" w:rsidRPr="00EC1123" w:rsidRDefault="00EC1123" w:rsidP="00EC1123">
            <w:pPr>
              <w:ind w:left="0" w:firstLine="0"/>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 xml:space="preserve">Programação aquisição de dados óticos de satélite de até 0,50 m de resolução espacial </w:t>
            </w:r>
          </w:p>
        </w:tc>
        <w:tc>
          <w:tcPr>
            <w:tcW w:w="993" w:type="dxa"/>
            <w:tcBorders>
              <w:top w:val="nil"/>
              <w:left w:val="nil"/>
              <w:bottom w:val="single" w:sz="4" w:space="0" w:color="auto"/>
              <w:right w:val="single" w:sz="4" w:space="0" w:color="auto"/>
            </w:tcBorders>
            <w:shd w:val="clear" w:color="000000" w:fill="FFFFFF"/>
            <w:vAlign w:val="center"/>
            <w:hideMark/>
          </w:tcPr>
          <w:p w14:paraId="1D116E2E"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925</w:t>
            </w:r>
          </w:p>
        </w:tc>
        <w:tc>
          <w:tcPr>
            <w:tcW w:w="1275" w:type="dxa"/>
            <w:tcBorders>
              <w:top w:val="nil"/>
              <w:left w:val="nil"/>
              <w:bottom w:val="single" w:sz="4" w:space="0" w:color="auto"/>
              <w:right w:val="single" w:sz="4" w:space="0" w:color="auto"/>
            </w:tcBorders>
            <w:vAlign w:val="center"/>
            <w:hideMark/>
          </w:tcPr>
          <w:p w14:paraId="40BC9E26" w14:textId="77777777" w:rsidR="00EC1123" w:rsidRPr="00EC1123" w:rsidRDefault="00EC1123" w:rsidP="00EC1123">
            <w:pPr>
              <w:ind w:left="0" w:firstLine="0"/>
              <w:jc w:val="center"/>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Km²</w:t>
            </w:r>
          </w:p>
        </w:tc>
        <w:tc>
          <w:tcPr>
            <w:tcW w:w="1190" w:type="dxa"/>
            <w:tcBorders>
              <w:top w:val="nil"/>
              <w:left w:val="nil"/>
              <w:bottom w:val="single" w:sz="4" w:space="0" w:color="auto"/>
              <w:right w:val="single" w:sz="4" w:space="0" w:color="auto"/>
            </w:tcBorders>
            <w:vAlign w:val="center"/>
            <w:hideMark/>
          </w:tcPr>
          <w:p w14:paraId="1F0BDD91"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R$ 1.250,00</w:t>
            </w:r>
          </w:p>
        </w:tc>
        <w:tc>
          <w:tcPr>
            <w:tcW w:w="2126" w:type="dxa"/>
            <w:tcBorders>
              <w:top w:val="nil"/>
              <w:left w:val="nil"/>
              <w:bottom w:val="single" w:sz="4" w:space="0" w:color="auto"/>
              <w:right w:val="single" w:sz="4" w:space="0" w:color="auto"/>
            </w:tcBorders>
            <w:vAlign w:val="center"/>
            <w:hideMark/>
          </w:tcPr>
          <w:p w14:paraId="253FBB46" w14:textId="77777777" w:rsidR="00EC1123" w:rsidRPr="00EC1123" w:rsidRDefault="00EC1123" w:rsidP="00EC1123">
            <w:pPr>
              <w:ind w:left="0" w:firstLine="0"/>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 xml:space="preserve"> R</w:t>
            </w:r>
            <w:proofErr w:type="gramStart"/>
            <w:r w:rsidRPr="00EC1123">
              <w:rPr>
                <w:rFonts w:ascii="Times New Roman" w:eastAsia="Times New Roman" w:hAnsi="Times New Roman" w:cs="Times New Roman"/>
                <w:b/>
                <w:bCs/>
                <w:sz w:val="20"/>
                <w:szCs w:val="20"/>
              </w:rPr>
              <w:t>$  1.156.250</w:t>
            </w:r>
            <w:proofErr w:type="gramEnd"/>
            <w:r w:rsidRPr="00EC1123">
              <w:rPr>
                <w:rFonts w:ascii="Times New Roman" w:eastAsia="Times New Roman" w:hAnsi="Times New Roman" w:cs="Times New Roman"/>
                <w:b/>
                <w:bCs/>
                <w:sz w:val="20"/>
                <w:szCs w:val="20"/>
              </w:rPr>
              <w:t xml:space="preserve">,00 </w:t>
            </w:r>
          </w:p>
        </w:tc>
      </w:tr>
      <w:tr w:rsidR="00EC1123" w:rsidRPr="00EC1123" w14:paraId="3F2A3AD5" w14:textId="77777777" w:rsidTr="00EC1123">
        <w:trPr>
          <w:trHeight w:val="510"/>
        </w:trPr>
        <w:tc>
          <w:tcPr>
            <w:tcW w:w="1135" w:type="dxa"/>
            <w:tcBorders>
              <w:top w:val="nil"/>
              <w:left w:val="single" w:sz="4" w:space="0" w:color="auto"/>
              <w:bottom w:val="single" w:sz="4" w:space="0" w:color="auto"/>
              <w:right w:val="single" w:sz="4" w:space="0" w:color="auto"/>
            </w:tcBorders>
            <w:shd w:val="clear" w:color="000000" w:fill="FFFFFF"/>
            <w:vAlign w:val="center"/>
            <w:hideMark/>
          </w:tcPr>
          <w:p w14:paraId="394CE57B" w14:textId="77777777" w:rsidR="00EC1123" w:rsidRPr="00EC1123" w:rsidRDefault="00EC1123" w:rsidP="00EC1123">
            <w:pPr>
              <w:ind w:left="0" w:firstLine="0"/>
              <w:jc w:val="center"/>
              <w:rPr>
                <w:rFonts w:ascii="Times New Roman" w:eastAsia="Times New Roman" w:hAnsi="Times New Roman" w:cs="Times New Roman"/>
                <w:sz w:val="20"/>
                <w:szCs w:val="20"/>
              </w:rPr>
            </w:pPr>
            <w:r w:rsidRPr="00EC1123">
              <w:rPr>
                <w:rFonts w:ascii="Times New Roman" w:eastAsia="Times New Roman" w:hAnsi="Times New Roman" w:cs="Times New Roman"/>
                <w:sz w:val="20"/>
                <w:szCs w:val="20"/>
              </w:rPr>
              <w:t>5</w:t>
            </w:r>
          </w:p>
        </w:tc>
        <w:tc>
          <w:tcPr>
            <w:tcW w:w="3488" w:type="dxa"/>
            <w:tcBorders>
              <w:top w:val="nil"/>
              <w:left w:val="nil"/>
              <w:bottom w:val="single" w:sz="4" w:space="0" w:color="auto"/>
              <w:right w:val="single" w:sz="4" w:space="0" w:color="auto"/>
            </w:tcBorders>
            <w:shd w:val="clear" w:color="000000" w:fill="FFFFFF"/>
            <w:hideMark/>
          </w:tcPr>
          <w:p w14:paraId="560C8283" w14:textId="77777777" w:rsidR="00EC1123" w:rsidRPr="00EC1123" w:rsidRDefault="00EC1123" w:rsidP="00EC1123">
            <w:pPr>
              <w:ind w:left="0" w:firstLine="0"/>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Programação Satélite - Imagem Noturna até 1,2m de resolução espacial</w:t>
            </w:r>
          </w:p>
        </w:tc>
        <w:tc>
          <w:tcPr>
            <w:tcW w:w="993" w:type="dxa"/>
            <w:tcBorders>
              <w:top w:val="nil"/>
              <w:left w:val="nil"/>
              <w:bottom w:val="single" w:sz="4" w:space="0" w:color="auto"/>
              <w:right w:val="single" w:sz="4" w:space="0" w:color="auto"/>
            </w:tcBorders>
            <w:shd w:val="clear" w:color="000000" w:fill="FFFFFF"/>
            <w:vAlign w:val="center"/>
            <w:hideMark/>
          </w:tcPr>
          <w:p w14:paraId="38F7CBD5"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410</w:t>
            </w:r>
          </w:p>
        </w:tc>
        <w:tc>
          <w:tcPr>
            <w:tcW w:w="1275" w:type="dxa"/>
            <w:tcBorders>
              <w:top w:val="nil"/>
              <w:left w:val="nil"/>
              <w:bottom w:val="single" w:sz="4" w:space="0" w:color="auto"/>
              <w:right w:val="single" w:sz="4" w:space="0" w:color="auto"/>
            </w:tcBorders>
            <w:vAlign w:val="center"/>
            <w:hideMark/>
          </w:tcPr>
          <w:p w14:paraId="155387F8" w14:textId="77777777" w:rsidR="00EC1123" w:rsidRPr="00EC1123" w:rsidRDefault="00EC1123" w:rsidP="00EC1123">
            <w:pPr>
              <w:ind w:left="0" w:firstLine="0"/>
              <w:jc w:val="center"/>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Km²</w:t>
            </w:r>
          </w:p>
        </w:tc>
        <w:tc>
          <w:tcPr>
            <w:tcW w:w="1190" w:type="dxa"/>
            <w:tcBorders>
              <w:top w:val="nil"/>
              <w:left w:val="nil"/>
              <w:bottom w:val="single" w:sz="4" w:space="0" w:color="auto"/>
              <w:right w:val="single" w:sz="4" w:space="0" w:color="auto"/>
            </w:tcBorders>
            <w:vAlign w:val="center"/>
            <w:hideMark/>
          </w:tcPr>
          <w:p w14:paraId="4093E38D"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R$ 2.266,67</w:t>
            </w:r>
          </w:p>
        </w:tc>
        <w:tc>
          <w:tcPr>
            <w:tcW w:w="2126" w:type="dxa"/>
            <w:tcBorders>
              <w:top w:val="nil"/>
              <w:left w:val="nil"/>
              <w:bottom w:val="single" w:sz="4" w:space="0" w:color="auto"/>
              <w:right w:val="single" w:sz="4" w:space="0" w:color="auto"/>
            </w:tcBorders>
            <w:vAlign w:val="center"/>
            <w:hideMark/>
          </w:tcPr>
          <w:p w14:paraId="048D6361" w14:textId="77777777" w:rsidR="00EC1123" w:rsidRPr="00EC1123" w:rsidRDefault="00EC1123" w:rsidP="00EC1123">
            <w:pPr>
              <w:ind w:left="0" w:firstLine="0"/>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 xml:space="preserve"> R$     929.334,70 </w:t>
            </w:r>
          </w:p>
        </w:tc>
      </w:tr>
      <w:tr w:rsidR="00EC1123" w:rsidRPr="00EC1123" w14:paraId="7039E3E4" w14:textId="77777777" w:rsidTr="00EC1123">
        <w:trPr>
          <w:trHeight w:val="765"/>
        </w:trPr>
        <w:tc>
          <w:tcPr>
            <w:tcW w:w="1135" w:type="dxa"/>
            <w:tcBorders>
              <w:top w:val="nil"/>
              <w:left w:val="single" w:sz="4" w:space="0" w:color="auto"/>
              <w:bottom w:val="single" w:sz="4" w:space="0" w:color="auto"/>
              <w:right w:val="single" w:sz="4" w:space="0" w:color="auto"/>
            </w:tcBorders>
            <w:shd w:val="clear" w:color="000000" w:fill="FFFFFF"/>
            <w:vAlign w:val="center"/>
            <w:hideMark/>
          </w:tcPr>
          <w:p w14:paraId="521FD8DE" w14:textId="77777777" w:rsidR="00EC1123" w:rsidRPr="00EC1123" w:rsidRDefault="00EC1123" w:rsidP="00EC1123">
            <w:pPr>
              <w:ind w:left="0" w:firstLine="0"/>
              <w:jc w:val="center"/>
              <w:rPr>
                <w:rFonts w:ascii="Times New Roman" w:eastAsia="Times New Roman" w:hAnsi="Times New Roman" w:cs="Times New Roman"/>
                <w:sz w:val="20"/>
                <w:szCs w:val="20"/>
              </w:rPr>
            </w:pPr>
            <w:r w:rsidRPr="00EC1123">
              <w:rPr>
                <w:rFonts w:ascii="Times New Roman" w:eastAsia="Times New Roman" w:hAnsi="Times New Roman" w:cs="Times New Roman"/>
                <w:sz w:val="20"/>
                <w:szCs w:val="20"/>
              </w:rPr>
              <w:t>6</w:t>
            </w:r>
          </w:p>
        </w:tc>
        <w:tc>
          <w:tcPr>
            <w:tcW w:w="3488" w:type="dxa"/>
            <w:tcBorders>
              <w:top w:val="nil"/>
              <w:left w:val="nil"/>
              <w:bottom w:val="single" w:sz="4" w:space="0" w:color="auto"/>
              <w:right w:val="single" w:sz="4" w:space="0" w:color="auto"/>
            </w:tcBorders>
            <w:shd w:val="clear" w:color="000000" w:fill="FFFFFF"/>
            <w:hideMark/>
          </w:tcPr>
          <w:p w14:paraId="2ACF8E2C" w14:textId="77777777" w:rsidR="00EC1123" w:rsidRPr="00EC1123" w:rsidRDefault="00EC1123" w:rsidP="00EC1123">
            <w:pPr>
              <w:ind w:left="0" w:firstLine="0"/>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Aquisição de dados óticos de satélite a partir de acervos de imagens com, no mínimo, 10 anos de histórico.</w:t>
            </w:r>
          </w:p>
        </w:tc>
        <w:tc>
          <w:tcPr>
            <w:tcW w:w="993" w:type="dxa"/>
            <w:tcBorders>
              <w:top w:val="nil"/>
              <w:left w:val="nil"/>
              <w:bottom w:val="single" w:sz="4" w:space="0" w:color="auto"/>
              <w:right w:val="single" w:sz="4" w:space="0" w:color="auto"/>
            </w:tcBorders>
            <w:shd w:val="clear" w:color="000000" w:fill="FFFFFF"/>
            <w:vAlign w:val="center"/>
            <w:hideMark/>
          </w:tcPr>
          <w:p w14:paraId="778DF96F"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5000</w:t>
            </w:r>
          </w:p>
        </w:tc>
        <w:tc>
          <w:tcPr>
            <w:tcW w:w="1275" w:type="dxa"/>
            <w:tcBorders>
              <w:top w:val="nil"/>
              <w:left w:val="nil"/>
              <w:bottom w:val="single" w:sz="4" w:space="0" w:color="auto"/>
              <w:right w:val="single" w:sz="4" w:space="0" w:color="auto"/>
            </w:tcBorders>
            <w:vAlign w:val="center"/>
            <w:hideMark/>
          </w:tcPr>
          <w:p w14:paraId="1CA71428" w14:textId="77777777" w:rsidR="00EC1123" w:rsidRPr="00EC1123" w:rsidRDefault="00EC1123" w:rsidP="00EC1123">
            <w:pPr>
              <w:ind w:left="0" w:firstLine="0"/>
              <w:jc w:val="center"/>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Créditos</w:t>
            </w:r>
          </w:p>
        </w:tc>
        <w:tc>
          <w:tcPr>
            <w:tcW w:w="1190" w:type="dxa"/>
            <w:tcBorders>
              <w:top w:val="nil"/>
              <w:left w:val="nil"/>
              <w:bottom w:val="single" w:sz="4" w:space="0" w:color="auto"/>
              <w:right w:val="single" w:sz="4" w:space="0" w:color="auto"/>
            </w:tcBorders>
            <w:vAlign w:val="center"/>
            <w:hideMark/>
          </w:tcPr>
          <w:p w14:paraId="50BD0DAF"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R$ 27,20</w:t>
            </w:r>
          </w:p>
        </w:tc>
        <w:tc>
          <w:tcPr>
            <w:tcW w:w="2126" w:type="dxa"/>
            <w:tcBorders>
              <w:top w:val="nil"/>
              <w:left w:val="nil"/>
              <w:bottom w:val="single" w:sz="4" w:space="0" w:color="auto"/>
              <w:right w:val="single" w:sz="4" w:space="0" w:color="auto"/>
            </w:tcBorders>
            <w:vAlign w:val="center"/>
            <w:hideMark/>
          </w:tcPr>
          <w:p w14:paraId="7FC2D387" w14:textId="77777777" w:rsidR="00EC1123" w:rsidRPr="00EC1123" w:rsidRDefault="00EC1123" w:rsidP="00EC1123">
            <w:pPr>
              <w:ind w:left="0" w:firstLine="0"/>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 xml:space="preserve"> R$     136.000,00 </w:t>
            </w:r>
          </w:p>
        </w:tc>
      </w:tr>
      <w:tr w:rsidR="00EC1123" w:rsidRPr="00EC1123" w14:paraId="5F75E44F" w14:textId="77777777" w:rsidTr="00EC1123">
        <w:trPr>
          <w:trHeight w:val="510"/>
        </w:trPr>
        <w:tc>
          <w:tcPr>
            <w:tcW w:w="1135" w:type="dxa"/>
            <w:tcBorders>
              <w:top w:val="nil"/>
              <w:left w:val="single" w:sz="4" w:space="0" w:color="auto"/>
              <w:bottom w:val="single" w:sz="4" w:space="0" w:color="auto"/>
              <w:right w:val="single" w:sz="4" w:space="0" w:color="auto"/>
            </w:tcBorders>
            <w:shd w:val="clear" w:color="000000" w:fill="FFFFFF"/>
            <w:vAlign w:val="center"/>
            <w:hideMark/>
          </w:tcPr>
          <w:p w14:paraId="77E899C9" w14:textId="77777777" w:rsidR="00EC1123" w:rsidRPr="00EC1123" w:rsidRDefault="00EC1123" w:rsidP="00EC1123">
            <w:pPr>
              <w:ind w:left="0" w:firstLine="0"/>
              <w:jc w:val="center"/>
              <w:rPr>
                <w:rFonts w:ascii="Times New Roman" w:eastAsia="Times New Roman" w:hAnsi="Times New Roman" w:cs="Times New Roman"/>
                <w:sz w:val="20"/>
                <w:szCs w:val="20"/>
              </w:rPr>
            </w:pPr>
            <w:r w:rsidRPr="00EC1123">
              <w:rPr>
                <w:rFonts w:ascii="Times New Roman" w:eastAsia="Times New Roman" w:hAnsi="Times New Roman" w:cs="Times New Roman"/>
                <w:sz w:val="20"/>
                <w:szCs w:val="20"/>
              </w:rPr>
              <w:t>7</w:t>
            </w:r>
          </w:p>
        </w:tc>
        <w:tc>
          <w:tcPr>
            <w:tcW w:w="3488" w:type="dxa"/>
            <w:tcBorders>
              <w:top w:val="nil"/>
              <w:left w:val="nil"/>
              <w:bottom w:val="single" w:sz="4" w:space="0" w:color="auto"/>
              <w:right w:val="single" w:sz="4" w:space="0" w:color="auto"/>
            </w:tcBorders>
            <w:shd w:val="clear" w:color="000000" w:fill="FFFFFF"/>
            <w:hideMark/>
          </w:tcPr>
          <w:p w14:paraId="3160ACE1" w14:textId="77777777" w:rsidR="00EC1123" w:rsidRPr="00EC1123" w:rsidRDefault="00EC1123" w:rsidP="00EC1123">
            <w:pPr>
              <w:ind w:left="0" w:firstLine="0"/>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Imageamento por aerolevantamento Drone Até 0,05m de resolução espacial</w:t>
            </w:r>
          </w:p>
        </w:tc>
        <w:tc>
          <w:tcPr>
            <w:tcW w:w="993" w:type="dxa"/>
            <w:tcBorders>
              <w:top w:val="nil"/>
              <w:left w:val="nil"/>
              <w:bottom w:val="single" w:sz="4" w:space="0" w:color="auto"/>
              <w:right w:val="single" w:sz="4" w:space="0" w:color="auto"/>
            </w:tcBorders>
            <w:shd w:val="clear" w:color="000000" w:fill="FFFFFF"/>
            <w:vAlign w:val="center"/>
            <w:hideMark/>
          </w:tcPr>
          <w:p w14:paraId="64D50D20"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820</w:t>
            </w:r>
          </w:p>
        </w:tc>
        <w:tc>
          <w:tcPr>
            <w:tcW w:w="1275" w:type="dxa"/>
            <w:tcBorders>
              <w:top w:val="nil"/>
              <w:left w:val="nil"/>
              <w:bottom w:val="single" w:sz="4" w:space="0" w:color="auto"/>
              <w:right w:val="single" w:sz="4" w:space="0" w:color="auto"/>
            </w:tcBorders>
            <w:vAlign w:val="center"/>
            <w:hideMark/>
          </w:tcPr>
          <w:p w14:paraId="5C657936" w14:textId="77777777" w:rsidR="00EC1123" w:rsidRPr="00EC1123" w:rsidRDefault="00EC1123" w:rsidP="00EC1123">
            <w:pPr>
              <w:ind w:left="0" w:firstLine="0"/>
              <w:jc w:val="center"/>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Km²</w:t>
            </w:r>
          </w:p>
        </w:tc>
        <w:tc>
          <w:tcPr>
            <w:tcW w:w="1190" w:type="dxa"/>
            <w:tcBorders>
              <w:top w:val="nil"/>
              <w:left w:val="nil"/>
              <w:bottom w:val="single" w:sz="4" w:space="0" w:color="auto"/>
              <w:right w:val="single" w:sz="4" w:space="0" w:color="auto"/>
            </w:tcBorders>
            <w:vAlign w:val="center"/>
            <w:hideMark/>
          </w:tcPr>
          <w:p w14:paraId="3BE7FEBC"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R$ 2.096,50</w:t>
            </w:r>
          </w:p>
        </w:tc>
        <w:tc>
          <w:tcPr>
            <w:tcW w:w="2126" w:type="dxa"/>
            <w:tcBorders>
              <w:top w:val="nil"/>
              <w:left w:val="nil"/>
              <w:bottom w:val="single" w:sz="4" w:space="0" w:color="auto"/>
              <w:right w:val="single" w:sz="4" w:space="0" w:color="auto"/>
            </w:tcBorders>
            <w:vAlign w:val="center"/>
            <w:hideMark/>
          </w:tcPr>
          <w:p w14:paraId="4E243E46" w14:textId="77777777" w:rsidR="00EC1123" w:rsidRPr="00EC1123" w:rsidRDefault="00EC1123" w:rsidP="00EC1123">
            <w:pPr>
              <w:ind w:left="0" w:firstLine="0"/>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 xml:space="preserve"> R</w:t>
            </w:r>
            <w:proofErr w:type="gramStart"/>
            <w:r w:rsidRPr="00EC1123">
              <w:rPr>
                <w:rFonts w:ascii="Times New Roman" w:eastAsia="Times New Roman" w:hAnsi="Times New Roman" w:cs="Times New Roman"/>
                <w:b/>
                <w:bCs/>
                <w:sz w:val="20"/>
                <w:szCs w:val="20"/>
              </w:rPr>
              <w:t>$  1.719.130</w:t>
            </w:r>
            <w:proofErr w:type="gramEnd"/>
            <w:r w:rsidRPr="00EC1123">
              <w:rPr>
                <w:rFonts w:ascii="Times New Roman" w:eastAsia="Times New Roman" w:hAnsi="Times New Roman" w:cs="Times New Roman"/>
                <w:b/>
                <w:bCs/>
                <w:sz w:val="20"/>
                <w:szCs w:val="20"/>
              </w:rPr>
              <w:t xml:space="preserve">,00 </w:t>
            </w:r>
          </w:p>
        </w:tc>
      </w:tr>
      <w:tr w:rsidR="00EC1123" w:rsidRPr="00EC1123" w14:paraId="4D251DD6" w14:textId="77777777" w:rsidTr="00EC1123">
        <w:trPr>
          <w:trHeight w:val="765"/>
        </w:trPr>
        <w:tc>
          <w:tcPr>
            <w:tcW w:w="1135" w:type="dxa"/>
            <w:tcBorders>
              <w:top w:val="nil"/>
              <w:left w:val="single" w:sz="4" w:space="0" w:color="auto"/>
              <w:bottom w:val="single" w:sz="4" w:space="0" w:color="auto"/>
              <w:right w:val="single" w:sz="4" w:space="0" w:color="auto"/>
            </w:tcBorders>
            <w:shd w:val="clear" w:color="000000" w:fill="FFFFFF"/>
            <w:vAlign w:val="center"/>
            <w:hideMark/>
          </w:tcPr>
          <w:p w14:paraId="48C4A595" w14:textId="77777777" w:rsidR="00EC1123" w:rsidRPr="00EC1123" w:rsidRDefault="00EC1123" w:rsidP="00EC1123">
            <w:pPr>
              <w:ind w:left="0" w:firstLine="0"/>
              <w:jc w:val="center"/>
              <w:rPr>
                <w:rFonts w:ascii="Times New Roman" w:eastAsia="Times New Roman" w:hAnsi="Times New Roman" w:cs="Times New Roman"/>
                <w:sz w:val="20"/>
                <w:szCs w:val="20"/>
              </w:rPr>
            </w:pPr>
            <w:r w:rsidRPr="00EC1123">
              <w:rPr>
                <w:rFonts w:ascii="Times New Roman" w:eastAsia="Times New Roman" w:hAnsi="Times New Roman" w:cs="Times New Roman"/>
                <w:sz w:val="20"/>
                <w:szCs w:val="20"/>
              </w:rPr>
              <w:t>8</w:t>
            </w:r>
          </w:p>
        </w:tc>
        <w:tc>
          <w:tcPr>
            <w:tcW w:w="3488" w:type="dxa"/>
            <w:tcBorders>
              <w:top w:val="nil"/>
              <w:left w:val="nil"/>
              <w:bottom w:val="single" w:sz="4" w:space="0" w:color="auto"/>
              <w:right w:val="single" w:sz="4" w:space="0" w:color="auto"/>
            </w:tcBorders>
            <w:shd w:val="clear" w:color="000000" w:fill="FFFFFF"/>
            <w:hideMark/>
          </w:tcPr>
          <w:p w14:paraId="3B111AC6" w14:textId="77777777" w:rsidR="00EC1123" w:rsidRPr="00EC1123" w:rsidRDefault="00EC1123" w:rsidP="00EC1123">
            <w:pPr>
              <w:ind w:left="0" w:firstLine="0"/>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Hora Técnica para serviços geográfico para análise e processamento de dados, ciência de dados geográficos, modelagem e integrações</w:t>
            </w:r>
          </w:p>
        </w:tc>
        <w:tc>
          <w:tcPr>
            <w:tcW w:w="993" w:type="dxa"/>
            <w:tcBorders>
              <w:top w:val="nil"/>
              <w:left w:val="nil"/>
              <w:bottom w:val="single" w:sz="4" w:space="0" w:color="auto"/>
              <w:right w:val="single" w:sz="4" w:space="0" w:color="auto"/>
            </w:tcBorders>
            <w:shd w:val="clear" w:color="000000" w:fill="FFFFFF"/>
            <w:vAlign w:val="center"/>
            <w:hideMark/>
          </w:tcPr>
          <w:p w14:paraId="1A3CE903"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4032</w:t>
            </w:r>
          </w:p>
        </w:tc>
        <w:tc>
          <w:tcPr>
            <w:tcW w:w="1275" w:type="dxa"/>
            <w:tcBorders>
              <w:top w:val="nil"/>
              <w:left w:val="nil"/>
              <w:bottom w:val="single" w:sz="4" w:space="0" w:color="auto"/>
              <w:right w:val="single" w:sz="4" w:space="0" w:color="auto"/>
            </w:tcBorders>
            <w:vAlign w:val="center"/>
            <w:hideMark/>
          </w:tcPr>
          <w:p w14:paraId="2DC3CBB8" w14:textId="77777777" w:rsidR="00EC1123" w:rsidRPr="00EC1123" w:rsidRDefault="00EC1123" w:rsidP="00EC1123">
            <w:pPr>
              <w:ind w:left="0" w:firstLine="0"/>
              <w:jc w:val="center"/>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Hora</w:t>
            </w:r>
          </w:p>
        </w:tc>
        <w:tc>
          <w:tcPr>
            <w:tcW w:w="1190" w:type="dxa"/>
            <w:tcBorders>
              <w:top w:val="nil"/>
              <w:left w:val="nil"/>
              <w:bottom w:val="single" w:sz="4" w:space="0" w:color="auto"/>
              <w:right w:val="single" w:sz="4" w:space="0" w:color="auto"/>
            </w:tcBorders>
            <w:vAlign w:val="center"/>
            <w:hideMark/>
          </w:tcPr>
          <w:p w14:paraId="4B6B0B17"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R$ 516,00</w:t>
            </w:r>
          </w:p>
        </w:tc>
        <w:tc>
          <w:tcPr>
            <w:tcW w:w="2126" w:type="dxa"/>
            <w:tcBorders>
              <w:top w:val="nil"/>
              <w:left w:val="nil"/>
              <w:bottom w:val="single" w:sz="4" w:space="0" w:color="auto"/>
              <w:right w:val="single" w:sz="4" w:space="0" w:color="auto"/>
            </w:tcBorders>
            <w:vAlign w:val="center"/>
            <w:hideMark/>
          </w:tcPr>
          <w:p w14:paraId="64954280" w14:textId="77777777" w:rsidR="00EC1123" w:rsidRPr="00EC1123" w:rsidRDefault="00EC1123" w:rsidP="00EC1123">
            <w:pPr>
              <w:ind w:left="0" w:firstLine="0"/>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 xml:space="preserve"> R</w:t>
            </w:r>
            <w:proofErr w:type="gramStart"/>
            <w:r w:rsidRPr="00EC1123">
              <w:rPr>
                <w:rFonts w:ascii="Times New Roman" w:eastAsia="Times New Roman" w:hAnsi="Times New Roman" w:cs="Times New Roman"/>
                <w:b/>
                <w:bCs/>
                <w:sz w:val="20"/>
                <w:szCs w:val="20"/>
              </w:rPr>
              <w:t>$  2.080.512</w:t>
            </w:r>
            <w:proofErr w:type="gramEnd"/>
            <w:r w:rsidRPr="00EC1123">
              <w:rPr>
                <w:rFonts w:ascii="Times New Roman" w:eastAsia="Times New Roman" w:hAnsi="Times New Roman" w:cs="Times New Roman"/>
                <w:b/>
                <w:bCs/>
                <w:sz w:val="20"/>
                <w:szCs w:val="20"/>
              </w:rPr>
              <w:t xml:space="preserve">,00 </w:t>
            </w:r>
          </w:p>
        </w:tc>
      </w:tr>
      <w:tr w:rsidR="00EC1123" w:rsidRPr="00EC1123" w14:paraId="2C37F241" w14:textId="77777777" w:rsidTr="00EC1123">
        <w:trPr>
          <w:trHeight w:val="510"/>
        </w:trPr>
        <w:tc>
          <w:tcPr>
            <w:tcW w:w="1135" w:type="dxa"/>
            <w:tcBorders>
              <w:top w:val="nil"/>
              <w:left w:val="single" w:sz="4" w:space="0" w:color="auto"/>
              <w:bottom w:val="single" w:sz="4" w:space="0" w:color="auto"/>
              <w:right w:val="single" w:sz="4" w:space="0" w:color="auto"/>
            </w:tcBorders>
            <w:shd w:val="clear" w:color="000000" w:fill="FFFFFF"/>
            <w:vAlign w:val="center"/>
            <w:hideMark/>
          </w:tcPr>
          <w:p w14:paraId="23F685D1" w14:textId="77777777" w:rsidR="00EC1123" w:rsidRPr="00EC1123" w:rsidRDefault="00EC1123" w:rsidP="00EC1123">
            <w:pPr>
              <w:ind w:left="0" w:firstLine="0"/>
              <w:jc w:val="center"/>
              <w:rPr>
                <w:rFonts w:ascii="Times New Roman" w:eastAsia="Times New Roman" w:hAnsi="Times New Roman" w:cs="Times New Roman"/>
                <w:sz w:val="20"/>
                <w:szCs w:val="20"/>
              </w:rPr>
            </w:pPr>
            <w:r w:rsidRPr="00EC1123">
              <w:rPr>
                <w:rFonts w:ascii="Times New Roman" w:eastAsia="Times New Roman" w:hAnsi="Times New Roman" w:cs="Times New Roman"/>
                <w:sz w:val="20"/>
                <w:szCs w:val="20"/>
              </w:rPr>
              <w:t>9</w:t>
            </w:r>
          </w:p>
        </w:tc>
        <w:tc>
          <w:tcPr>
            <w:tcW w:w="3488" w:type="dxa"/>
            <w:tcBorders>
              <w:top w:val="nil"/>
              <w:left w:val="nil"/>
              <w:bottom w:val="single" w:sz="4" w:space="0" w:color="auto"/>
              <w:right w:val="single" w:sz="4" w:space="0" w:color="auto"/>
            </w:tcBorders>
            <w:shd w:val="clear" w:color="000000" w:fill="FFFFFF"/>
            <w:hideMark/>
          </w:tcPr>
          <w:p w14:paraId="43786C0E" w14:textId="77777777" w:rsidR="00EC1123" w:rsidRPr="00EC1123" w:rsidRDefault="00EC1123" w:rsidP="00EC1123">
            <w:pPr>
              <w:ind w:left="0" w:firstLine="0"/>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Modelo Digital de Superfície + Modelo Digital do Terreno.  Com pixel de 5m</w:t>
            </w:r>
          </w:p>
        </w:tc>
        <w:tc>
          <w:tcPr>
            <w:tcW w:w="993" w:type="dxa"/>
            <w:tcBorders>
              <w:top w:val="nil"/>
              <w:left w:val="nil"/>
              <w:bottom w:val="single" w:sz="4" w:space="0" w:color="auto"/>
              <w:right w:val="single" w:sz="4" w:space="0" w:color="auto"/>
            </w:tcBorders>
            <w:shd w:val="clear" w:color="000000" w:fill="FFFFFF"/>
            <w:vAlign w:val="center"/>
            <w:hideMark/>
          </w:tcPr>
          <w:p w14:paraId="7DD639B6"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462</w:t>
            </w:r>
          </w:p>
        </w:tc>
        <w:tc>
          <w:tcPr>
            <w:tcW w:w="1275" w:type="dxa"/>
            <w:tcBorders>
              <w:top w:val="nil"/>
              <w:left w:val="nil"/>
              <w:bottom w:val="single" w:sz="4" w:space="0" w:color="auto"/>
              <w:right w:val="single" w:sz="4" w:space="0" w:color="auto"/>
            </w:tcBorders>
            <w:vAlign w:val="center"/>
            <w:hideMark/>
          </w:tcPr>
          <w:p w14:paraId="1E70F926" w14:textId="77777777" w:rsidR="00EC1123" w:rsidRPr="00EC1123" w:rsidRDefault="00EC1123" w:rsidP="00EC1123">
            <w:pPr>
              <w:ind w:left="0" w:firstLine="0"/>
              <w:jc w:val="center"/>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Km²</w:t>
            </w:r>
          </w:p>
        </w:tc>
        <w:tc>
          <w:tcPr>
            <w:tcW w:w="1190" w:type="dxa"/>
            <w:tcBorders>
              <w:top w:val="nil"/>
              <w:left w:val="nil"/>
              <w:bottom w:val="single" w:sz="4" w:space="0" w:color="auto"/>
              <w:right w:val="single" w:sz="4" w:space="0" w:color="auto"/>
            </w:tcBorders>
            <w:vAlign w:val="center"/>
            <w:hideMark/>
          </w:tcPr>
          <w:p w14:paraId="6F12EE5C"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R$ 435,00</w:t>
            </w:r>
          </w:p>
        </w:tc>
        <w:tc>
          <w:tcPr>
            <w:tcW w:w="2126" w:type="dxa"/>
            <w:tcBorders>
              <w:top w:val="nil"/>
              <w:left w:val="nil"/>
              <w:bottom w:val="single" w:sz="4" w:space="0" w:color="auto"/>
              <w:right w:val="single" w:sz="4" w:space="0" w:color="auto"/>
            </w:tcBorders>
            <w:vAlign w:val="center"/>
            <w:hideMark/>
          </w:tcPr>
          <w:p w14:paraId="444F2B2B" w14:textId="77777777" w:rsidR="00EC1123" w:rsidRPr="00EC1123" w:rsidRDefault="00EC1123" w:rsidP="00EC1123">
            <w:pPr>
              <w:ind w:left="0" w:firstLine="0"/>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 xml:space="preserve"> R$     200.970,00 </w:t>
            </w:r>
          </w:p>
        </w:tc>
      </w:tr>
      <w:tr w:rsidR="00EC1123" w:rsidRPr="00EC1123" w14:paraId="6398F89E" w14:textId="77777777" w:rsidTr="00EC1123">
        <w:trPr>
          <w:trHeight w:val="510"/>
        </w:trPr>
        <w:tc>
          <w:tcPr>
            <w:tcW w:w="1135" w:type="dxa"/>
            <w:tcBorders>
              <w:top w:val="nil"/>
              <w:left w:val="single" w:sz="4" w:space="0" w:color="auto"/>
              <w:bottom w:val="single" w:sz="4" w:space="0" w:color="auto"/>
              <w:right w:val="single" w:sz="4" w:space="0" w:color="auto"/>
            </w:tcBorders>
            <w:shd w:val="clear" w:color="000000" w:fill="FFFFFF"/>
            <w:vAlign w:val="center"/>
            <w:hideMark/>
          </w:tcPr>
          <w:p w14:paraId="79557516" w14:textId="77777777" w:rsidR="00EC1123" w:rsidRPr="00EC1123" w:rsidRDefault="00EC1123" w:rsidP="00EC1123">
            <w:pPr>
              <w:ind w:left="0" w:firstLine="0"/>
              <w:jc w:val="center"/>
              <w:rPr>
                <w:rFonts w:ascii="Times New Roman" w:eastAsia="Times New Roman" w:hAnsi="Times New Roman" w:cs="Times New Roman"/>
                <w:sz w:val="20"/>
                <w:szCs w:val="20"/>
              </w:rPr>
            </w:pPr>
            <w:r w:rsidRPr="00EC1123">
              <w:rPr>
                <w:rFonts w:ascii="Times New Roman" w:eastAsia="Times New Roman" w:hAnsi="Times New Roman" w:cs="Times New Roman"/>
                <w:sz w:val="20"/>
                <w:szCs w:val="20"/>
              </w:rPr>
              <w:t>10</w:t>
            </w:r>
          </w:p>
        </w:tc>
        <w:tc>
          <w:tcPr>
            <w:tcW w:w="3488" w:type="dxa"/>
            <w:tcBorders>
              <w:top w:val="nil"/>
              <w:left w:val="nil"/>
              <w:bottom w:val="single" w:sz="4" w:space="0" w:color="auto"/>
              <w:right w:val="single" w:sz="4" w:space="0" w:color="auto"/>
            </w:tcBorders>
            <w:shd w:val="clear" w:color="000000" w:fill="FFFFFF"/>
            <w:hideMark/>
          </w:tcPr>
          <w:p w14:paraId="5E79C626" w14:textId="6ADC0EB3" w:rsidR="00EC1123" w:rsidRPr="00EC1123" w:rsidRDefault="00EC1123" w:rsidP="00EC1123">
            <w:pPr>
              <w:ind w:left="0" w:firstLine="0"/>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 xml:space="preserve">Meteorologia - Acesso </w:t>
            </w:r>
            <w:r w:rsidR="009626B8">
              <w:rPr>
                <w:rFonts w:ascii="Times New Roman" w:eastAsia="Times New Roman" w:hAnsi="Times New Roman" w:cs="Times New Roman"/>
                <w:color w:val="000000"/>
                <w:sz w:val="20"/>
                <w:szCs w:val="20"/>
              </w:rPr>
              <w:t xml:space="preserve">de </w:t>
            </w:r>
            <w:proofErr w:type="gramStart"/>
            <w:r w:rsidRPr="00EC1123">
              <w:rPr>
                <w:rFonts w:ascii="Times New Roman" w:eastAsia="Times New Roman" w:hAnsi="Times New Roman" w:cs="Times New Roman"/>
                <w:color w:val="000000"/>
                <w:sz w:val="20"/>
                <w:szCs w:val="20"/>
              </w:rPr>
              <w:t>dados  /</w:t>
            </w:r>
            <w:proofErr w:type="gramEnd"/>
            <w:r w:rsidRPr="00EC1123">
              <w:rPr>
                <w:rFonts w:ascii="Times New Roman" w:eastAsia="Times New Roman" w:hAnsi="Times New Roman" w:cs="Times New Roman"/>
                <w:color w:val="000000"/>
                <w:sz w:val="20"/>
                <w:szCs w:val="20"/>
              </w:rPr>
              <w:t xml:space="preserve"> Somente API</w:t>
            </w:r>
          </w:p>
        </w:tc>
        <w:tc>
          <w:tcPr>
            <w:tcW w:w="993" w:type="dxa"/>
            <w:tcBorders>
              <w:top w:val="nil"/>
              <w:left w:val="nil"/>
              <w:bottom w:val="single" w:sz="4" w:space="0" w:color="auto"/>
              <w:right w:val="single" w:sz="4" w:space="0" w:color="auto"/>
            </w:tcBorders>
            <w:shd w:val="clear" w:color="000000" w:fill="FFFFFF"/>
            <w:vAlign w:val="center"/>
            <w:hideMark/>
          </w:tcPr>
          <w:p w14:paraId="00B39512"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12</w:t>
            </w:r>
          </w:p>
        </w:tc>
        <w:tc>
          <w:tcPr>
            <w:tcW w:w="1275" w:type="dxa"/>
            <w:tcBorders>
              <w:top w:val="nil"/>
              <w:left w:val="nil"/>
              <w:bottom w:val="single" w:sz="4" w:space="0" w:color="auto"/>
              <w:right w:val="single" w:sz="4" w:space="0" w:color="auto"/>
            </w:tcBorders>
            <w:vAlign w:val="center"/>
            <w:hideMark/>
          </w:tcPr>
          <w:p w14:paraId="046A9149" w14:textId="77777777" w:rsidR="00EC1123" w:rsidRPr="00EC1123" w:rsidRDefault="00EC1123" w:rsidP="00EC1123">
            <w:pPr>
              <w:ind w:left="0" w:firstLine="0"/>
              <w:jc w:val="center"/>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Mensal</w:t>
            </w:r>
          </w:p>
        </w:tc>
        <w:tc>
          <w:tcPr>
            <w:tcW w:w="1190" w:type="dxa"/>
            <w:tcBorders>
              <w:top w:val="nil"/>
              <w:left w:val="nil"/>
              <w:bottom w:val="single" w:sz="4" w:space="0" w:color="auto"/>
              <w:right w:val="single" w:sz="4" w:space="0" w:color="auto"/>
            </w:tcBorders>
            <w:vAlign w:val="center"/>
            <w:hideMark/>
          </w:tcPr>
          <w:p w14:paraId="0754446A"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R$ 245.500,00</w:t>
            </w:r>
          </w:p>
        </w:tc>
        <w:tc>
          <w:tcPr>
            <w:tcW w:w="2126" w:type="dxa"/>
            <w:tcBorders>
              <w:top w:val="nil"/>
              <w:left w:val="nil"/>
              <w:bottom w:val="single" w:sz="4" w:space="0" w:color="auto"/>
              <w:right w:val="single" w:sz="4" w:space="0" w:color="auto"/>
            </w:tcBorders>
            <w:vAlign w:val="center"/>
            <w:hideMark/>
          </w:tcPr>
          <w:p w14:paraId="46D13988" w14:textId="77777777" w:rsidR="00EC1123" w:rsidRPr="00EC1123" w:rsidRDefault="00EC1123" w:rsidP="00EC1123">
            <w:pPr>
              <w:ind w:left="0" w:firstLine="0"/>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 xml:space="preserve"> R</w:t>
            </w:r>
            <w:proofErr w:type="gramStart"/>
            <w:r w:rsidRPr="00EC1123">
              <w:rPr>
                <w:rFonts w:ascii="Times New Roman" w:eastAsia="Times New Roman" w:hAnsi="Times New Roman" w:cs="Times New Roman"/>
                <w:b/>
                <w:bCs/>
                <w:sz w:val="20"/>
                <w:szCs w:val="20"/>
              </w:rPr>
              <w:t>$  2.946.000</w:t>
            </w:r>
            <w:proofErr w:type="gramEnd"/>
            <w:r w:rsidRPr="00EC1123">
              <w:rPr>
                <w:rFonts w:ascii="Times New Roman" w:eastAsia="Times New Roman" w:hAnsi="Times New Roman" w:cs="Times New Roman"/>
                <w:b/>
                <w:bCs/>
                <w:sz w:val="20"/>
                <w:szCs w:val="20"/>
              </w:rPr>
              <w:t xml:space="preserve">,00 </w:t>
            </w:r>
          </w:p>
        </w:tc>
      </w:tr>
      <w:tr w:rsidR="00EC1123" w:rsidRPr="00EC1123" w14:paraId="7E3DEE81" w14:textId="77777777" w:rsidTr="00EC1123">
        <w:trPr>
          <w:trHeight w:val="765"/>
        </w:trPr>
        <w:tc>
          <w:tcPr>
            <w:tcW w:w="1135" w:type="dxa"/>
            <w:tcBorders>
              <w:top w:val="nil"/>
              <w:left w:val="single" w:sz="4" w:space="0" w:color="auto"/>
              <w:bottom w:val="single" w:sz="4" w:space="0" w:color="auto"/>
              <w:right w:val="single" w:sz="4" w:space="0" w:color="auto"/>
            </w:tcBorders>
            <w:shd w:val="clear" w:color="000000" w:fill="FFFFFF"/>
            <w:vAlign w:val="center"/>
            <w:hideMark/>
          </w:tcPr>
          <w:p w14:paraId="7E86AC1F" w14:textId="77777777" w:rsidR="00EC1123" w:rsidRPr="00EC1123" w:rsidRDefault="00EC1123" w:rsidP="00EC1123">
            <w:pPr>
              <w:ind w:left="0" w:firstLine="0"/>
              <w:jc w:val="center"/>
              <w:rPr>
                <w:rFonts w:ascii="Times New Roman" w:eastAsia="Times New Roman" w:hAnsi="Times New Roman" w:cs="Times New Roman"/>
                <w:sz w:val="20"/>
                <w:szCs w:val="20"/>
              </w:rPr>
            </w:pPr>
            <w:r w:rsidRPr="00EC1123">
              <w:rPr>
                <w:rFonts w:ascii="Times New Roman" w:eastAsia="Times New Roman" w:hAnsi="Times New Roman" w:cs="Times New Roman"/>
                <w:sz w:val="20"/>
                <w:szCs w:val="20"/>
              </w:rPr>
              <w:t>11</w:t>
            </w:r>
          </w:p>
        </w:tc>
        <w:tc>
          <w:tcPr>
            <w:tcW w:w="3488" w:type="dxa"/>
            <w:tcBorders>
              <w:top w:val="nil"/>
              <w:left w:val="nil"/>
              <w:bottom w:val="single" w:sz="4" w:space="0" w:color="auto"/>
              <w:right w:val="single" w:sz="4" w:space="0" w:color="auto"/>
            </w:tcBorders>
            <w:shd w:val="clear" w:color="000000" w:fill="FFFFFF"/>
            <w:hideMark/>
          </w:tcPr>
          <w:p w14:paraId="0F862297" w14:textId="77777777" w:rsidR="00EC1123" w:rsidRPr="00EC1123" w:rsidRDefault="00EC1123" w:rsidP="00EC1123">
            <w:pPr>
              <w:ind w:left="0" w:firstLine="0"/>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 xml:space="preserve">Análise </w:t>
            </w:r>
            <w:proofErr w:type="spellStart"/>
            <w:r w:rsidRPr="00EC1123">
              <w:rPr>
                <w:rFonts w:ascii="Times New Roman" w:eastAsia="Times New Roman" w:hAnsi="Times New Roman" w:cs="Times New Roman"/>
                <w:color w:val="000000"/>
                <w:sz w:val="20"/>
                <w:szCs w:val="20"/>
              </w:rPr>
              <w:t>Inteferométrica</w:t>
            </w:r>
            <w:proofErr w:type="spellEnd"/>
            <w:r w:rsidRPr="00EC1123">
              <w:rPr>
                <w:rFonts w:ascii="Times New Roman" w:eastAsia="Times New Roman" w:hAnsi="Times New Roman" w:cs="Times New Roman"/>
                <w:color w:val="000000"/>
                <w:sz w:val="20"/>
                <w:szCs w:val="20"/>
              </w:rPr>
              <w:t xml:space="preserve"> / Análise histórica </w:t>
            </w:r>
            <w:proofErr w:type="spellStart"/>
            <w:r w:rsidRPr="00EC1123">
              <w:rPr>
                <w:rFonts w:ascii="Times New Roman" w:eastAsia="Times New Roman" w:hAnsi="Times New Roman" w:cs="Times New Roman"/>
                <w:color w:val="000000"/>
                <w:sz w:val="20"/>
                <w:szCs w:val="20"/>
              </w:rPr>
              <w:t>InSAR</w:t>
            </w:r>
            <w:proofErr w:type="spellEnd"/>
            <w:r w:rsidRPr="00EC1123">
              <w:rPr>
                <w:rFonts w:ascii="Times New Roman" w:eastAsia="Times New Roman" w:hAnsi="Times New Roman" w:cs="Times New Roman"/>
                <w:color w:val="000000"/>
                <w:sz w:val="20"/>
                <w:szCs w:val="20"/>
              </w:rPr>
              <w:t>, 50km x 50km ou 2.500km² com extensão máxima de 250 km por área de interesse</w:t>
            </w:r>
          </w:p>
        </w:tc>
        <w:tc>
          <w:tcPr>
            <w:tcW w:w="993" w:type="dxa"/>
            <w:tcBorders>
              <w:top w:val="nil"/>
              <w:left w:val="nil"/>
              <w:bottom w:val="single" w:sz="4" w:space="0" w:color="auto"/>
              <w:right w:val="single" w:sz="4" w:space="0" w:color="auto"/>
            </w:tcBorders>
            <w:shd w:val="clear" w:color="000000" w:fill="FFFFFF"/>
            <w:vAlign w:val="center"/>
            <w:hideMark/>
          </w:tcPr>
          <w:p w14:paraId="27E9C21D"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1</w:t>
            </w:r>
          </w:p>
        </w:tc>
        <w:tc>
          <w:tcPr>
            <w:tcW w:w="1275" w:type="dxa"/>
            <w:tcBorders>
              <w:top w:val="nil"/>
              <w:left w:val="nil"/>
              <w:bottom w:val="single" w:sz="4" w:space="0" w:color="auto"/>
              <w:right w:val="single" w:sz="4" w:space="0" w:color="auto"/>
            </w:tcBorders>
            <w:vAlign w:val="center"/>
            <w:hideMark/>
          </w:tcPr>
          <w:p w14:paraId="4DC8A268" w14:textId="77777777" w:rsidR="00EC1123" w:rsidRPr="00EC1123" w:rsidRDefault="00EC1123" w:rsidP="00EC1123">
            <w:pPr>
              <w:ind w:left="0" w:firstLine="0"/>
              <w:jc w:val="center"/>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Relatório Anual</w:t>
            </w:r>
          </w:p>
        </w:tc>
        <w:tc>
          <w:tcPr>
            <w:tcW w:w="1190" w:type="dxa"/>
            <w:tcBorders>
              <w:top w:val="nil"/>
              <w:left w:val="nil"/>
              <w:bottom w:val="single" w:sz="4" w:space="0" w:color="auto"/>
              <w:right w:val="single" w:sz="4" w:space="0" w:color="auto"/>
            </w:tcBorders>
            <w:vAlign w:val="center"/>
            <w:hideMark/>
          </w:tcPr>
          <w:p w14:paraId="250B61C0"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R$ 947.416,67</w:t>
            </w:r>
          </w:p>
        </w:tc>
        <w:tc>
          <w:tcPr>
            <w:tcW w:w="2126" w:type="dxa"/>
            <w:tcBorders>
              <w:top w:val="nil"/>
              <w:left w:val="nil"/>
              <w:bottom w:val="single" w:sz="4" w:space="0" w:color="auto"/>
              <w:right w:val="single" w:sz="4" w:space="0" w:color="auto"/>
            </w:tcBorders>
            <w:vAlign w:val="center"/>
            <w:hideMark/>
          </w:tcPr>
          <w:p w14:paraId="40B1C0CA" w14:textId="77777777" w:rsidR="00EC1123" w:rsidRPr="00EC1123" w:rsidRDefault="00EC1123" w:rsidP="00EC1123">
            <w:pPr>
              <w:ind w:left="0" w:firstLine="0"/>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 xml:space="preserve"> R$     947.416,67 </w:t>
            </w:r>
          </w:p>
        </w:tc>
      </w:tr>
      <w:tr w:rsidR="00EC1123" w:rsidRPr="00EC1123" w14:paraId="59F6D019" w14:textId="77777777" w:rsidTr="00EC1123">
        <w:trPr>
          <w:trHeight w:val="510"/>
        </w:trPr>
        <w:tc>
          <w:tcPr>
            <w:tcW w:w="1135" w:type="dxa"/>
            <w:tcBorders>
              <w:top w:val="nil"/>
              <w:left w:val="single" w:sz="4" w:space="0" w:color="auto"/>
              <w:bottom w:val="single" w:sz="4" w:space="0" w:color="auto"/>
              <w:right w:val="single" w:sz="4" w:space="0" w:color="auto"/>
            </w:tcBorders>
            <w:shd w:val="clear" w:color="000000" w:fill="FFFFFF"/>
            <w:vAlign w:val="center"/>
            <w:hideMark/>
          </w:tcPr>
          <w:p w14:paraId="28F3C500" w14:textId="77777777" w:rsidR="00EC1123" w:rsidRPr="00EC1123" w:rsidRDefault="00EC1123" w:rsidP="00EC1123">
            <w:pPr>
              <w:ind w:left="0" w:firstLine="0"/>
              <w:jc w:val="center"/>
              <w:rPr>
                <w:rFonts w:ascii="Times New Roman" w:eastAsia="Times New Roman" w:hAnsi="Times New Roman" w:cs="Times New Roman"/>
                <w:sz w:val="20"/>
                <w:szCs w:val="20"/>
              </w:rPr>
            </w:pPr>
            <w:r w:rsidRPr="00EC1123">
              <w:rPr>
                <w:rFonts w:ascii="Times New Roman" w:eastAsia="Times New Roman" w:hAnsi="Times New Roman" w:cs="Times New Roman"/>
                <w:sz w:val="20"/>
                <w:szCs w:val="20"/>
              </w:rPr>
              <w:t>12</w:t>
            </w:r>
          </w:p>
        </w:tc>
        <w:tc>
          <w:tcPr>
            <w:tcW w:w="3488" w:type="dxa"/>
            <w:tcBorders>
              <w:top w:val="nil"/>
              <w:left w:val="nil"/>
              <w:bottom w:val="single" w:sz="4" w:space="0" w:color="auto"/>
              <w:right w:val="single" w:sz="4" w:space="0" w:color="auto"/>
            </w:tcBorders>
            <w:shd w:val="clear" w:color="000000" w:fill="FFFFFF"/>
            <w:hideMark/>
          </w:tcPr>
          <w:p w14:paraId="2AD94779" w14:textId="77777777" w:rsidR="00EC1123" w:rsidRPr="00EC1123" w:rsidRDefault="00EC1123" w:rsidP="00EC1123">
            <w:pPr>
              <w:ind w:left="0" w:firstLine="0"/>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Subscrição de Licença de Uso Anual de Analítico Facial por Canal de Vídeo</w:t>
            </w:r>
          </w:p>
        </w:tc>
        <w:tc>
          <w:tcPr>
            <w:tcW w:w="993" w:type="dxa"/>
            <w:tcBorders>
              <w:top w:val="nil"/>
              <w:left w:val="nil"/>
              <w:bottom w:val="single" w:sz="4" w:space="0" w:color="auto"/>
              <w:right w:val="single" w:sz="4" w:space="0" w:color="auto"/>
            </w:tcBorders>
            <w:shd w:val="clear" w:color="000000" w:fill="FFFFFF"/>
            <w:vAlign w:val="center"/>
            <w:hideMark/>
          </w:tcPr>
          <w:p w14:paraId="6C97C8D1"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100</w:t>
            </w:r>
          </w:p>
        </w:tc>
        <w:tc>
          <w:tcPr>
            <w:tcW w:w="1275" w:type="dxa"/>
            <w:tcBorders>
              <w:top w:val="nil"/>
              <w:left w:val="nil"/>
              <w:bottom w:val="single" w:sz="4" w:space="0" w:color="auto"/>
              <w:right w:val="single" w:sz="4" w:space="0" w:color="auto"/>
            </w:tcBorders>
            <w:vAlign w:val="center"/>
            <w:hideMark/>
          </w:tcPr>
          <w:p w14:paraId="15FFEE4B" w14:textId="77777777" w:rsidR="00EC1123" w:rsidRPr="00EC1123" w:rsidRDefault="00EC1123" w:rsidP="00EC1123">
            <w:pPr>
              <w:ind w:left="0" w:firstLine="0"/>
              <w:jc w:val="center"/>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Canais / Mês</w:t>
            </w:r>
          </w:p>
        </w:tc>
        <w:tc>
          <w:tcPr>
            <w:tcW w:w="1190" w:type="dxa"/>
            <w:tcBorders>
              <w:top w:val="nil"/>
              <w:left w:val="nil"/>
              <w:bottom w:val="single" w:sz="4" w:space="0" w:color="auto"/>
              <w:right w:val="single" w:sz="4" w:space="0" w:color="auto"/>
            </w:tcBorders>
            <w:vAlign w:val="center"/>
            <w:hideMark/>
          </w:tcPr>
          <w:p w14:paraId="16656A2C"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R$ 890,00</w:t>
            </w:r>
          </w:p>
        </w:tc>
        <w:tc>
          <w:tcPr>
            <w:tcW w:w="2126" w:type="dxa"/>
            <w:tcBorders>
              <w:top w:val="nil"/>
              <w:left w:val="nil"/>
              <w:bottom w:val="single" w:sz="4" w:space="0" w:color="auto"/>
              <w:right w:val="single" w:sz="4" w:space="0" w:color="auto"/>
            </w:tcBorders>
            <w:vAlign w:val="center"/>
            <w:hideMark/>
          </w:tcPr>
          <w:p w14:paraId="4BA6D2EE" w14:textId="77777777" w:rsidR="00EC1123" w:rsidRPr="00EC1123" w:rsidRDefault="00EC1123" w:rsidP="00EC1123">
            <w:pPr>
              <w:ind w:left="0" w:firstLine="0"/>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 xml:space="preserve"> R</w:t>
            </w:r>
            <w:proofErr w:type="gramStart"/>
            <w:r w:rsidRPr="00EC1123">
              <w:rPr>
                <w:rFonts w:ascii="Times New Roman" w:eastAsia="Times New Roman" w:hAnsi="Times New Roman" w:cs="Times New Roman"/>
                <w:b/>
                <w:bCs/>
                <w:sz w:val="20"/>
                <w:szCs w:val="20"/>
              </w:rPr>
              <w:t>$  1.068.000</w:t>
            </w:r>
            <w:proofErr w:type="gramEnd"/>
            <w:r w:rsidRPr="00EC1123">
              <w:rPr>
                <w:rFonts w:ascii="Times New Roman" w:eastAsia="Times New Roman" w:hAnsi="Times New Roman" w:cs="Times New Roman"/>
                <w:b/>
                <w:bCs/>
                <w:sz w:val="20"/>
                <w:szCs w:val="20"/>
              </w:rPr>
              <w:t xml:space="preserve">,00 </w:t>
            </w:r>
          </w:p>
        </w:tc>
      </w:tr>
      <w:tr w:rsidR="00EC1123" w:rsidRPr="00EC1123" w14:paraId="73BE3A72" w14:textId="77777777" w:rsidTr="00EC1123">
        <w:trPr>
          <w:trHeight w:val="510"/>
        </w:trPr>
        <w:tc>
          <w:tcPr>
            <w:tcW w:w="1135" w:type="dxa"/>
            <w:tcBorders>
              <w:top w:val="nil"/>
              <w:left w:val="single" w:sz="4" w:space="0" w:color="auto"/>
              <w:bottom w:val="single" w:sz="4" w:space="0" w:color="auto"/>
              <w:right w:val="single" w:sz="4" w:space="0" w:color="auto"/>
            </w:tcBorders>
            <w:shd w:val="clear" w:color="000000" w:fill="FFFFFF"/>
            <w:vAlign w:val="center"/>
            <w:hideMark/>
          </w:tcPr>
          <w:p w14:paraId="6C9A2E8A" w14:textId="77777777" w:rsidR="00EC1123" w:rsidRPr="00EC1123" w:rsidRDefault="00EC1123" w:rsidP="00EC1123">
            <w:pPr>
              <w:ind w:left="0" w:firstLine="0"/>
              <w:jc w:val="center"/>
              <w:rPr>
                <w:rFonts w:ascii="Times New Roman" w:eastAsia="Times New Roman" w:hAnsi="Times New Roman" w:cs="Times New Roman"/>
                <w:sz w:val="20"/>
                <w:szCs w:val="20"/>
              </w:rPr>
            </w:pPr>
            <w:r w:rsidRPr="00EC1123">
              <w:rPr>
                <w:rFonts w:ascii="Times New Roman" w:eastAsia="Times New Roman" w:hAnsi="Times New Roman" w:cs="Times New Roman"/>
                <w:sz w:val="20"/>
                <w:szCs w:val="20"/>
              </w:rPr>
              <w:t>13</w:t>
            </w:r>
          </w:p>
        </w:tc>
        <w:tc>
          <w:tcPr>
            <w:tcW w:w="3488" w:type="dxa"/>
            <w:tcBorders>
              <w:top w:val="nil"/>
              <w:left w:val="nil"/>
              <w:bottom w:val="single" w:sz="4" w:space="0" w:color="auto"/>
              <w:right w:val="single" w:sz="4" w:space="0" w:color="auto"/>
            </w:tcBorders>
            <w:shd w:val="clear" w:color="000000" w:fill="FFFFFF"/>
            <w:hideMark/>
          </w:tcPr>
          <w:p w14:paraId="71F84DB4" w14:textId="77777777" w:rsidR="00EC1123" w:rsidRPr="00EC1123" w:rsidRDefault="00EC1123" w:rsidP="00EC1123">
            <w:pPr>
              <w:ind w:left="0" w:firstLine="0"/>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Subscrição de Licença de Uso Anual de Analíticos Veicular por Canal de Vídeo</w:t>
            </w:r>
          </w:p>
        </w:tc>
        <w:tc>
          <w:tcPr>
            <w:tcW w:w="993" w:type="dxa"/>
            <w:tcBorders>
              <w:top w:val="nil"/>
              <w:left w:val="nil"/>
              <w:bottom w:val="single" w:sz="4" w:space="0" w:color="auto"/>
              <w:right w:val="single" w:sz="4" w:space="0" w:color="auto"/>
            </w:tcBorders>
            <w:shd w:val="clear" w:color="000000" w:fill="FFFFFF"/>
            <w:vAlign w:val="center"/>
            <w:hideMark/>
          </w:tcPr>
          <w:p w14:paraId="5DC9F00B"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100</w:t>
            </w:r>
          </w:p>
        </w:tc>
        <w:tc>
          <w:tcPr>
            <w:tcW w:w="1275" w:type="dxa"/>
            <w:tcBorders>
              <w:top w:val="nil"/>
              <w:left w:val="nil"/>
              <w:bottom w:val="single" w:sz="4" w:space="0" w:color="auto"/>
              <w:right w:val="single" w:sz="4" w:space="0" w:color="auto"/>
            </w:tcBorders>
            <w:vAlign w:val="center"/>
            <w:hideMark/>
          </w:tcPr>
          <w:p w14:paraId="270AC75D" w14:textId="77777777" w:rsidR="00EC1123" w:rsidRPr="00EC1123" w:rsidRDefault="00EC1123" w:rsidP="00EC1123">
            <w:pPr>
              <w:ind w:left="0" w:firstLine="0"/>
              <w:jc w:val="center"/>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Canais / Mês</w:t>
            </w:r>
          </w:p>
        </w:tc>
        <w:tc>
          <w:tcPr>
            <w:tcW w:w="1190" w:type="dxa"/>
            <w:tcBorders>
              <w:top w:val="nil"/>
              <w:left w:val="nil"/>
              <w:bottom w:val="single" w:sz="4" w:space="0" w:color="auto"/>
              <w:right w:val="single" w:sz="4" w:space="0" w:color="auto"/>
            </w:tcBorders>
            <w:vAlign w:val="center"/>
            <w:hideMark/>
          </w:tcPr>
          <w:p w14:paraId="638F0DCE"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R$ 750,00</w:t>
            </w:r>
          </w:p>
        </w:tc>
        <w:tc>
          <w:tcPr>
            <w:tcW w:w="2126" w:type="dxa"/>
            <w:tcBorders>
              <w:top w:val="nil"/>
              <w:left w:val="nil"/>
              <w:bottom w:val="single" w:sz="4" w:space="0" w:color="auto"/>
              <w:right w:val="single" w:sz="4" w:space="0" w:color="auto"/>
            </w:tcBorders>
            <w:vAlign w:val="center"/>
            <w:hideMark/>
          </w:tcPr>
          <w:p w14:paraId="02117B92" w14:textId="77777777" w:rsidR="00EC1123" w:rsidRPr="00EC1123" w:rsidRDefault="00EC1123" w:rsidP="00EC1123">
            <w:pPr>
              <w:ind w:left="0" w:firstLine="0"/>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 xml:space="preserve"> R$     900.000,00 </w:t>
            </w:r>
          </w:p>
        </w:tc>
      </w:tr>
      <w:tr w:rsidR="00EC1123" w:rsidRPr="00EC1123" w14:paraId="7E420F0F" w14:textId="77777777" w:rsidTr="00EC1123">
        <w:trPr>
          <w:trHeight w:val="765"/>
        </w:trPr>
        <w:tc>
          <w:tcPr>
            <w:tcW w:w="1135" w:type="dxa"/>
            <w:tcBorders>
              <w:top w:val="nil"/>
              <w:left w:val="single" w:sz="4" w:space="0" w:color="auto"/>
              <w:bottom w:val="single" w:sz="4" w:space="0" w:color="auto"/>
              <w:right w:val="single" w:sz="4" w:space="0" w:color="auto"/>
            </w:tcBorders>
            <w:shd w:val="clear" w:color="000000" w:fill="FFFFFF"/>
            <w:vAlign w:val="center"/>
            <w:hideMark/>
          </w:tcPr>
          <w:p w14:paraId="63D52046" w14:textId="77777777" w:rsidR="00EC1123" w:rsidRPr="00EC1123" w:rsidRDefault="00EC1123" w:rsidP="00EC1123">
            <w:pPr>
              <w:ind w:left="0" w:firstLine="0"/>
              <w:jc w:val="center"/>
              <w:rPr>
                <w:rFonts w:ascii="Times New Roman" w:eastAsia="Times New Roman" w:hAnsi="Times New Roman" w:cs="Times New Roman"/>
                <w:sz w:val="20"/>
                <w:szCs w:val="20"/>
              </w:rPr>
            </w:pPr>
            <w:r w:rsidRPr="00EC1123">
              <w:rPr>
                <w:rFonts w:ascii="Times New Roman" w:eastAsia="Times New Roman" w:hAnsi="Times New Roman" w:cs="Times New Roman"/>
                <w:sz w:val="20"/>
                <w:szCs w:val="20"/>
              </w:rPr>
              <w:t>14</w:t>
            </w:r>
          </w:p>
        </w:tc>
        <w:tc>
          <w:tcPr>
            <w:tcW w:w="3488" w:type="dxa"/>
            <w:tcBorders>
              <w:top w:val="nil"/>
              <w:left w:val="nil"/>
              <w:bottom w:val="single" w:sz="4" w:space="0" w:color="auto"/>
              <w:right w:val="single" w:sz="4" w:space="0" w:color="auto"/>
            </w:tcBorders>
            <w:shd w:val="clear" w:color="000000" w:fill="FFFFFF"/>
            <w:hideMark/>
          </w:tcPr>
          <w:p w14:paraId="02440DC0" w14:textId="77777777" w:rsidR="00EC1123" w:rsidRPr="00EC1123" w:rsidRDefault="00EC1123" w:rsidP="00EC1123">
            <w:pPr>
              <w:ind w:left="0" w:firstLine="0"/>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Subscrição de Licença de Uso Anual de Analíticos Ambientais - Módulo de 5 algoritmos para 1 canal de câmera</w:t>
            </w:r>
          </w:p>
        </w:tc>
        <w:tc>
          <w:tcPr>
            <w:tcW w:w="993" w:type="dxa"/>
            <w:tcBorders>
              <w:top w:val="nil"/>
              <w:left w:val="nil"/>
              <w:bottom w:val="single" w:sz="4" w:space="0" w:color="auto"/>
              <w:right w:val="single" w:sz="4" w:space="0" w:color="auto"/>
            </w:tcBorders>
            <w:shd w:val="clear" w:color="000000" w:fill="FFFFFF"/>
            <w:vAlign w:val="center"/>
            <w:hideMark/>
          </w:tcPr>
          <w:p w14:paraId="07D03CF2"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100</w:t>
            </w:r>
          </w:p>
        </w:tc>
        <w:tc>
          <w:tcPr>
            <w:tcW w:w="1275" w:type="dxa"/>
            <w:tcBorders>
              <w:top w:val="nil"/>
              <w:left w:val="nil"/>
              <w:bottom w:val="single" w:sz="4" w:space="0" w:color="auto"/>
              <w:right w:val="single" w:sz="4" w:space="0" w:color="auto"/>
            </w:tcBorders>
            <w:vAlign w:val="center"/>
            <w:hideMark/>
          </w:tcPr>
          <w:p w14:paraId="5ABEBA40" w14:textId="77777777" w:rsidR="00EC1123" w:rsidRPr="00EC1123" w:rsidRDefault="00EC1123" w:rsidP="00EC1123">
            <w:pPr>
              <w:ind w:left="0" w:firstLine="0"/>
              <w:jc w:val="center"/>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Canais / Mês</w:t>
            </w:r>
          </w:p>
        </w:tc>
        <w:tc>
          <w:tcPr>
            <w:tcW w:w="1190" w:type="dxa"/>
            <w:tcBorders>
              <w:top w:val="nil"/>
              <w:left w:val="nil"/>
              <w:bottom w:val="single" w:sz="4" w:space="0" w:color="auto"/>
              <w:right w:val="single" w:sz="4" w:space="0" w:color="auto"/>
            </w:tcBorders>
            <w:vAlign w:val="center"/>
            <w:hideMark/>
          </w:tcPr>
          <w:p w14:paraId="61FC0BC5"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R$ 835,00</w:t>
            </w:r>
          </w:p>
        </w:tc>
        <w:tc>
          <w:tcPr>
            <w:tcW w:w="2126" w:type="dxa"/>
            <w:tcBorders>
              <w:top w:val="nil"/>
              <w:left w:val="nil"/>
              <w:bottom w:val="single" w:sz="4" w:space="0" w:color="auto"/>
              <w:right w:val="single" w:sz="4" w:space="0" w:color="auto"/>
            </w:tcBorders>
            <w:vAlign w:val="center"/>
            <w:hideMark/>
          </w:tcPr>
          <w:p w14:paraId="1D5C7004" w14:textId="77777777" w:rsidR="00EC1123" w:rsidRPr="00EC1123" w:rsidRDefault="00EC1123" w:rsidP="00EC1123">
            <w:pPr>
              <w:ind w:left="0" w:firstLine="0"/>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 xml:space="preserve"> R</w:t>
            </w:r>
            <w:proofErr w:type="gramStart"/>
            <w:r w:rsidRPr="00EC1123">
              <w:rPr>
                <w:rFonts w:ascii="Times New Roman" w:eastAsia="Times New Roman" w:hAnsi="Times New Roman" w:cs="Times New Roman"/>
                <w:b/>
                <w:bCs/>
                <w:sz w:val="20"/>
                <w:szCs w:val="20"/>
              </w:rPr>
              <w:t>$  1.002.000</w:t>
            </w:r>
            <w:proofErr w:type="gramEnd"/>
            <w:r w:rsidRPr="00EC1123">
              <w:rPr>
                <w:rFonts w:ascii="Times New Roman" w:eastAsia="Times New Roman" w:hAnsi="Times New Roman" w:cs="Times New Roman"/>
                <w:b/>
                <w:bCs/>
                <w:sz w:val="20"/>
                <w:szCs w:val="20"/>
              </w:rPr>
              <w:t xml:space="preserve">,00 </w:t>
            </w:r>
          </w:p>
        </w:tc>
      </w:tr>
      <w:tr w:rsidR="00EC1123" w:rsidRPr="00EC1123" w14:paraId="1C38D666" w14:textId="77777777" w:rsidTr="00EC1123">
        <w:trPr>
          <w:trHeight w:val="1530"/>
        </w:trPr>
        <w:tc>
          <w:tcPr>
            <w:tcW w:w="1135" w:type="dxa"/>
            <w:tcBorders>
              <w:top w:val="nil"/>
              <w:left w:val="single" w:sz="4" w:space="0" w:color="auto"/>
              <w:bottom w:val="single" w:sz="4" w:space="0" w:color="auto"/>
              <w:right w:val="single" w:sz="4" w:space="0" w:color="auto"/>
            </w:tcBorders>
            <w:shd w:val="clear" w:color="000000" w:fill="FFFFFF"/>
            <w:vAlign w:val="center"/>
            <w:hideMark/>
          </w:tcPr>
          <w:p w14:paraId="4748A8D6" w14:textId="77777777" w:rsidR="00EC1123" w:rsidRPr="00EC1123" w:rsidRDefault="00EC1123" w:rsidP="00EC1123">
            <w:pPr>
              <w:ind w:left="0" w:firstLine="0"/>
              <w:jc w:val="center"/>
              <w:rPr>
                <w:rFonts w:ascii="Times New Roman" w:eastAsia="Times New Roman" w:hAnsi="Times New Roman" w:cs="Times New Roman"/>
                <w:sz w:val="20"/>
                <w:szCs w:val="20"/>
              </w:rPr>
            </w:pPr>
            <w:r w:rsidRPr="00EC1123">
              <w:rPr>
                <w:rFonts w:ascii="Times New Roman" w:eastAsia="Times New Roman" w:hAnsi="Times New Roman" w:cs="Times New Roman"/>
                <w:sz w:val="20"/>
                <w:szCs w:val="20"/>
              </w:rPr>
              <w:t>15</w:t>
            </w:r>
          </w:p>
        </w:tc>
        <w:tc>
          <w:tcPr>
            <w:tcW w:w="3488" w:type="dxa"/>
            <w:tcBorders>
              <w:top w:val="nil"/>
              <w:left w:val="nil"/>
              <w:bottom w:val="single" w:sz="4" w:space="0" w:color="auto"/>
              <w:right w:val="single" w:sz="4" w:space="0" w:color="auto"/>
            </w:tcBorders>
            <w:shd w:val="clear" w:color="000000" w:fill="FFFFFF"/>
            <w:hideMark/>
          </w:tcPr>
          <w:p w14:paraId="4981F348" w14:textId="77777777" w:rsidR="00EC1123" w:rsidRPr="00EC1123" w:rsidRDefault="00EC1123" w:rsidP="00EC1123">
            <w:pPr>
              <w:ind w:left="0" w:firstLine="0"/>
              <w:jc w:val="both"/>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Licença de uso anual de ferramenta de geolocalização de ativos por busca/polígono. Captura e processamento de dados de localização baseados em ID de publicidade, coleta e apresenta dados de localização passiva a partir de dispositivos móveis.</w:t>
            </w:r>
          </w:p>
        </w:tc>
        <w:tc>
          <w:tcPr>
            <w:tcW w:w="993" w:type="dxa"/>
            <w:tcBorders>
              <w:top w:val="nil"/>
              <w:left w:val="nil"/>
              <w:bottom w:val="single" w:sz="4" w:space="0" w:color="auto"/>
              <w:right w:val="single" w:sz="4" w:space="0" w:color="auto"/>
            </w:tcBorders>
            <w:shd w:val="clear" w:color="000000" w:fill="FFFFFF"/>
            <w:vAlign w:val="center"/>
            <w:hideMark/>
          </w:tcPr>
          <w:p w14:paraId="195EED52"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1</w:t>
            </w:r>
          </w:p>
        </w:tc>
        <w:tc>
          <w:tcPr>
            <w:tcW w:w="1275" w:type="dxa"/>
            <w:tcBorders>
              <w:top w:val="nil"/>
              <w:left w:val="nil"/>
              <w:bottom w:val="single" w:sz="4" w:space="0" w:color="auto"/>
              <w:right w:val="single" w:sz="4" w:space="0" w:color="auto"/>
            </w:tcBorders>
            <w:vAlign w:val="center"/>
            <w:hideMark/>
          </w:tcPr>
          <w:p w14:paraId="69C3264C" w14:textId="77777777" w:rsidR="00EC1123" w:rsidRPr="00EC1123" w:rsidRDefault="00EC1123" w:rsidP="00EC1123">
            <w:pPr>
              <w:ind w:left="0" w:firstLine="0"/>
              <w:jc w:val="center"/>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Anual</w:t>
            </w:r>
          </w:p>
        </w:tc>
        <w:tc>
          <w:tcPr>
            <w:tcW w:w="1190" w:type="dxa"/>
            <w:tcBorders>
              <w:top w:val="nil"/>
              <w:left w:val="nil"/>
              <w:bottom w:val="single" w:sz="4" w:space="0" w:color="auto"/>
              <w:right w:val="single" w:sz="4" w:space="0" w:color="auto"/>
            </w:tcBorders>
            <w:vAlign w:val="center"/>
            <w:hideMark/>
          </w:tcPr>
          <w:p w14:paraId="7EA124B2"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R$ 1.951.176,67</w:t>
            </w:r>
          </w:p>
        </w:tc>
        <w:tc>
          <w:tcPr>
            <w:tcW w:w="2126" w:type="dxa"/>
            <w:tcBorders>
              <w:top w:val="nil"/>
              <w:left w:val="nil"/>
              <w:bottom w:val="single" w:sz="4" w:space="0" w:color="auto"/>
              <w:right w:val="single" w:sz="4" w:space="0" w:color="auto"/>
            </w:tcBorders>
            <w:vAlign w:val="center"/>
            <w:hideMark/>
          </w:tcPr>
          <w:p w14:paraId="0709C0DF" w14:textId="77777777" w:rsidR="00EC1123" w:rsidRPr="00EC1123" w:rsidRDefault="00EC1123" w:rsidP="00EC1123">
            <w:pPr>
              <w:ind w:left="0" w:firstLine="0"/>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 xml:space="preserve"> R</w:t>
            </w:r>
            <w:proofErr w:type="gramStart"/>
            <w:r w:rsidRPr="00EC1123">
              <w:rPr>
                <w:rFonts w:ascii="Times New Roman" w:eastAsia="Times New Roman" w:hAnsi="Times New Roman" w:cs="Times New Roman"/>
                <w:b/>
                <w:bCs/>
                <w:sz w:val="20"/>
                <w:szCs w:val="20"/>
              </w:rPr>
              <w:t>$  1.951.176</w:t>
            </w:r>
            <w:proofErr w:type="gramEnd"/>
            <w:r w:rsidRPr="00EC1123">
              <w:rPr>
                <w:rFonts w:ascii="Times New Roman" w:eastAsia="Times New Roman" w:hAnsi="Times New Roman" w:cs="Times New Roman"/>
                <w:b/>
                <w:bCs/>
                <w:sz w:val="20"/>
                <w:szCs w:val="20"/>
              </w:rPr>
              <w:t xml:space="preserve">,67 </w:t>
            </w:r>
          </w:p>
        </w:tc>
      </w:tr>
      <w:tr w:rsidR="00EC1123" w:rsidRPr="00EC1123" w14:paraId="50260CF7" w14:textId="77777777" w:rsidTr="00EC1123">
        <w:trPr>
          <w:trHeight w:val="765"/>
        </w:trPr>
        <w:tc>
          <w:tcPr>
            <w:tcW w:w="1135" w:type="dxa"/>
            <w:tcBorders>
              <w:top w:val="nil"/>
              <w:left w:val="single" w:sz="4" w:space="0" w:color="auto"/>
              <w:bottom w:val="single" w:sz="4" w:space="0" w:color="auto"/>
              <w:right w:val="single" w:sz="4" w:space="0" w:color="auto"/>
            </w:tcBorders>
            <w:shd w:val="clear" w:color="000000" w:fill="FFFFFF"/>
            <w:vAlign w:val="center"/>
            <w:hideMark/>
          </w:tcPr>
          <w:p w14:paraId="4B85C10C" w14:textId="77777777" w:rsidR="00EC1123" w:rsidRPr="00EC1123" w:rsidRDefault="00EC1123" w:rsidP="00EC1123">
            <w:pPr>
              <w:ind w:left="0" w:firstLine="0"/>
              <w:jc w:val="center"/>
              <w:rPr>
                <w:rFonts w:ascii="Times New Roman" w:eastAsia="Times New Roman" w:hAnsi="Times New Roman" w:cs="Times New Roman"/>
                <w:sz w:val="20"/>
                <w:szCs w:val="20"/>
              </w:rPr>
            </w:pPr>
            <w:r w:rsidRPr="00EC1123">
              <w:rPr>
                <w:rFonts w:ascii="Times New Roman" w:eastAsia="Times New Roman" w:hAnsi="Times New Roman" w:cs="Times New Roman"/>
                <w:sz w:val="20"/>
                <w:szCs w:val="20"/>
              </w:rPr>
              <w:t>16</w:t>
            </w:r>
          </w:p>
        </w:tc>
        <w:tc>
          <w:tcPr>
            <w:tcW w:w="3488" w:type="dxa"/>
            <w:tcBorders>
              <w:top w:val="nil"/>
              <w:left w:val="nil"/>
              <w:bottom w:val="single" w:sz="4" w:space="0" w:color="auto"/>
              <w:right w:val="single" w:sz="4" w:space="0" w:color="auto"/>
            </w:tcBorders>
            <w:shd w:val="clear" w:color="000000" w:fill="FFFFFF"/>
            <w:vAlign w:val="bottom"/>
            <w:hideMark/>
          </w:tcPr>
          <w:p w14:paraId="654BD9D3" w14:textId="77777777" w:rsidR="00EC1123" w:rsidRPr="00EC1123" w:rsidRDefault="00EC1123" w:rsidP="00EC1123">
            <w:pPr>
              <w:ind w:left="0" w:firstLine="0"/>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Licença de uso anual de ferramenta de busca Avançada na Internet/ Redes Sociais a partir de uma imagem</w:t>
            </w:r>
          </w:p>
        </w:tc>
        <w:tc>
          <w:tcPr>
            <w:tcW w:w="993" w:type="dxa"/>
            <w:tcBorders>
              <w:top w:val="nil"/>
              <w:left w:val="nil"/>
              <w:bottom w:val="single" w:sz="4" w:space="0" w:color="auto"/>
              <w:right w:val="single" w:sz="4" w:space="0" w:color="auto"/>
            </w:tcBorders>
            <w:shd w:val="clear" w:color="000000" w:fill="FFFFFF"/>
            <w:vAlign w:val="center"/>
            <w:hideMark/>
          </w:tcPr>
          <w:p w14:paraId="29F06625"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1</w:t>
            </w:r>
          </w:p>
        </w:tc>
        <w:tc>
          <w:tcPr>
            <w:tcW w:w="1275" w:type="dxa"/>
            <w:tcBorders>
              <w:top w:val="nil"/>
              <w:left w:val="nil"/>
              <w:bottom w:val="single" w:sz="4" w:space="0" w:color="auto"/>
              <w:right w:val="single" w:sz="4" w:space="0" w:color="auto"/>
            </w:tcBorders>
            <w:vAlign w:val="center"/>
            <w:hideMark/>
          </w:tcPr>
          <w:p w14:paraId="068B61E7" w14:textId="77777777" w:rsidR="00EC1123" w:rsidRPr="00EC1123" w:rsidRDefault="00EC1123" w:rsidP="00EC1123">
            <w:pPr>
              <w:ind w:left="0" w:firstLine="0"/>
              <w:jc w:val="center"/>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Anual</w:t>
            </w:r>
          </w:p>
        </w:tc>
        <w:tc>
          <w:tcPr>
            <w:tcW w:w="1190" w:type="dxa"/>
            <w:tcBorders>
              <w:top w:val="nil"/>
              <w:left w:val="nil"/>
              <w:bottom w:val="single" w:sz="4" w:space="0" w:color="auto"/>
              <w:right w:val="single" w:sz="4" w:space="0" w:color="auto"/>
            </w:tcBorders>
            <w:vAlign w:val="center"/>
            <w:hideMark/>
          </w:tcPr>
          <w:p w14:paraId="2C3780D5"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R$ 570.200,00</w:t>
            </w:r>
          </w:p>
        </w:tc>
        <w:tc>
          <w:tcPr>
            <w:tcW w:w="2126" w:type="dxa"/>
            <w:tcBorders>
              <w:top w:val="nil"/>
              <w:left w:val="nil"/>
              <w:bottom w:val="single" w:sz="4" w:space="0" w:color="auto"/>
              <w:right w:val="single" w:sz="4" w:space="0" w:color="auto"/>
            </w:tcBorders>
            <w:vAlign w:val="center"/>
            <w:hideMark/>
          </w:tcPr>
          <w:p w14:paraId="685641C5" w14:textId="77777777" w:rsidR="00EC1123" w:rsidRPr="00EC1123" w:rsidRDefault="00EC1123" w:rsidP="00EC1123">
            <w:pPr>
              <w:ind w:left="0" w:firstLine="0"/>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 xml:space="preserve"> R$     570.200,00 </w:t>
            </w:r>
          </w:p>
        </w:tc>
      </w:tr>
      <w:tr w:rsidR="00EC1123" w:rsidRPr="00EC1123" w14:paraId="4E7A4218" w14:textId="77777777" w:rsidTr="00EC1123">
        <w:trPr>
          <w:trHeight w:val="510"/>
        </w:trPr>
        <w:tc>
          <w:tcPr>
            <w:tcW w:w="1135" w:type="dxa"/>
            <w:tcBorders>
              <w:top w:val="nil"/>
              <w:left w:val="single" w:sz="4" w:space="0" w:color="auto"/>
              <w:bottom w:val="single" w:sz="4" w:space="0" w:color="auto"/>
              <w:right w:val="single" w:sz="4" w:space="0" w:color="auto"/>
            </w:tcBorders>
            <w:shd w:val="clear" w:color="000000" w:fill="FFFFFF"/>
            <w:vAlign w:val="center"/>
            <w:hideMark/>
          </w:tcPr>
          <w:p w14:paraId="5ECC36DF" w14:textId="77777777" w:rsidR="00EC1123" w:rsidRPr="00EC1123" w:rsidRDefault="00EC1123" w:rsidP="00EC1123">
            <w:pPr>
              <w:ind w:left="0" w:firstLine="0"/>
              <w:jc w:val="center"/>
              <w:rPr>
                <w:rFonts w:ascii="Times New Roman" w:eastAsia="Times New Roman" w:hAnsi="Times New Roman" w:cs="Times New Roman"/>
                <w:sz w:val="20"/>
                <w:szCs w:val="20"/>
              </w:rPr>
            </w:pPr>
            <w:r w:rsidRPr="00EC1123">
              <w:rPr>
                <w:rFonts w:ascii="Times New Roman" w:eastAsia="Times New Roman" w:hAnsi="Times New Roman" w:cs="Times New Roman"/>
                <w:sz w:val="20"/>
                <w:szCs w:val="20"/>
              </w:rPr>
              <w:t>17</w:t>
            </w:r>
          </w:p>
        </w:tc>
        <w:tc>
          <w:tcPr>
            <w:tcW w:w="3488" w:type="dxa"/>
            <w:tcBorders>
              <w:top w:val="nil"/>
              <w:left w:val="nil"/>
              <w:bottom w:val="single" w:sz="4" w:space="0" w:color="auto"/>
              <w:right w:val="single" w:sz="4" w:space="0" w:color="auto"/>
            </w:tcBorders>
            <w:shd w:val="clear" w:color="000000" w:fill="FFFFFF"/>
            <w:hideMark/>
          </w:tcPr>
          <w:p w14:paraId="5B61EC5E" w14:textId="77777777" w:rsidR="00EC1123" w:rsidRPr="00EC1123" w:rsidRDefault="00EC1123" w:rsidP="00EC1123">
            <w:pPr>
              <w:ind w:left="0" w:firstLine="0"/>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 xml:space="preserve">Administração de </w:t>
            </w:r>
            <w:proofErr w:type="spellStart"/>
            <w:r w:rsidRPr="00EC1123">
              <w:rPr>
                <w:rFonts w:ascii="Times New Roman" w:eastAsia="Times New Roman" w:hAnsi="Times New Roman" w:cs="Times New Roman"/>
                <w:color w:val="000000"/>
                <w:sz w:val="20"/>
                <w:szCs w:val="20"/>
              </w:rPr>
              <w:t>Multissensores</w:t>
            </w:r>
            <w:proofErr w:type="spellEnd"/>
            <w:r w:rsidRPr="00EC1123">
              <w:rPr>
                <w:rFonts w:ascii="Times New Roman" w:eastAsia="Times New Roman" w:hAnsi="Times New Roman" w:cs="Times New Roman"/>
                <w:color w:val="000000"/>
                <w:sz w:val="20"/>
                <w:szCs w:val="20"/>
              </w:rPr>
              <w:t xml:space="preserve"> (subscrição anual de serviço)</w:t>
            </w:r>
          </w:p>
        </w:tc>
        <w:tc>
          <w:tcPr>
            <w:tcW w:w="993" w:type="dxa"/>
            <w:tcBorders>
              <w:top w:val="nil"/>
              <w:left w:val="nil"/>
              <w:bottom w:val="single" w:sz="4" w:space="0" w:color="auto"/>
              <w:right w:val="single" w:sz="4" w:space="0" w:color="auto"/>
            </w:tcBorders>
            <w:shd w:val="clear" w:color="000000" w:fill="FFFFFF"/>
            <w:vAlign w:val="center"/>
            <w:hideMark/>
          </w:tcPr>
          <w:p w14:paraId="56B5A671"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580</w:t>
            </w:r>
          </w:p>
        </w:tc>
        <w:tc>
          <w:tcPr>
            <w:tcW w:w="1275" w:type="dxa"/>
            <w:tcBorders>
              <w:top w:val="nil"/>
              <w:left w:val="nil"/>
              <w:bottom w:val="single" w:sz="4" w:space="0" w:color="auto"/>
              <w:right w:val="single" w:sz="4" w:space="0" w:color="auto"/>
            </w:tcBorders>
            <w:vAlign w:val="center"/>
            <w:hideMark/>
          </w:tcPr>
          <w:p w14:paraId="11BF2428" w14:textId="77777777" w:rsidR="00EC1123" w:rsidRPr="00EC1123" w:rsidRDefault="00EC1123" w:rsidP="00EC1123">
            <w:pPr>
              <w:ind w:left="0" w:firstLine="0"/>
              <w:jc w:val="center"/>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Mensal</w:t>
            </w:r>
          </w:p>
        </w:tc>
        <w:tc>
          <w:tcPr>
            <w:tcW w:w="1190" w:type="dxa"/>
            <w:tcBorders>
              <w:top w:val="nil"/>
              <w:left w:val="nil"/>
              <w:bottom w:val="single" w:sz="4" w:space="0" w:color="auto"/>
              <w:right w:val="single" w:sz="4" w:space="0" w:color="auto"/>
            </w:tcBorders>
            <w:vAlign w:val="center"/>
            <w:hideMark/>
          </w:tcPr>
          <w:p w14:paraId="6CDAC39B"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R$ 215,00</w:t>
            </w:r>
          </w:p>
        </w:tc>
        <w:tc>
          <w:tcPr>
            <w:tcW w:w="2126" w:type="dxa"/>
            <w:tcBorders>
              <w:top w:val="nil"/>
              <w:left w:val="nil"/>
              <w:bottom w:val="single" w:sz="4" w:space="0" w:color="auto"/>
              <w:right w:val="single" w:sz="4" w:space="0" w:color="auto"/>
            </w:tcBorders>
            <w:vAlign w:val="center"/>
            <w:hideMark/>
          </w:tcPr>
          <w:p w14:paraId="1F8F108A" w14:textId="77777777" w:rsidR="00EC1123" w:rsidRPr="00EC1123" w:rsidRDefault="00EC1123" w:rsidP="00EC1123">
            <w:pPr>
              <w:ind w:left="0" w:firstLine="0"/>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 xml:space="preserve"> R</w:t>
            </w:r>
            <w:proofErr w:type="gramStart"/>
            <w:r w:rsidRPr="00EC1123">
              <w:rPr>
                <w:rFonts w:ascii="Times New Roman" w:eastAsia="Times New Roman" w:hAnsi="Times New Roman" w:cs="Times New Roman"/>
                <w:b/>
                <w:bCs/>
                <w:sz w:val="20"/>
                <w:szCs w:val="20"/>
              </w:rPr>
              <w:t>$  1.496.400</w:t>
            </w:r>
            <w:proofErr w:type="gramEnd"/>
            <w:r w:rsidRPr="00EC1123">
              <w:rPr>
                <w:rFonts w:ascii="Times New Roman" w:eastAsia="Times New Roman" w:hAnsi="Times New Roman" w:cs="Times New Roman"/>
                <w:b/>
                <w:bCs/>
                <w:sz w:val="20"/>
                <w:szCs w:val="20"/>
              </w:rPr>
              <w:t xml:space="preserve">,00 </w:t>
            </w:r>
          </w:p>
        </w:tc>
      </w:tr>
      <w:tr w:rsidR="00EC1123" w:rsidRPr="00EC1123" w14:paraId="4ABDFE49" w14:textId="77777777" w:rsidTr="00EC1123">
        <w:trPr>
          <w:trHeight w:val="255"/>
        </w:trPr>
        <w:tc>
          <w:tcPr>
            <w:tcW w:w="1135" w:type="dxa"/>
            <w:tcBorders>
              <w:top w:val="nil"/>
              <w:left w:val="single" w:sz="4" w:space="0" w:color="auto"/>
              <w:bottom w:val="single" w:sz="4" w:space="0" w:color="auto"/>
              <w:right w:val="single" w:sz="4" w:space="0" w:color="auto"/>
            </w:tcBorders>
            <w:shd w:val="clear" w:color="000000" w:fill="FFFFFF"/>
            <w:vAlign w:val="center"/>
            <w:hideMark/>
          </w:tcPr>
          <w:p w14:paraId="434662E4" w14:textId="77777777" w:rsidR="00EC1123" w:rsidRPr="00EC1123" w:rsidRDefault="00EC1123" w:rsidP="00EC1123">
            <w:pPr>
              <w:ind w:left="0" w:firstLine="0"/>
              <w:jc w:val="center"/>
              <w:rPr>
                <w:rFonts w:ascii="Times New Roman" w:eastAsia="Times New Roman" w:hAnsi="Times New Roman" w:cs="Times New Roman"/>
                <w:sz w:val="20"/>
                <w:szCs w:val="20"/>
              </w:rPr>
            </w:pPr>
            <w:r w:rsidRPr="00EC1123">
              <w:rPr>
                <w:rFonts w:ascii="Times New Roman" w:eastAsia="Times New Roman" w:hAnsi="Times New Roman" w:cs="Times New Roman"/>
                <w:sz w:val="20"/>
                <w:szCs w:val="20"/>
              </w:rPr>
              <w:t>18</w:t>
            </w:r>
          </w:p>
        </w:tc>
        <w:tc>
          <w:tcPr>
            <w:tcW w:w="3488" w:type="dxa"/>
            <w:tcBorders>
              <w:top w:val="nil"/>
              <w:left w:val="nil"/>
              <w:bottom w:val="single" w:sz="4" w:space="0" w:color="auto"/>
              <w:right w:val="single" w:sz="4" w:space="0" w:color="auto"/>
            </w:tcBorders>
            <w:shd w:val="clear" w:color="000000" w:fill="FFFFFF"/>
            <w:hideMark/>
          </w:tcPr>
          <w:p w14:paraId="7E4CAC4D" w14:textId="77777777" w:rsidR="00EC1123" w:rsidRPr="00EC1123" w:rsidRDefault="00EC1123" w:rsidP="00EC1123">
            <w:pPr>
              <w:ind w:left="0" w:firstLine="0"/>
              <w:jc w:val="both"/>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Processamento Anual Edge Tipo 1</w:t>
            </w:r>
          </w:p>
        </w:tc>
        <w:tc>
          <w:tcPr>
            <w:tcW w:w="993" w:type="dxa"/>
            <w:tcBorders>
              <w:top w:val="nil"/>
              <w:left w:val="nil"/>
              <w:bottom w:val="single" w:sz="4" w:space="0" w:color="auto"/>
              <w:right w:val="single" w:sz="4" w:space="0" w:color="auto"/>
            </w:tcBorders>
            <w:shd w:val="clear" w:color="000000" w:fill="FFFFFF"/>
            <w:vAlign w:val="center"/>
            <w:hideMark/>
          </w:tcPr>
          <w:p w14:paraId="5E7B0041"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4</w:t>
            </w:r>
          </w:p>
        </w:tc>
        <w:tc>
          <w:tcPr>
            <w:tcW w:w="1275" w:type="dxa"/>
            <w:tcBorders>
              <w:top w:val="nil"/>
              <w:left w:val="nil"/>
              <w:bottom w:val="single" w:sz="4" w:space="0" w:color="auto"/>
              <w:right w:val="single" w:sz="4" w:space="0" w:color="auto"/>
            </w:tcBorders>
            <w:vAlign w:val="center"/>
            <w:hideMark/>
          </w:tcPr>
          <w:p w14:paraId="2FC5A83D" w14:textId="77777777" w:rsidR="00EC1123" w:rsidRPr="00EC1123" w:rsidRDefault="00EC1123" w:rsidP="00EC1123">
            <w:pPr>
              <w:ind w:left="0" w:firstLine="0"/>
              <w:jc w:val="center"/>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Mensal</w:t>
            </w:r>
          </w:p>
        </w:tc>
        <w:tc>
          <w:tcPr>
            <w:tcW w:w="1190" w:type="dxa"/>
            <w:tcBorders>
              <w:top w:val="nil"/>
              <w:left w:val="nil"/>
              <w:bottom w:val="single" w:sz="4" w:space="0" w:color="auto"/>
              <w:right w:val="single" w:sz="4" w:space="0" w:color="auto"/>
            </w:tcBorders>
            <w:vAlign w:val="center"/>
            <w:hideMark/>
          </w:tcPr>
          <w:p w14:paraId="4CD3F1D8"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R$ 10.350,00</w:t>
            </w:r>
          </w:p>
        </w:tc>
        <w:tc>
          <w:tcPr>
            <w:tcW w:w="2126" w:type="dxa"/>
            <w:tcBorders>
              <w:top w:val="nil"/>
              <w:left w:val="nil"/>
              <w:bottom w:val="single" w:sz="4" w:space="0" w:color="auto"/>
              <w:right w:val="single" w:sz="4" w:space="0" w:color="auto"/>
            </w:tcBorders>
            <w:vAlign w:val="center"/>
            <w:hideMark/>
          </w:tcPr>
          <w:p w14:paraId="79F1C275" w14:textId="77777777" w:rsidR="00EC1123" w:rsidRPr="00EC1123" w:rsidRDefault="00EC1123" w:rsidP="00EC1123">
            <w:pPr>
              <w:ind w:left="0" w:firstLine="0"/>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 xml:space="preserve"> R$     496.800,00 </w:t>
            </w:r>
          </w:p>
        </w:tc>
      </w:tr>
      <w:tr w:rsidR="00EC1123" w:rsidRPr="00EC1123" w14:paraId="39CD65BB" w14:textId="77777777" w:rsidTr="00EC1123">
        <w:trPr>
          <w:trHeight w:val="255"/>
        </w:trPr>
        <w:tc>
          <w:tcPr>
            <w:tcW w:w="1135" w:type="dxa"/>
            <w:tcBorders>
              <w:top w:val="nil"/>
              <w:left w:val="single" w:sz="4" w:space="0" w:color="auto"/>
              <w:bottom w:val="single" w:sz="4" w:space="0" w:color="auto"/>
              <w:right w:val="single" w:sz="4" w:space="0" w:color="auto"/>
            </w:tcBorders>
            <w:shd w:val="clear" w:color="000000" w:fill="FFFFFF"/>
            <w:vAlign w:val="center"/>
            <w:hideMark/>
          </w:tcPr>
          <w:p w14:paraId="75D1130E" w14:textId="77777777" w:rsidR="00EC1123" w:rsidRPr="00EC1123" w:rsidRDefault="00EC1123" w:rsidP="00EC1123">
            <w:pPr>
              <w:ind w:left="0" w:firstLine="0"/>
              <w:jc w:val="center"/>
              <w:rPr>
                <w:rFonts w:ascii="Times New Roman" w:eastAsia="Times New Roman" w:hAnsi="Times New Roman" w:cs="Times New Roman"/>
                <w:sz w:val="20"/>
                <w:szCs w:val="20"/>
              </w:rPr>
            </w:pPr>
            <w:r w:rsidRPr="00EC1123">
              <w:rPr>
                <w:rFonts w:ascii="Times New Roman" w:eastAsia="Times New Roman" w:hAnsi="Times New Roman" w:cs="Times New Roman"/>
                <w:sz w:val="20"/>
                <w:szCs w:val="20"/>
              </w:rPr>
              <w:t>19</w:t>
            </w:r>
          </w:p>
        </w:tc>
        <w:tc>
          <w:tcPr>
            <w:tcW w:w="3488" w:type="dxa"/>
            <w:tcBorders>
              <w:top w:val="nil"/>
              <w:left w:val="nil"/>
              <w:bottom w:val="single" w:sz="4" w:space="0" w:color="auto"/>
              <w:right w:val="single" w:sz="4" w:space="0" w:color="auto"/>
            </w:tcBorders>
            <w:shd w:val="clear" w:color="000000" w:fill="FFFFFF"/>
            <w:hideMark/>
          </w:tcPr>
          <w:p w14:paraId="70D4E66F" w14:textId="77777777" w:rsidR="00EC1123" w:rsidRPr="00EC1123" w:rsidRDefault="00EC1123" w:rsidP="00EC1123">
            <w:pPr>
              <w:ind w:left="0" w:firstLine="0"/>
              <w:jc w:val="both"/>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Processamento Anual Edge Tipo 2</w:t>
            </w:r>
          </w:p>
        </w:tc>
        <w:tc>
          <w:tcPr>
            <w:tcW w:w="993" w:type="dxa"/>
            <w:tcBorders>
              <w:top w:val="nil"/>
              <w:left w:val="nil"/>
              <w:bottom w:val="single" w:sz="4" w:space="0" w:color="auto"/>
              <w:right w:val="single" w:sz="4" w:space="0" w:color="auto"/>
            </w:tcBorders>
            <w:shd w:val="clear" w:color="000000" w:fill="FFFFFF"/>
            <w:vAlign w:val="center"/>
            <w:hideMark/>
          </w:tcPr>
          <w:p w14:paraId="32993553"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10</w:t>
            </w:r>
          </w:p>
        </w:tc>
        <w:tc>
          <w:tcPr>
            <w:tcW w:w="1275" w:type="dxa"/>
            <w:tcBorders>
              <w:top w:val="nil"/>
              <w:left w:val="nil"/>
              <w:bottom w:val="single" w:sz="4" w:space="0" w:color="auto"/>
              <w:right w:val="single" w:sz="4" w:space="0" w:color="auto"/>
            </w:tcBorders>
            <w:vAlign w:val="center"/>
            <w:hideMark/>
          </w:tcPr>
          <w:p w14:paraId="3A9F7483" w14:textId="77777777" w:rsidR="00EC1123" w:rsidRPr="00EC1123" w:rsidRDefault="00EC1123" w:rsidP="00EC1123">
            <w:pPr>
              <w:ind w:left="0" w:firstLine="0"/>
              <w:jc w:val="center"/>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Mensal</w:t>
            </w:r>
          </w:p>
        </w:tc>
        <w:tc>
          <w:tcPr>
            <w:tcW w:w="1190" w:type="dxa"/>
            <w:tcBorders>
              <w:top w:val="nil"/>
              <w:left w:val="nil"/>
              <w:bottom w:val="single" w:sz="4" w:space="0" w:color="auto"/>
              <w:right w:val="single" w:sz="4" w:space="0" w:color="auto"/>
            </w:tcBorders>
            <w:vAlign w:val="center"/>
            <w:hideMark/>
          </w:tcPr>
          <w:p w14:paraId="1245AABF"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R$ 3.355,00</w:t>
            </w:r>
          </w:p>
        </w:tc>
        <w:tc>
          <w:tcPr>
            <w:tcW w:w="2126" w:type="dxa"/>
            <w:tcBorders>
              <w:top w:val="nil"/>
              <w:left w:val="nil"/>
              <w:bottom w:val="single" w:sz="4" w:space="0" w:color="auto"/>
              <w:right w:val="single" w:sz="4" w:space="0" w:color="auto"/>
            </w:tcBorders>
            <w:vAlign w:val="center"/>
            <w:hideMark/>
          </w:tcPr>
          <w:p w14:paraId="15B41D1C" w14:textId="77777777" w:rsidR="00EC1123" w:rsidRPr="00EC1123" w:rsidRDefault="00EC1123" w:rsidP="00EC1123">
            <w:pPr>
              <w:ind w:left="0" w:firstLine="0"/>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 xml:space="preserve"> R$     402.600,00 </w:t>
            </w:r>
          </w:p>
        </w:tc>
      </w:tr>
      <w:tr w:rsidR="00EC1123" w:rsidRPr="00EC1123" w14:paraId="04F26975" w14:textId="77777777" w:rsidTr="00EC1123">
        <w:trPr>
          <w:trHeight w:val="255"/>
        </w:trPr>
        <w:tc>
          <w:tcPr>
            <w:tcW w:w="1135" w:type="dxa"/>
            <w:tcBorders>
              <w:top w:val="nil"/>
              <w:left w:val="single" w:sz="4" w:space="0" w:color="auto"/>
              <w:bottom w:val="single" w:sz="4" w:space="0" w:color="auto"/>
              <w:right w:val="single" w:sz="4" w:space="0" w:color="auto"/>
            </w:tcBorders>
            <w:shd w:val="clear" w:color="000000" w:fill="FFFFFF"/>
            <w:vAlign w:val="center"/>
            <w:hideMark/>
          </w:tcPr>
          <w:p w14:paraId="17C4975E" w14:textId="77777777" w:rsidR="00EC1123" w:rsidRPr="00EC1123" w:rsidRDefault="00EC1123" w:rsidP="00EC1123">
            <w:pPr>
              <w:ind w:left="0" w:firstLine="0"/>
              <w:jc w:val="center"/>
              <w:rPr>
                <w:rFonts w:ascii="Times New Roman" w:eastAsia="Times New Roman" w:hAnsi="Times New Roman" w:cs="Times New Roman"/>
                <w:sz w:val="20"/>
                <w:szCs w:val="20"/>
              </w:rPr>
            </w:pPr>
            <w:r w:rsidRPr="00EC1123">
              <w:rPr>
                <w:rFonts w:ascii="Times New Roman" w:eastAsia="Times New Roman" w:hAnsi="Times New Roman" w:cs="Times New Roman"/>
                <w:sz w:val="20"/>
                <w:szCs w:val="20"/>
              </w:rPr>
              <w:t>20</w:t>
            </w:r>
          </w:p>
        </w:tc>
        <w:tc>
          <w:tcPr>
            <w:tcW w:w="3488" w:type="dxa"/>
            <w:tcBorders>
              <w:top w:val="nil"/>
              <w:left w:val="nil"/>
              <w:bottom w:val="single" w:sz="4" w:space="0" w:color="auto"/>
              <w:right w:val="single" w:sz="4" w:space="0" w:color="auto"/>
            </w:tcBorders>
            <w:shd w:val="clear" w:color="000000" w:fill="FFFFFF"/>
            <w:hideMark/>
          </w:tcPr>
          <w:p w14:paraId="6BEFC238" w14:textId="77777777" w:rsidR="00EC1123" w:rsidRPr="00EC1123" w:rsidRDefault="00EC1123" w:rsidP="00EC1123">
            <w:pPr>
              <w:ind w:left="0" w:firstLine="0"/>
              <w:jc w:val="both"/>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Processamento Anual Edge Tipo 3</w:t>
            </w:r>
          </w:p>
        </w:tc>
        <w:tc>
          <w:tcPr>
            <w:tcW w:w="993" w:type="dxa"/>
            <w:tcBorders>
              <w:top w:val="nil"/>
              <w:left w:val="nil"/>
              <w:bottom w:val="single" w:sz="4" w:space="0" w:color="auto"/>
              <w:right w:val="single" w:sz="4" w:space="0" w:color="auto"/>
            </w:tcBorders>
            <w:shd w:val="clear" w:color="000000" w:fill="FFFFFF"/>
            <w:vAlign w:val="center"/>
            <w:hideMark/>
          </w:tcPr>
          <w:p w14:paraId="67FACCB6"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4</w:t>
            </w:r>
          </w:p>
        </w:tc>
        <w:tc>
          <w:tcPr>
            <w:tcW w:w="1275" w:type="dxa"/>
            <w:tcBorders>
              <w:top w:val="nil"/>
              <w:left w:val="nil"/>
              <w:bottom w:val="single" w:sz="4" w:space="0" w:color="auto"/>
              <w:right w:val="single" w:sz="4" w:space="0" w:color="auto"/>
            </w:tcBorders>
            <w:vAlign w:val="center"/>
            <w:hideMark/>
          </w:tcPr>
          <w:p w14:paraId="1B8C5163" w14:textId="77777777" w:rsidR="00EC1123" w:rsidRPr="00EC1123" w:rsidRDefault="00EC1123" w:rsidP="00EC1123">
            <w:pPr>
              <w:ind w:left="0" w:firstLine="0"/>
              <w:jc w:val="center"/>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Mensal</w:t>
            </w:r>
          </w:p>
        </w:tc>
        <w:tc>
          <w:tcPr>
            <w:tcW w:w="1190" w:type="dxa"/>
            <w:tcBorders>
              <w:top w:val="nil"/>
              <w:left w:val="nil"/>
              <w:bottom w:val="single" w:sz="4" w:space="0" w:color="auto"/>
              <w:right w:val="single" w:sz="4" w:space="0" w:color="auto"/>
            </w:tcBorders>
            <w:vAlign w:val="center"/>
            <w:hideMark/>
          </w:tcPr>
          <w:p w14:paraId="711B12B0"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R$ 2.956,33</w:t>
            </w:r>
          </w:p>
        </w:tc>
        <w:tc>
          <w:tcPr>
            <w:tcW w:w="2126" w:type="dxa"/>
            <w:tcBorders>
              <w:top w:val="nil"/>
              <w:left w:val="nil"/>
              <w:bottom w:val="single" w:sz="4" w:space="0" w:color="auto"/>
              <w:right w:val="single" w:sz="4" w:space="0" w:color="auto"/>
            </w:tcBorders>
            <w:vAlign w:val="center"/>
            <w:hideMark/>
          </w:tcPr>
          <w:p w14:paraId="36A8CDF8" w14:textId="77777777" w:rsidR="00EC1123" w:rsidRPr="00EC1123" w:rsidRDefault="00EC1123" w:rsidP="00EC1123">
            <w:pPr>
              <w:ind w:left="0" w:firstLine="0"/>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 xml:space="preserve"> R$     141.903,84 </w:t>
            </w:r>
          </w:p>
        </w:tc>
      </w:tr>
      <w:tr w:rsidR="00EC1123" w:rsidRPr="00EC1123" w14:paraId="18FC4DC0" w14:textId="77777777" w:rsidTr="00EC1123">
        <w:trPr>
          <w:trHeight w:val="255"/>
        </w:trPr>
        <w:tc>
          <w:tcPr>
            <w:tcW w:w="1135" w:type="dxa"/>
            <w:tcBorders>
              <w:top w:val="nil"/>
              <w:left w:val="single" w:sz="4" w:space="0" w:color="auto"/>
              <w:bottom w:val="single" w:sz="4" w:space="0" w:color="auto"/>
              <w:right w:val="single" w:sz="4" w:space="0" w:color="auto"/>
            </w:tcBorders>
            <w:shd w:val="clear" w:color="000000" w:fill="FFFFFF"/>
            <w:vAlign w:val="center"/>
            <w:hideMark/>
          </w:tcPr>
          <w:p w14:paraId="62C4501E" w14:textId="77777777" w:rsidR="00EC1123" w:rsidRPr="00EC1123" w:rsidRDefault="00EC1123" w:rsidP="00EC1123">
            <w:pPr>
              <w:ind w:left="0" w:firstLine="0"/>
              <w:jc w:val="center"/>
              <w:rPr>
                <w:rFonts w:ascii="Times New Roman" w:eastAsia="Times New Roman" w:hAnsi="Times New Roman" w:cs="Times New Roman"/>
                <w:sz w:val="20"/>
                <w:szCs w:val="20"/>
              </w:rPr>
            </w:pPr>
            <w:r w:rsidRPr="00EC1123">
              <w:rPr>
                <w:rFonts w:ascii="Times New Roman" w:eastAsia="Times New Roman" w:hAnsi="Times New Roman" w:cs="Times New Roman"/>
                <w:sz w:val="20"/>
                <w:szCs w:val="20"/>
              </w:rPr>
              <w:t>21</w:t>
            </w:r>
          </w:p>
        </w:tc>
        <w:tc>
          <w:tcPr>
            <w:tcW w:w="3488" w:type="dxa"/>
            <w:tcBorders>
              <w:top w:val="nil"/>
              <w:left w:val="nil"/>
              <w:bottom w:val="single" w:sz="4" w:space="0" w:color="auto"/>
              <w:right w:val="single" w:sz="4" w:space="0" w:color="auto"/>
            </w:tcBorders>
            <w:shd w:val="clear" w:color="000000" w:fill="FFFFFF"/>
            <w:hideMark/>
          </w:tcPr>
          <w:p w14:paraId="20428BF5" w14:textId="77777777" w:rsidR="00EC1123" w:rsidRPr="00EC1123" w:rsidRDefault="00EC1123" w:rsidP="00EC1123">
            <w:pPr>
              <w:ind w:left="0" w:firstLine="0"/>
              <w:jc w:val="both"/>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Locação Mensal Sensor Tipo 1</w:t>
            </w:r>
          </w:p>
        </w:tc>
        <w:tc>
          <w:tcPr>
            <w:tcW w:w="993" w:type="dxa"/>
            <w:tcBorders>
              <w:top w:val="nil"/>
              <w:left w:val="nil"/>
              <w:bottom w:val="single" w:sz="4" w:space="0" w:color="auto"/>
              <w:right w:val="single" w:sz="4" w:space="0" w:color="auto"/>
            </w:tcBorders>
            <w:shd w:val="clear" w:color="000000" w:fill="FFFFFF"/>
            <w:vAlign w:val="center"/>
            <w:hideMark/>
          </w:tcPr>
          <w:p w14:paraId="33FFEF8D"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370</w:t>
            </w:r>
          </w:p>
        </w:tc>
        <w:tc>
          <w:tcPr>
            <w:tcW w:w="1275" w:type="dxa"/>
            <w:tcBorders>
              <w:top w:val="nil"/>
              <w:left w:val="nil"/>
              <w:bottom w:val="single" w:sz="4" w:space="0" w:color="auto"/>
              <w:right w:val="single" w:sz="4" w:space="0" w:color="auto"/>
            </w:tcBorders>
            <w:vAlign w:val="center"/>
            <w:hideMark/>
          </w:tcPr>
          <w:p w14:paraId="7C95BAE0" w14:textId="77777777" w:rsidR="00EC1123" w:rsidRPr="00EC1123" w:rsidRDefault="00EC1123" w:rsidP="00EC1123">
            <w:pPr>
              <w:ind w:left="0" w:firstLine="0"/>
              <w:jc w:val="center"/>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Unidades</w:t>
            </w:r>
          </w:p>
        </w:tc>
        <w:tc>
          <w:tcPr>
            <w:tcW w:w="1190" w:type="dxa"/>
            <w:tcBorders>
              <w:top w:val="nil"/>
              <w:left w:val="nil"/>
              <w:bottom w:val="single" w:sz="4" w:space="0" w:color="auto"/>
              <w:right w:val="single" w:sz="4" w:space="0" w:color="auto"/>
            </w:tcBorders>
            <w:vAlign w:val="center"/>
            <w:hideMark/>
          </w:tcPr>
          <w:p w14:paraId="172F2E98"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R$ 380,00</w:t>
            </w:r>
          </w:p>
        </w:tc>
        <w:tc>
          <w:tcPr>
            <w:tcW w:w="2126" w:type="dxa"/>
            <w:tcBorders>
              <w:top w:val="nil"/>
              <w:left w:val="nil"/>
              <w:bottom w:val="single" w:sz="4" w:space="0" w:color="auto"/>
              <w:right w:val="single" w:sz="4" w:space="0" w:color="auto"/>
            </w:tcBorders>
            <w:vAlign w:val="center"/>
            <w:hideMark/>
          </w:tcPr>
          <w:p w14:paraId="081B4395" w14:textId="77777777" w:rsidR="00EC1123" w:rsidRPr="00EC1123" w:rsidRDefault="00EC1123" w:rsidP="00EC1123">
            <w:pPr>
              <w:ind w:left="0" w:firstLine="0"/>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 xml:space="preserve"> R$     140.600,00 </w:t>
            </w:r>
          </w:p>
        </w:tc>
      </w:tr>
      <w:tr w:rsidR="00EC1123" w:rsidRPr="00EC1123" w14:paraId="72DB199F" w14:textId="77777777" w:rsidTr="00EC1123">
        <w:trPr>
          <w:trHeight w:val="255"/>
        </w:trPr>
        <w:tc>
          <w:tcPr>
            <w:tcW w:w="1135" w:type="dxa"/>
            <w:tcBorders>
              <w:top w:val="nil"/>
              <w:left w:val="single" w:sz="4" w:space="0" w:color="auto"/>
              <w:bottom w:val="single" w:sz="4" w:space="0" w:color="auto"/>
              <w:right w:val="single" w:sz="4" w:space="0" w:color="auto"/>
            </w:tcBorders>
            <w:shd w:val="clear" w:color="000000" w:fill="FFFFFF"/>
            <w:vAlign w:val="center"/>
            <w:hideMark/>
          </w:tcPr>
          <w:p w14:paraId="223F6F15" w14:textId="77777777" w:rsidR="00EC1123" w:rsidRPr="00EC1123" w:rsidRDefault="00EC1123" w:rsidP="00EC1123">
            <w:pPr>
              <w:ind w:left="0" w:firstLine="0"/>
              <w:jc w:val="center"/>
              <w:rPr>
                <w:rFonts w:ascii="Times New Roman" w:eastAsia="Times New Roman" w:hAnsi="Times New Roman" w:cs="Times New Roman"/>
                <w:sz w:val="20"/>
                <w:szCs w:val="20"/>
              </w:rPr>
            </w:pPr>
            <w:r w:rsidRPr="00EC1123">
              <w:rPr>
                <w:rFonts w:ascii="Times New Roman" w:eastAsia="Times New Roman" w:hAnsi="Times New Roman" w:cs="Times New Roman"/>
                <w:sz w:val="20"/>
                <w:szCs w:val="20"/>
              </w:rPr>
              <w:t>22</w:t>
            </w:r>
          </w:p>
        </w:tc>
        <w:tc>
          <w:tcPr>
            <w:tcW w:w="3488" w:type="dxa"/>
            <w:tcBorders>
              <w:top w:val="nil"/>
              <w:left w:val="nil"/>
              <w:bottom w:val="single" w:sz="4" w:space="0" w:color="auto"/>
              <w:right w:val="single" w:sz="4" w:space="0" w:color="auto"/>
            </w:tcBorders>
            <w:shd w:val="clear" w:color="000000" w:fill="FFFFFF"/>
            <w:hideMark/>
          </w:tcPr>
          <w:p w14:paraId="7695322C" w14:textId="77777777" w:rsidR="00EC1123" w:rsidRPr="00EC1123" w:rsidRDefault="00EC1123" w:rsidP="00EC1123">
            <w:pPr>
              <w:ind w:left="0" w:firstLine="0"/>
              <w:jc w:val="both"/>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Locação Mensal Sensor Tipo 2</w:t>
            </w:r>
          </w:p>
        </w:tc>
        <w:tc>
          <w:tcPr>
            <w:tcW w:w="993" w:type="dxa"/>
            <w:tcBorders>
              <w:top w:val="nil"/>
              <w:left w:val="nil"/>
              <w:bottom w:val="single" w:sz="4" w:space="0" w:color="auto"/>
              <w:right w:val="single" w:sz="4" w:space="0" w:color="auto"/>
            </w:tcBorders>
            <w:shd w:val="clear" w:color="000000" w:fill="FFFFFF"/>
            <w:vAlign w:val="center"/>
            <w:hideMark/>
          </w:tcPr>
          <w:p w14:paraId="54B2AF01"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185</w:t>
            </w:r>
          </w:p>
        </w:tc>
        <w:tc>
          <w:tcPr>
            <w:tcW w:w="1275" w:type="dxa"/>
            <w:tcBorders>
              <w:top w:val="nil"/>
              <w:left w:val="nil"/>
              <w:bottom w:val="single" w:sz="4" w:space="0" w:color="auto"/>
              <w:right w:val="single" w:sz="4" w:space="0" w:color="auto"/>
            </w:tcBorders>
            <w:vAlign w:val="center"/>
            <w:hideMark/>
          </w:tcPr>
          <w:p w14:paraId="65F09E4A" w14:textId="77777777" w:rsidR="00EC1123" w:rsidRPr="00EC1123" w:rsidRDefault="00EC1123" w:rsidP="00EC1123">
            <w:pPr>
              <w:ind w:left="0" w:firstLine="0"/>
              <w:jc w:val="center"/>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Unidades</w:t>
            </w:r>
          </w:p>
        </w:tc>
        <w:tc>
          <w:tcPr>
            <w:tcW w:w="1190" w:type="dxa"/>
            <w:tcBorders>
              <w:top w:val="nil"/>
              <w:left w:val="nil"/>
              <w:bottom w:val="single" w:sz="4" w:space="0" w:color="auto"/>
              <w:right w:val="single" w:sz="4" w:space="0" w:color="auto"/>
            </w:tcBorders>
            <w:vAlign w:val="center"/>
            <w:hideMark/>
          </w:tcPr>
          <w:p w14:paraId="5AF5706C"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R$ 585,00</w:t>
            </w:r>
          </w:p>
        </w:tc>
        <w:tc>
          <w:tcPr>
            <w:tcW w:w="2126" w:type="dxa"/>
            <w:tcBorders>
              <w:top w:val="nil"/>
              <w:left w:val="nil"/>
              <w:bottom w:val="single" w:sz="4" w:space="0" w:color="auto"/>
              <w:right w:val="single" w:sz="4" w:space="0" w:color="auto"/>
            </w:tcBorders>
            <w:vAlign w:val="center"/>
            <w:hideMark/>
          </w:tcPr>
          <w:p w14:paraId="14E6BC86" w14:textId="77777777" w:rsidR="00EC1123" w:rsidRPr="00EC1123" w:rsidRDefault="00EC1123" w:rsidP="00EC1123">
            <w:pPr>
              <w:ind w:left="0" w:firstLine="0"/>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 xml:space="preserve"> R$     108.225,00 </w:t>
            </w:r>
          </w:p>
        </w:tc>
      </w:tr>
      <w:tr w:rsidR="00EC1123" w:rsidRPr="00EC1123" w14:paraId="0CFFBEFC" w14:textId="77777777" w:rsidTr="00EC1123">
        <w:trPr>
          <w:trHeight w:val="255"/>
        </w:trPr>
        <w:tc>
          <w:tcPr>
            <w:tcW w:w="1135" w:type="dxa"/>
            <w:tcBorders>
              <w:top w:val="nil"/>
              <w:left w:val="single" w:sz="4" w:space="0" w:color="auto"/>
              <w:bottom w:val="single" w:sz="4" w:space="0" w:color="auto"/>
              <w:right w:val="single" w:sz="4" w:space="0" w:color="auto"/>
            </w:tcBorders>
            <w:shd w:val="clear" w:color="000000" w:fill="FFFFFF"/>
            <w:vAlign w:val="center"/>
            <w:hideMark/>
          </w:tcPr>
          <w:p w14:paraId="5A72EAC3" w14:textId="77777777" w:rsidR="00EC1123" w:rsidRPr="00EC1123" w:rsidRDefault="00EC1123" w:rsidP="00EC1123">
            <w:pPr>
              <w:ind w:left="0" w:firstLine="0"/>
              <w:jc w:val="center"/>
              <w:rPr>
                <w:rFonts w:ascii="Times New Roman" w:eastAsia="Times New Roman" w:hAnsi="Times New Roman" w:cs="Times New Roman"/>
                <w:sz w:val="20"/>
                <w:szCs w:val="20"/>
              </w:rPr>
            </w:pPr>
            <w:r w:rsidRPr="00EC1123">
              <w:rPr>
                <w:rFonts w:ascii="Times New Roman" w:eastAsia="Times New Roman" w:hAnsi="Times New Roman" w:cs="Times New Roman"/>
                <w:sz w:val="20"/>
                <w:szCs w:val="20"/>
              </w:rPr>
              <w:t>23</w:t>
            </w:r>
          </w:p>
        </w:tc>
        <w:tc>
          <w:tcPr>
            <w:tcW w:w="3488" w:type="dxa"/>
            <w:tcBorders>
              <w:top w:val="nil"/>
              <w:left w:val="nil"/>
              <w:bottom w:val="single" w:sz="4" w:space="0" w:color="auto"/>
              <w:right w:val="single" w:sz="4" w:space="0" w:color="auto"/>
            </w:tcBorders>
            <w:shd w:val="clear" w:color="000000" w:fill="FFFFFF"/>
            <w:hideMark/>
          </w:tcPr>
          <w:p w14:paraId="05A51A61" w14:textId="77777777" w:rsidR="00EC1123" w:rsidRPr="00EC1123" w:rsidRDefault="00EC1123" w:rsidP="00EC1123">
            <w:pPr>
              <w:ind w:left="0" w:firstLine="0"/>
              <w:jc w:val="both"/>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Locação Mensal Sensor Tipo 3</w:t>
            </w:r>
          </w:p>
        </w:tc>
        <w:tc>
          <w:tcPr>
            <w:tcW w:w="993" w:type="dxa"/>
            <w:tcBorders>
              <w:top w:val="nil"/>
              <w:left w:val="nil"/>
              <w:bottom w:val="single" w:sz="4" w:space="0" w:color="auto"/>
              <w:right w:val="single" w:sz="4" w:space="0" w:color="auto"/>
            </w:tcBorders>
            <w:shd w:val="clear" w:color="000000" w:fill="FFFFFF"/>
            <w:vAlign w:val="center"/>
            <w:hideMark/>
          </w:tcPr>
          <w:p w14:paraId="29F19F0E"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25</w:t>
            </w:r>
          </w:p>
        </w:tc>
        <w:tc>
          <w:tcPr>
            <w:tcW w:w="1275" w:type="dxa"/>
            <w:tcBorders>
              <w:top w:val="nil"/>
              <w:left w:val="nil"/>
              <w:bottom w:val="single" w:sz="4" w:space="0" w:color="auto"/>
              <w:right w:val="single" w:sz="4" w:space="0" w:color="auto"/>
            </w:tcBorders>
            <w:vAlign w:val="center"/>
            <w:hideMark/>
          </w:tcPr>
          <w:p w14:paraId="356FAF2F" w14:textId="77777777" w:rsidR="00EC1123" w:rsidRPr="00EC1123" w:rsidRDefault="00EC1123" w:rsidP="00EC1123">
            <w:pPr>
              <w:ind w:left="0" w:firstLine="0"/>
              <w:jc w:val="center"/>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Unidades</w:t>
            </w:r>
          </w:p>
        </w:tc>
        <w:tc>
          <w:tcPr>
            <w:tcW w:w="1190" w:type="dxa"/>
            <w:tcBorders>
              <w:top w:val="nil"/>
              <w:left w:val="nil"/>
              <w:bottom w:val="single" w:sz="4" w:space="0" w:color="auto"/>
              <w:right w:val="single" w:sz="4" w:space="0" w:color="auto"/>
            </w:tcBorders>
            <w:vAlign w:val="center"/>
            <w:hideMark/>
          </w:tcPr>
          <w:p w14:paraId="18A06269"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R$ 1.197,00</w:t>
            </w:r>
          </w:p>
        </w:tc>
        <w:tc>
          <w:tcPr>
            <w:tcW w:w="2126" w:type="dxa"/>
            <w:tcBorders>
              <w:top w:val="nil"/>
              <w:left w:val="nil"/>
              <w:bottom w:val="single" w:sz="4" w:space="0" w:color="auto"/>
              <w:right w:val="single" w:sz="4" w:space="0" w:color="auto"/>
            </w:tcBorders>
            <w:vAlign w:val="center"/>
            <w:hideMark/>
          </w:tcPr>
          <w:p w14:paraId="5BEC22CB" w14:textId="77777777" w:rsidR="00EC1123" w:rsidRPr="00EC1123" w:rsidRDefault="00EC1123" w:rsidP="00EC1123">
            <w:pPr>
              <w:ind w:left="0" w:firstLine="0"/>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 xml:space="preserve"> R$     359.100,00 </w:t>
            </w:r>
          </w:p>
        </w:tc>
      </w:tr>
      <w:tr w:rsidR="00EC1123" w:rsidRPr="00EC1123" w14:paraId="78CF957D" w14:textId="77777777" w:rsidTr="00EC1123">
        <w:trPr>
          <w:trHeight w:val="255"/>
        </w:trPr>
        <w:tc>
          <w:tcPr>
            <w:tcW w:w="1135" w:type="dxa"/>
            <w:tcBorders>
              <w:top w:val="nil"/>
              <w:left w:val="single" w:sz="4" w:space="0" w:color="auto"/>
              <w:bottom w:val="single" w:sz="4" w:space="0" w:color="auto"/>
              <w:right w:val="single" w:sz="4" w:space="0" w:color="auto"/>
            </w:tcBorders>
            <w:shd w:val="clear" w:color="000000" w:fill="FFFFFF"/>
            <w:vAlign w:val="center"/>
            <w:hideMark/>
          </w:tcPr>
          <w:p w14:paraId="4A4E78FA" w14:textId="77777777" w:rsidR="00EC1123" w:rsidRPr="00EC1123" w:rsidRDefault="00EC1123" w:rsidP="00EC1123">
            <w:pPr>
              <w:ind w:left="0" w:firstLine="0"/>
              <w:jc w:val="center"/>
              <w:rPr>
                <w:rFonts w:ascii="Times New Roman" w:eastAsia="Times New Roman" w:hAnsi="Times New Roman" w:cs="Times New Roman"/>
                <w:sz w:val="20"/>
                <w:szCs w:val="20"/>
              </w:rPr>
            </w:pPr>
            <w:r w:rsidRPr="00EC1123">
              <w:rPr>
                <w:rFonts w:ascii="Times New Roman" w:eastAsia="Times New Roman" w:hAnsi="Times New Roman" w:cs="Times New Roman"/>
                <w:sz w:val="20"/>
                <w:szCs w:val="20"/>
              </w:rPr>
              <w:t>24</w:t>
            </w:r>
          </w:p>
        </w:tc>
        <w:tc>
          <w:tcPr>
            <w:tcW w:w="3488" w:type="dxa"/>
            <w:tcBorders>
              <w:top w:val="nil"/>
              <w:left w:val="nil"/>
              <w:bottom w:val="single" w:sz="4" w:space="0" w:color="auto"/>
              <w:right w:val="single" w:sz="4" w:space="0" w:color="auto"/>
            </w:tcBorders>
            <w:shd w:val="clear" w:color="000000" w:fill="FFFFFF"/>
            <w:hideMark/>
          </w:tcPr>
          <w:p w14:paraId="3F83E7D6" w14:textId="77777777" w:rsidR="00EC1123" w:rsidRPr="00EC1123" w:rsidRDefault="00EC1123" w:rsidP="00EC1123">
            <w:pPr>
              <w:ind w:left="0" w:firstLine="0"/>
              <w:jc w:val="both"/>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Sensor Mensal Tipo 4 - BODYCAM</w:t>
            </w:r>
          </w:p>
        </w:tc>
        <w:tc>
          <w:tcPr>
            <w:tcW w:w="993" w:type="dxa"/>
            <w:tcBorders>
              <w:top w:val="nil"/>
              <w:left w:val="nil"/>
              <w:bottom w:val="single" w:sz="4" w:space="0" w:color="auto"/>
              <w:right w:val="single" w:sz="4" w:space="0" w:color="auto"/>
            </w:tcBorders>
            <w:shd w:val="clear" w:color="000000" w:fill="FFFFFF"/>
            <w:vAlign w:val="center"/>
            <w:hideMark/>
          </w:tcPr>
          <w:p w14:paraId="4261CE7D"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50</w:t>
            </w:r>
          </w:p>
        </w:tc>
        <w:tc>
          <w:tcPr>
            <w:tcW w:w="1275" w:type="dxa"/>
            <w:tcBorders>
              <w:top w:val="nil"/>
              <w:left w:val="nil"/>
              <w:bottom w:val="single" w:sz="4" w:space="0" w:color="auto"/>
              <w:right w:val="single" w:sz="4" w:space="0" w:color="auto"/>
            </w:tcBorders>
            <w:vAlign w:val="center"/>
            <w:hideMark/>
          </w:tcPr>
          <w:p w14:paraId="3D3B71C5" w14:textId="77777777" w:rsidR="00EC1123" w:rsidRPr="00EC1123" w:rsidRDefault="00EC1123" w:rsidP="00EC1123">
            <w:pPr>
              <w:ind w:left="0" w:firstLine="0"/>
              <w:jc w:val="center"/>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Unidades</w:t>
            </w:r>
          </w:p>
        </w:tc>
        <w:tc>
          <w:tcPr>
            <w:tcW w:w="1190" w:type="dxa"/>
            <w:tcBorders>
              <w:top w:val="nil"/>
              <w:left w:val="nil"/>
              <w:bottom w:val="single" w:sz="4" w:space="0" w:color="auto"/>
              <w:right w:val="single" w:sz="4" w:space="0" w:color="auto"/>
            </w:tcBorders>
            <w:vAlign w:val="center"/>
            <w:hideMark/>
          </w:tcPr>
          <w:p w14:paraId="2C885CAC"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R$ 1.496,00</w:t>
            </w:r>
          </w:p>
        </w:tc>
        <w:tc>
          <w:tcPr>
            <w:tcW w:w="2126" w:type="dxa"/>
            <w:tcBorders>
              <w:top w:val="nil"/>
              <w:left w:val="nil"/>
              <w:bottom w:val="single" w:sz="4" w:space="0" w:color="auto"/>
              <w:right w:val="single" w:sz="4" w:space="0" w:color="auto"/>
            </w:tcBorders>
            <w:vAlign w:val="center"/>
            <w:hideMark/>
          </w:tcPr>
          <w:p w14:paraId="0657FE9E" w14:textId="77777777" w:rsidR="00EC1123" w:rsidRPr="00EC1123" w:rsidRDefault="00EC1123" w:rsidP="00EC1123">
            <w:pPr>
              <w:ind w:left="0" w:firstLine="0"/>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 xml:space="preserve"> R$     897.600,00 </w:t>
            </w:r>
          </w:p>
        </w:tc>
      </w:tr>
      <w:tr w:rsidR="00EC1123" w:rsidRPr="00EC1123" w14:paraId="26F1B79A" w14:textId="77777777" w:rsidTr="00EC1123">
        <w:trPr>
          <w:trHeight w:val="510"/>
        </w:trPr>
        <w:tc>
          <w:tcPr>
            <w:tcW w:w="1135" w:type="dxa"/>
            <w:tcBorders>
              <w:top w:val="nil"/>
              <w:left w:val="single" w:sz="4" w:space="0" w:color="auto"/>
              <w:bottom w:val="single" w:sz="4" w:space="0" w:color="auto"/>
              <w:right w:val="single" w:sz="4" w:space="0" w:color="auto"/>
            </w:tcBorders>
            <w:shd w:val="clear" w:color="000000" w:fill="FFFFFF"/>
            <w:vAlign w:val="center"/>
            <w:hideMark/>
          </w:tcPr>
          <w:p w14:paraId="4EA6CF0D" w14:textId="77777777" w:rsidR="00EC1123" w:rsidRPr="00EC1123" w:rsidRDefault="00EC1123" w:rsidP="00EC1123">
            <w:pPr>
              <w:ind w:left="0" w:firstLine="0"/>
              <w:jc w:val="center"/>
              <w:rPr>
                <w:rFonts w:ascii="Times New Roman" w:eastAsia="Times New Roman" w:hAnsi="Times New Roman" w:cs="Times New Roman"/>
                <w:sz w:val="20"/>
                <w:szCs w:val="20"/>
              </w:rPr>
            </w:pPr>
            <w:r w:rsidRPr="00EC1123">
              <w:rPr>
                <w:rFonts w:ascii="Times New Roman" w:eastAsia="Times New Roman" w:hAnsi="Times New Roman" w:cs="Times New Roman"/>
                <w:sz w:val="20"/>
                <w:szCs w:val="20"/>
              </w:rPr>
              <w:lastRenderedPageBreak/>
              <w:t>25</w:t>
            </w:r>
          </w:p>
        </w:tc>
        <w:tc>
          <w:tcPr>
            <w:tcW w:w="3488" w:type="dxa"/>
            <w:tcBorders>
              <w:top w:val="nil"/>
              <w:left w:val="nil"/>
              <w:bottom w:val="single" w:sz="4" w:space="0" w:color="auto"/>
              <w:right w:val="single" w:sz="4" w:space="0" w:color="auto"/>
            </w:tcBorders>
            <w:shd w:val="clear" w:color="000000" w:fill="FFFFFF"/>
            <w:hideMark/>
          </w:tcPr>
          <w:p w14:paraId="7061FC43" w14:textId="77777777" w:rsidR="00EC1123" w:rsidRPr="00EC1123" w:rsidRDefault="00EC1123" w:rsidP="00EC1123">
            <w:pPr>
              <w:ind w:left="0" w:firstLine="0"/>
              <w:jc w:val="both"/>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Pacote de Serviços Técnico Especializado</w:t>
            </w:r>
          </w:p>
        </w:tc>
        <w:tc>
          <w:tcPr>
            <w:tcW w:w="993" w:type="dxa"/>
            <w:tcBorders>
              <w:top w:val="nil"/>
              <w:left w:val="nil"/>
              <w:bottom w:val="single" w:sz="4" w:space="0" w:color="auto"/>
              <w:right w:val="single" w:sz="4" w:space="0" w:color="auto"/>
            </w:tcBorders>
            <w:shd w:val="clear" w:color="000000" w:fill="FFFFFF"/>
            <w:vAlign w:val="center"/>
            <w:hideMark/>
          </w:tcPr>
          <w:p w14:paraId="7A178EAC"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2800</w:t>
            </w:r>
          </w:p>
        </w:tc>
        <w:tc>
          <w:tcPr>
            <w:tcW w:w="1275" w:type="dxa"/>
            <w:tcBorders>
              <w:top w:val="nil"/>
              <w:left w:val="nil"/>
              <w:bottom w:val="single" w:sz="4" w:space="0" w:color="auto"/>
              <w:right w:val="single" w:sz="4" w:space="0" w:color="auto"/>
            </w:tcBorders>
            <w:vAlign w:val="center"/>
            <w:hideMark/>
          </w:tcPr>
          <w:p w14:paraId="74C951E5" w14:textId="77777777" w:rsidR="00EC1123" w:rsidRPr="00EC1123" w:rsidRDefault="00EC1123" w:rsidP="00EC1123">
            <w:pPr>
              <w:ind w:left="0" w:firstLine="0"/>
              <w:jc w:val="center"/>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Pacote de Serviços</w:t>
            </w:r>
          </w:p>
        </w:tc>
        <w:tc>
          <w:tcPr>
            <w:tcW w:w="1190" w:type="dxa"/>
            <w:tcBorders>
              <w:top w:val="nil"/>
              <w:left w:val="nil"/>
              <w:bottom w:val="single" w:sz="4" w:space="0" w:color="auto"/>
              <w:right w:val="single" w:sz="4" w:space="0" w:color="auto"/>
            </w:tcBorders>
            <w:vAlign w:val="center"/>
            <w:hideMark/>
          </w:tcPr>
          <w:p w14:paraId="6A57B04E"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R$ 296,00</w:t>
            </w:r>
          </w:p>
        </w:tc>
        <w:tc>
          <w:tcPr>
            <w:tcW w:w="2126" w:type="dxa"/>
            <w:tcBorders>
              <w:top w:val="nil"/>
              <w:left w:val="nil"/>
              <w:bottom w:val="single" w:sz="4" w:space="0" w:color="auto"/>
              <w:right w:val="single" w:sz="4" w:space="0" w:color="auto"/>
            </w:tcBorders>
            <w:vAlign w:val="center"/>
            <w:hideMark/>
          </w:tcPr>
          <w:p w14:paraId="411392C0" w14:textId="77777777" w:rsidR="00EC1123" w:rsidRPr="00EC1123" w:rsidRDefault="00EC1123" w:rsidP="00EC1123">
            <w:pPr>
              <w:ind w:left="0" w:firstLine="0"/>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 xml:space="preserve"> R$     828.800,00 </w:t>
            </w:r>
          </w:p>
        </w:tc>
      </w:tr>
      <w:tr w:rsidR="00EC1123" w:rsidRPr="00EC1123" w14:paraId="6E0C0069" w14:textId="77777777" w:rsidTr="00EC1123">
        <w:trPr>
          <w:trHeight w:val="510"/>
        </w:trPr>
        <w:tc>
          <w:tcPr>
            <w:tcW w:w="1135" w:type="dxa"/>
            <w:tcBorders>
              <w:top w:val="nil"/>
              <w:left w:val="single" w:sz="4" w:space="0" w:color="auto"/>
              <w:bottom w:val="single" w:sz="4" w:space="0" w:color="auto"/>
              <w:right w:val="single" w:sz="4" w:space="0" w:color="auto"/>
            </w:tcBorders>
            <w:shd w:val="clear" w:color="000000" w:fill="FFFFFF"/>
            <w:vAlign w:val="center"/>
            <w:hideMark/>
          </w:tcPr>
          <w:p w14:paraId="221D5F58" w14:textId="77777777" w:rsidR="00EC1123" w:rsidRPr="00EC1123" w:rsidRDefault="00EC1123" w:rsidP="00EC1123">
            <w:pPr>
              <w:ind w:left="0" w:firstLine="0"/>
              <w:jc w:val="center"/>
              <w:rPr>
                <w:rFonts w:ascii="Times New Roman" w:eastAsia="Times New Roman" w:hAnsi="Times New Roman" w:cs="Times New Roman"/>
                <w:sz w:val="20"/>
                <w:szCs w:val="20"/>
              </w:rPr>
            </w:pPr>
            <w:r w:rsidRPr="00EC1123">
              <w:rPr>
                <w:rFonts w:ascii="Times New Roman" w:eastAsia="Times New Roman" w:hAnsi="Times New Roman" w:cs="Times New Roman"/>
                <w:sz w:val="20"/>
                <w:szCs w:val="20"/>
              </w:rPr>
              <w:t>26</w:t>
            </w:r>
          </w:p>
        </w:tc>
        <w:tc>
          <w:tcPr>
            <w:tcW w:w="3488" w:type="dxa"/>
            <w:tcBorders>
              <w:top w:val="nil"/>
              <w:left w:val="nil"/>
              <w:bottom w:val="single" w:sz="4" w:space="0" w:color="auto"/>
              <w:right w:val="single" w:sz="4" w:space="0" w:color="auto"/>
            </w:tcBorders>
            <w:shd w:val="clear" w:color="000000" w:fill="FFFFFF"/>
            <w:hideMark/>
          </w:tcPr>
          <w:p w14:paraId="5BDF88FC" w14:textId="77777777" w:rsidR="00EC1123" w:rsidRPr="00EC1123" w:rsidRDefault="00EC1123" w:rsidP="00EC1123">
            <w:pPr>
              <w:ind w:left="0" w:firstLine="0"/>
              <w:jc w:val="both"/>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Pacote de Serviços Técnico Especializado</w:t>
            </w:r>
          </w:p>
        </w:tc>
        <w:tc>
          <w:tcPr>
            <w:tcW w:w="993" w:type="dxa"/>
            <w:tcBorders>
              <w:top w:val="nil"/>
              <w:left w:val="nil"/>
              <w:bottom w:val="single" w:sz="4" w:space="0" w:color="auto"/>
              <w:right w:val="single" w:sz="4" w:space="0" w:color="auto"/>
            </w:tcBorders>
            <w:shd w:val="clear" w:color="000000" w:fill="FFFFFF"/>
            <w:vAlign w:val="center"/>
            <w:hideMark/>
          </w:tcPr>
          <w:p w14:paraId="29971978"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1630</w:t>
            </w:r>
          </w:p>
        </w:tc>
        <w:tc>
          <w:tcPr>
            <w:tcW w:w="1275" w:type="dxa"/>
            <w:tcBorders>
              <w:top w:val="nil"/>
              <w:left w:val="nil"/>
              <w:bottom w:val="single" w:sz="4" w:space="0" w:color="auto"/>
              <w:right w:val="single" w:sz="4" w:space="0" w:color="auto"/>
            </w:tcBorders>
            <w:vAlign w:val="center"/>
            <w:hideMark/>
          </w:tcPr>
          <w:p w14:paraId="24B8D5FB" w14:textId="77777777" w:rsidR="00EC1123" w:rsidRPr="00EC1123" w:rsidRDefault="00EC1123" w:rsidP="00EC1123">
            <w:pPr>
              <w:ind w:left="0" w:firstLine="0"/>
              <w:jc w:val="center"/>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Pacote de Serviços</w:t>
            </w:r>
          </w:p>
        </w:tc>
        <w:tc>
          <w:tcPr>
            <w:tcW w:w="1190" w:type="dxa"/>
            <w:tcBorders>
              <w:top w:val="nil"/>
              <w:left w:val="nil"/>
              <w:bottom w:val="single" w:sz="4" w:space="0" w:color="auto"/>
              <w:right w:val="single" w:sz="4" w:space="0" w:color="auto"/>
            </w:tcBorders>
            <w:vAlign w:val="center"/>
            <w:hideMark/>
          </w:tcPr>
          <w:p w14:paraId="61F5B94D"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R$ 460,00</w:t>
            </w:r>
          </w:p>
        </w:tc>
        <w:tc>
          <w:tcPr>
            <w:tcW w:w="2126" w:type="dxa"/>
            <w:tcBorders>
              <w:top w:val="nil"/>
              <w:left w:val="nil"/>
              <w:bottom w:val="single" w:sz="4" w:space="0" w:color="auto"/>
              <w:right w:val="single" w:sz="4" w:space="0" w:color="auto"/>
            </w:tcBorders>
            <w:vAlign w:val="center"/>
            <w:hideMark/>
          </w:tcPr>
          <w:p w14:paraId="2AD2A4E0" w14:textId="77777777" w:rsidR="00EC1123" w:rsidRPr="00EC1123" w:rsidRDefault="00EC1123" w:rsidP="00EC1123">
            <w:pPr>
              <w:ind w:left="0" w:firstLine="0"/>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 xml:space="preserve"> R$     749.800,00 </w:t>
            </w:r>
          </w:p>
        </w:tc>
      </w:tr>
      <w:tr w:rsidR="00EC1123" w:rsidRPr="00EC1123" w14:paraId="35D474CC" w14:textId="77777777" w:rsidTr="00EC1123">
        <w:trPr>
          <w:trHeight w:val="510"/>
        </w:trPr>
        <w:tc>
          <w:tcPr>
            <w:tcW w:w="1135" w:type="dxa"/>
            <w:tcBorders>
              <w:top w:val="nil"/>
              <w:left w:val="single" w:sz="4" w:space="0" w:color="auto"/>
              <w:bottom w:val="single" w:sz="4" w:space="0" w:color="auto"/>
              <w:right w:val="single" w:sz="4" w:space="0" w:color="auto"/>
            </w:tcBorders>
            <w:shd w:val="clear" w:color="000000" w:fill="FFFFFF"/>
            <w:vAlign w:val="center"/>
            <w:hideMark/>
          </w:tcPr>
          <w:p w14:paraId="5D78B095" w14:textId="77777777" w:rsidR="00EC1123" w:rsidRPr="00EC1123" w:rsidRDefault="00EC1123" w:rsidP="00EC1123">
            <w:pPr>
              <w:ind w:left="0" w:firstLine="0"/>
              <w:jc w:val="center"/>
              <w:rPr>
                <w:rFonts w:ascii="Times New Roman" w:eastAsia="Times New Roman" w:hAnsi="Times New Roman" w:cs="Times New Roman"/>
                <w:sz w:val="20"/>
                <w:szCs w:val="20"/>
              </w:rPr>
            </w:pPr>
            <w:r w:rsidRPr="00EC1123">
              <w:rPr>
                <w:rFonts w:ascii="Times New Roman" w:eastAsia="Times New Roman" w:hAnsi="Times New Roman" w:cs="Times New Roman"/>
                <w:sz w:val="20"/>
                <w:szCs w:val="20"/>
              </w:rPr>
              <w:t>27</w:t>
            </w:r>
          </w:p>
        </w:tc>
        <w:tc>
          <w:tcPr>
            <w:tcW w:w="3488" w:type="dxa"/>
            <w:tcBorders>
              <w:top w:val="nil"/>
              <w:left w:val="nil"/>
              <w:bottom w:val="single" w:sz="4" w:space="0" w:color="auto"/>
              <w:right w:val="single" w:sz="4" w:space="0" w:color="auto"/>
            </w:tcBorders>
            <w:shd w:val="clear" w:color="000000" w:fill="FFFFFF"/>
            <w:hideMark/>
          </w:tcPr>
          <w:p w14:paraId="7A1B2874" w14:textId="77777777" w:rsidR="00EC1123" w:rsidRPr="00EC1123" w:rsidRDefault="00EC1123" w:rsidP="00EC1123">
            <w:pPr>
              <w:ind w:left="0" w:firstLine="0"/>
              <w:jc w:val="both"/>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Pacote de Serviços Técnico Especializado</w:t>
            </w:r>
          </w:p>
        </w:tc>
        <w:tc>
          <w:tcPr>
            <w:tcW w:w="993" w:type="dxa"/>
            <w:tcBorders>
              <w:top w:val="nil"/>
              <w:left w:val="nil"/>
              <w:bottom w:val="single" w:sz="4" w:space="0" w:color="auto"/>
              <w:right w:val="single" w:sz="4" w:space="0" w:color="auto"/>
            </w:tcBorders>
            <w:shd w:val="clear" w:color="000000" w:fill="FFFFFF"/>
            <w:vAlign w:val="center"/>
            <w:hideMark/>
          </w:tcPr>
          <w:p w14:paraId="7EEBF2A8"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1250</w:t>
            </w:r>
          </w:p>
        </w:tc>
        <w:tc>
          <w:tcPr>
            <w:tcW w:w="1275" w:type="dxa"/>
            <w:tcBorders>
              <w:top w:val="nil"/>
              <w:left w:val="nil"/>
              <w:bottom w:val="single" w:sz="4" w:space="0" w:color="auto"/>
              <w:right w:val="single" w:sz="4" w:space="0" w:color="auto"/>
            </w:tcBorders>
            <w:vAlign w:val="center"/>
            <w:hideMark/>
          </w:tcPr>
          <w:p w14:paraId="3CC91570" w14:textId="77777777" w:rsidR="00EC1123" w:rsidRPr="00EC1123" w:rsidRDefault="00EC1123" w:rsidP="00EC1123">
            <w:pPr>
              <w:ind w:left="0" w:firstLine="0"/>
              <w:jc w:val="center"/>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Pacote de Serviços</w:t>
            </w:r>
          </w:p>
        </w:tc>
        <w:tc>
          <w:tcPr>
            <w:tcW w:w="1190" w:type="dxa"/>
            <w:tcBorders>
              <w:top w:val="nil"/>
              <w:left w:val="nil"/>
              <w:bottom w:val="single" w:sz="4" w:space="0" w:color="auto"/>
              <w:right w:val="single" w:sz="4" w:space="0" w:color="auto"/>
            </w:tcBorders>
            <w:vAlign w:val="center"/>
            <w:hideMark/>
          </w:tcPr>
          <w:p w14:paraId="09482DA7"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R$ 685,00</w:t>
            </w:r>
          </w:p>
        </w:tc>
        <w:tc>
          <w:tcPr>
            <w:tcW w:w="2126" w:type="dxa"/>
            <w:tcBorders>
              <w:top w:val="nil"/>
              <w:left w:val="nil"/>
              <w:bottom w:val="single" w:sz="4" w:space="0" w:color="auto"/>
              <w:right w:val="single" w:sz="4" w:space="0" w:color="auto"/>
            </w:tcBorders>
            <w:vAlign w:val="center"/>
            <w:hideMark/>
          </w:tcPr>
          <w:p w14:paraId="310C097B" w14:textId="77777777" w:rsidR="00EC1123" w:rsidRPr="00EC1123" w:rsidRDefault="00EC1123" w:rsidP="00EC1123">
            <w:pPr>
              <w:ind w:left="0" w:firstLine="0"/>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 xml:space="preserve"> R$     856.250,00 </w:t>
            </w:r>
          </w:p>
        </w:tc>
      </w:tr>
      <w:tr w:rsidR="00EC1123" w:rsidRPr="00EC1123" w14:paraId="52D73AC6" w14:textId="77777777" w:rsidTr="00EC1123">
        <w:trPr>
          <w:trHeight w:val="255"/>
        </w:trPr>
        <w:tc>
          <w:tcPr>
            <w:tcW w:w="1135" w:type="dxa"/>
            <w:tcBorders>
              <w:top w:val="nil"/>
              <w:left w:val="single" w:sz="4" w:space="0" w:color="auto"/>
              <w:bottom w:val="single" w:sz="4" w:space="0" w:color="auto"/>
              <w:right w:val="single" w:sz="4" w:space="0" w:color="auto"/>
            </w:tcBorders>
            <w:shd w:val="clear" w:color="000000" w:fill="FFFFFF"/>
            <w:vAlign w:val="center"/>
            <w:hideMark/>
          </w:tcPr>
          <w:p w14:paraId="32918A08" w14:textId="77777777" w:rsidR="00EC1123" w:rsidRPr="00EC1123" w:rsidRDefault="00EC1123" w:rsidP="00EC1123">
            <w:pPr>
              <w:ind w:left="0" w:firstLine="0"/>
              <w:jc w:val="center"/>
              <w:rPr>
                <w:rFonts w:ascii="Times New Roman" w:eastAsia="Times New Roman" w:hAnsi="Times New Roman" w:cs="Times New Roman"/>
                <w:sz w:val="20"/>
                <w:szCs w:val="20"/>
              </w:rPr>
            </w:pPr>
            <w:r w:rsidRPr="00EC1123">
              <w:rPr>
                <w:rFonts w:ascii="Times New Roman" w:eastAsia="Times New Roman" w:hAnsi="Times New Roman" w:cs="Times New Roman"/>
                <w:sz w:val="20"/>
                <w:szCs w:val="20"/>
              </w:rPr>
              <w:t>28</w:t>
            </w:r>
          </w:p>
        </w:tc>
        <w:tc>
          <w:tcPr>
            <w:tcW w:w="3488" w:type="dxa"/>
            <w:tcBorders>
              <w:top w:val="nil"/>
              <w:left w:val="nil"/>
              <w:bottom w:val="single" w:sz="4" w:space="0" w:color="auto"/>
              <w:right w:val="single" w:sz="4" w:space="0" w:color="auto"/>
            </w:tcBorders>
            <w:shd w:val="clear" w:color="000000" w:fill="FFFFFF"/>
            <w:hideMark/>
          </w:tcPr>
          <w:p w14:paraId="1469192B" w14:textId="77777777" w:rsidR="00EC1123" w:rsidRPr="00EC1123" w:rsidRDefault="00EC1123" w:rsidP="00EC1123">
            <w:pPr>
              <w:ind w:left="0" w:firstLine="0"/>
              <w:jc w:val="both"/>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Instalação Interna de Módulos e Sensores</w:t>
            </w:r>
          </w:p>
        </w:tc>
        <w:tc>
          <w:tcPr>
            <w:tcW w:w="993" w:type="dxa"/>
            <w:tcBorders>
              <w:top w:val="nil"/>
              <w:left w:val="nil"/>
              <w:bottom w:val="single" w:sz="4" w:space="0" w:color="auto"/>
              <w:right w:val="single" w:sz="4" w:space="0" w:color="auto"/>
            </w:tcBorders>
            <w:shd w:val="clear" w:color="000000" w:fill="FFFFFF"/>
            <w:vAlign w:val="center"/>
            <w:hideMark/>
          </w:tcPr>
          <w:p w14:paraId="1EF74C4F"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565</w:t>
            </w:r>
          </w:p>
        </w:tc>
        <w:tc>
          <w:tcPr>
            <w:tcW w:w="1275" w:type="dxa"/>
            <w:tcBorders>
              <w:top w:val="nil"/>
              <w:left w:val="nil"/>
              <w:bottom w:val="single" w:sz="4" w:space="0" w:color="auto"/>
              <w:right w:val="single" w:sz="4" w:space="0" w:color="auto"/>
            </w:tcBorders>
            <w:vAlign w:val="center"/>
            <w:hideMark/>
          </w:tcPr>
          <w:p w14:paraId="10372355" w14:textId="77777777" w:rsidR="00EC1123" w:rsidRPr="00EC1123" w:rsidRDefault="00EC1123" w:rsidP="00EC1123">
            <w:pPr>
              <w:ind w:left="0" w:firstLine="0"/>
              <w:jc w:val="center"/>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Serviço</w:t>
            </w:r>
          </w:p>
        </w:tc>
        <w:tc>
          <w:tcPr>
            <w:tcW w:w="1190" w:type="dxa"/>
            <w:tcBorders>
              <w:top w:val="nil"/>
              <w:left w:val="nil"/>
              <w:bottom w:val="single" w:sz="4" w:space="0" w:color="auto"/>
              <w:right w:val="single" w:sz="4" w:space="0" w:color="auto"/>
            </w:tcBorders>
            <w:vAlign w:val="center"/>
            <w:hideMark/>
          </w:tcPr>
          <w:p w14:paraId="2E5322EF"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R$ 2.749,67</w:t>
            </w:r>
          </w:p>
        </w:tc>
        <w:tc>
          <w:tcPr>
            <w:tcW w:w="2126" w:type="dxa"/>
            <w:tcBorders>
              <w:top w:val="nil"/>
              <w:left w:val="nil"/>
              <w:bottom w:val="single" w:sz="4" w:space="0" w:color="auto"/>
              <w:right w:val="single" w:sz="4" w:space="0" w:color="auto"/>
            </w:tcBorders>
            <w:vAlign w:val="center"/>
            <w:hideMark/>
          </w:tcPr>
          <w:p w14:paraId="4670075C" w14:textId="77777777" w:rsidR="00EC1123" w:rsidRPr="00EC1123" w:rsidRDefault="00EC1123" w:rsidP="00EC1123">
            <w:pPr>
              <w:ind w:left="0" w:firstLine="0"/>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 xml:space="preserve"> R</w:t>
            </w:r>
            <w:proofErr w:type="gramStart"/>
            <w:r w:rsidRPr="00EC1123">
              <w:rPr>
                <w:rFonts w:ascii="Times New Roman" w:eastAsia="Times New Roman" w:hAnsi="Times New Roman" w:cs="Times New Roman"/>
                <w:b/>
                <w:bCs/>
                <w:sz w:val="20"/>
                <w:szCs w:val="20"/>
              </w:rPr>
              <w:t>$  1.553.563</w:t>
            </w:r>
            <w:proofErr w:type="gramEnd"/>
            <w:r w:rsidRPr="00EC1123">
              <w:rPr>
                <w:rFonts w:ascii="Times New Roman" w:eastAsia="Times New Roman" w:hAnsi="Times New Roman" w:cs="Times New Roman"/>
                <w:b/>
                <w:bCs/>
                <w:sz w:val="20"/>
                <w:szCs w:val="20"/>
              </w:rPr>
              <w:t xml:space="preserve">,55 </w:t>
            </w:r>
          </w:p>
        </w:tc>
      </w:tr>
      <w:tr w:rsidR="00EC1123" w:rsidRPr="00EC1123" w14:paraId="36F32739" w14:textId="77777777" w:rsidTr="00EC1123">
        <w:trPr>
          <w:trHeight w:val="255"/>
        </w:trPr>
        <w:tc>
          <w:tcPr>
            <w:tcW w:w="1135" w:type="dxa"/>
            <w:tcBorders>
              <w:top w:val="nil"/>
              <w:left w:val="single" w:sz="4" w:space="0" w:color="auto"/>
              <w:bottom w:val="single" w:sz="4" w:space="0" w:color="auto"/>
              <w:right w:val="single" w:sz="4" w:space="0" w:color="auto"/>
            </w:tcBorders>
            <w:shd w:val="clear" w:color="000000" w:fill="FFFFFF"/>
            <w:vAlign w:val="center"/>
            <w:hideMark/>
          </w:tcPr>
          <w:p w14:paraId="25F69C6B" w14:textId="77777777" w:rsidR="00EC1123" w:rsidRPr="00EC1123" w:rsidRDefault="00EC1123" w:rsidP="00EC1123">
            <w:pPr>
              <w:ind w:left="0" w:firstLine="0"/>
              <w:jc w:val="center"/>
              <w:rPr>
                <w:rFonts w:ascii="Times New Roman" w:eastAsia="Times New Roman" w:hAnsi="Times New Roman" w:cs="Times New Roman"/>
                <w:sz w:val="20"/>
                <w:szCs w:val="20"/>
              </w:rPr>
            </w:pPr>
            <w:r w:rsidRPr="00EC1123">
              <w:rPr>
                <w:rFonts w:ascii="Times New Roman" w:eastAsia="Times New Roman" w:hAnsi="Times New Roman" w:cs="Times New Roman"/>
                <w:sz w:val="20"/>
                <w:szCs w:val="20"/>
              </w:rPr>
              <w:t>29</w:t>
            </w:r>
          </w:p>
        </w:tc>
        <w:tc>
          <w:tcPr>
            <w:tcW w:w="3488" w:type="dxa"/>
            <w:tcBorders>
              <w:top w:val="nil"/>
              <w:left w:val="nil"/>
              <w:bottom w:val="single" w:sz="4" w:space="0" w:color="auto"/>
              <w:right w:val="single" w:sz="4" w:space="0" w:color="auto"/>
            </w:tcBorders>
            <w:shd w:val="clear" w:color="000000" w:fill="FFFFFF"/>
            <w:hideMark/>
          </w:tcPr>
          <w:p w14:paraId="00DB6A39" w14:textId="77777777" w:rsidR="00EC1123" w:rsidRPr="00EC1123" w:rsidRDefault="00EC1123" w:rsidP="00EC1123">
            <w:pPr>
              <w:ind w:left="0" w:firstLine="0"/>
              <w:jc w:val="both"/>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Instalação Urbana de Módulos e Sensores</w:t>
            </w:r>
          </w:p>
        </w:tc>
        <w:tc>
          <w:tcPr>
            <w:tcW w:w="993" w:type="dxa"/>
            <w:tcBorders>
              <w:top w:val="nil"/>
              <w:left w:val="nil"/>
              <w:bottom w:val="single" w:sz="4" w:space="0" w:color="auto"/>
              <w:right w:val="single" w:sz="4" w:space="0" w:color="auto"/>
            </w:tcBorders>
            <w:shd w:val="clear" w:color="000000" w:fill="FFFFFF"/>
            <w:vAlign w:val="center"/>
            <w:hideMark/>
          </w:tcPr>
          <w:p w14:paraId="7C86CCC4"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25</w:t>
            </w:r>
          </w:p>
        </w:tc>
        <w:tc>
          <w:tcPr>
            <w:tcW w:w="1275" w:type="dxa"/>
            <w:tcBorders>
              <w:top w:val="nil"/>
              <w:left w:val="nil"/>
              <w:bottom w:val="single" w:sz="4" w:space="0" w:color="auto"/>
              <w:right w:val="single" w:sz="4" w:space="0" w:color="auto"/>
            </w:tcBorders>
            <w:vAlign w:val="center"/>
            <w:hideMark/>
          </w:tcPr>
          <w:p w14:paraId="5A6A8705" w14:textId="77777777" w:rsidR="00EC1123" w:rsidRPr="00EC1123" w:rsidRDefault="00EC1123" w:rsidP="00EC1123">
            <w:pPr>
              <w:ind w:left="0" w:firstLine="0"/>
              <w:jc w:val="center"/>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Serviço</w:t>
            </w:r>
          </w:p>
        </w:tc>
        <w:tc>
          <w:tcPr>
            <w:tcW w:w="1190" w:type="dxa"/>
            <w:tcBorders>
              <w:top w:val="nil"/>
              <w:left w:val="nil"/>
              <w:bottom w:val="single" w:sz="4" w:space="0" w:color="auto"/>
              <w:right w:val="single" w:sz="4" w:space="0" w:color="auto"/>
            </w:tcBorders>
            <w:vAlign w:val="center"/>
            <w:hideMark/>
          </w:tcPr>
          <w:p w14:paraId="43CAADF2"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R$ 20.852,33</w:t>
            </w:r>
          </w:p>
        </w:tc>
        <w:tc>
          <w:tcPr>
            <w:tcW w:w="2126" w:type="dxa"/>
            <w:tcBorders>
              <w:top w:val="nil"/>
              <w:left w:val="nil"/>
              <w:bottom w:val="single" w:sz="4" w:space="0" w:color="auto"/>
              <w:right w:val="single" w:sz="4" w:space="0" w:color="auto"/>
            </w:tcBorders>
            <w:vAlign w:val="center"/>
            <w:hideMark/>
          </w:tcPr>
          <w:p w14:paraId="518002AA" w14:textId="77777777" w:rsidR="00EC1123" w:rsidRPr="00EC1123" w:rsidRDefault="00EC1123" w:rsidP="00EC1123">
            <w:pPr>
              <w:ind w:left="0" w:firstLine="0"/>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 xml:space="preserve"> R$     521.308,25 </w:t>
            </w:r>
          </w:p>
        </w:tc>
      </w:tr>
      <w:tr w:rsidR="00EC1123" w:rsidRPr="00EC1123" w14:paraId="718385A8" w14:textId="77777777" w:rsidTr="00EC1123">
        <w:trPr>
          <w:trHeight w:val="255"/>
        </w:trPr>
        <w:tc>
          <w:tcPr>
            <w:tcW w:w="1135" w:type="dxa"/>
            <w:tcBorders>
              <w:top w:val="nil"/>
              <w:left w:val="single" w:sz="4" w:space="0" w:color="auto"/>
              <w:bottom w:val="single" w:sz="4" w:space="0" w:color="auto"/>
              <w:right w:val="single" w:sz="4" w:space="0" w:color="auto"/>
            </w:tcBorders>
            <w:shd w:val="clear" w:color="000000" w:fill="FFFFFF"/>
            <w:vAlign w:val="center"/>
            <w:hideMark/>
          </w:tcPr>
          <w:p w14:paraId="29348C07" w14:textId="77777777" w:rsidR="00EC1123" w:rsidRPr="00EC1123" w:rsidRDefault="00EC1123" w:rsidP="00EC1123">
            <w:pPr>
              <w:ind w:left="0" w:firstLine="0"/>
              <w:jc w:val="center"/>
              <w:rPr>
                <w:rFonts w:ascii="Times New Roman" w:eastAsia="Times New Roman" w:hAnsi="Times New Roman" w:cs="Times New Roman"/>
                <w:sz w:val="20"/>
                <w:szCs w:val="20"/>
              </w:rPr>
            </w:pPr>
            <w:r w:rsidRPr="00EC1123">
              <w:rPr>
                <w:rFonts w:ascii="Times New Roman" w:eastAsia="Times New Roman" w:hAnsi="Times New Roman" w:cs="Times New Roman"/>
                <w:sz w:val="20"/>
                <w:szCs w:val="20"/>
              </w:rPr>
              <w:t>30</w:t>
            </w:r>
          </w:p>
        </w:tc>
        <w:tc>
          <w:tcPr>
            <w:tcW w:w="3488" w:type="dxa"/>
            <w:tcBorders>
              <w:top w:val="nil"/>
              <w:left w:val="nil"/>
              <w:bottom w:val="single" w:sz="4" w:space="0" w:color="auto"/>
              <w:right w:val="single" w:sz="4" w:space="0" w:color="auto"/>
            </w:tcBorders>
            <w:shd w:val="clear" w:color="000000" w:fill="FFFFFF"/>
            <w:hideMark/>
          </w:tcPr>
          <w:p w14:paraId="5FECA59C" w14:textId="77777777" w:rsidR="00EC1123" w:rsidRPr="00EC1123" w:rsidRDefault="00EC1123" w:rsidP="00EC1123">
            <w:pPr>
              <w:ind w:left="0" w:firstLine="0"/>
              <w:jc w:val="both"/>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Locação Mensal de Pórtico Inteligente</w:t>
            </w:r>
          </w:p>
        </w:tc>
        <w:tc>
          <w:tcPr>
            <w:tcW w:w="993" w:type="dxa"/>
            <w:tcBorders>
              <w:top w:val="nil"/>
              <w:left w:val="nil"/>
              <w:bottom w:val="single" w:sz="4" w:space="0" w:color="auto"/>
              <w:right w:val="single" w:sz="4" w:space="0" w:color="auto"/>
            </w:tcBorders>
            <w:shd w:val="clear" w:color="000000" w:fill="FFFFFF"/>
            <w:vAlign w:val="center"/>
            <w:hideMark/>
          </w:tcPr>
          <w:p w14:paraId="149A2CF0"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15</w:t>
            </w:r>
          </w:p>
        </w:tc>
        <w:tc>
          <w:tcPr>
            <w:tcW w:w="1275" w:type="dxa"/>
            <w:tcBorders>
              <w:top w:val="nil"/>
              <w:left w:val="nil"/>
              <w:bottom w:val="single" w:sz="4" w:space="0" w:color="auto"/>
              <w:right w:val="single" w:sz="4" w:space="0" w:color="auto"/>
            </w:tcBorders>
            <w:vAlign w:val="center"/>
            <w:hideMark/>
          </w:tcPr>
          <w:p w14:paraId="79BAAFCD" w14:textId="77777777" w:rsidR="00EC1123" w:rsidRPr="00EC1123" w:rsidRDefault="00EC1123" w:rsidP="00EC1123">
            <w:pPr>
              <w:ind w:left="0" w:firstLine="0"/>
              <w:jc w:val="center"/>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Unidades</w:t>
            </w:r>
          </w:p>
        </w:tc>
        <w:tc>
          <w:tcPr>
            <w:tcW w:w="1190" w:type="dxa"/>
            <w:tcBorders>
              <w:top w:val="nil"/>
              <w:left w:val="nil"/>
              <w:bottom w:val="single" w:sz="4" w:space="0" w:color="auto"/>
              <w:right w:val="single" w:sz="4" w:space="0" w:color="auto"/>
            </w:tcBorders>
            <w:vAlign w:val="center"/>
            <w:hideMark/>
          </w:tcPr>
          <w:p w14:paraId="09F749A8"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R$ 4.963,33</w:t>
            </w:r>
          </w:p>
        </w:tc>
        <w:tc>
          <w:tcPr>
            <w:tcW w:w="2126" w:type="dxa"/>
            <w:tcBorders>
              <w:top w:val="nil"/>
              <w:left w:val="nil"/>
              <w:bottom w:val="single" w:sz="4" w:space="0" w:color="auto"/>
              <w:right w:val="single" w:sz="4" w:space="0" w:color="auto"/>
            </w:tcBorders>
            <w:vAlign w:val="center"/>
            <w:hideMark/>
          </w:tcPr>
          <w:p w14:paraId="6ED16102" w14:textId="77777777" w:rsidR="00EC1123" w:rsidRPr="00EC1123" w:rsidRDefault="00EC1123" w:rsidP="00EC1123">
            <w:pPr>
              <w:ind w:left="0" w:firstLine="0"/>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 xml:space="preserve"> R$     893.399,40 </w:t>
            </w:r>
          </w:p>
        </w:tc>
      </w:tr>
      <w:tr w:rsidR="00EC1123" w:rsidRPr="00EC1123" w14:paraId="5E5D3287" w14:textId="77777777" w:rsidTr="00EC1123">
        <w:trPr>
          <w:trHeight w:val="255"/>
        </w:trPr>
        <w:tc>
          <w:tcPr>
            <w:tcW w:w="1135" w:type="dxa"/>
            <w:tcBorders>
              <w:top w:val="nil"/>
              <w:left w:val="single" w:sz="4" w:space="0" w:color="auto"/>
              <w:bottom w:val="single" w:sz="4" w:space="0" w:color="auto"/>
              <w:right w:val="single" w:sz="4" w:space="0" w:color="auto"/>
            </w:tcBorders>
            <w:shd w:val="clear" w:color="000000" w:fill="FFFFFF"/>
            <w:vAlign w:val="center"/>
            <w:hideMark/>
          </w:tcPr>
          <w:p w14:paraId="5DAB68A7" w14:textId="77777777" w:rsidR="00EC1123" w:rsidRPr="00EC1123" w:rsidRDefault="00EC1123" w:rsidP="00EC1123">
            <w:pPr>
              <w:ind w:left="0" w:firstLine="0"/>
              <w:jc w:val="center"/>
              <w:rPr>
                <w:rFonts w:ascii="Times New Roman" w:eastAsia="Times New Roman" w:hAnsi="Times New Roman" w:cs="Times New Roman"/>
                <w:sz w:val="20"/>
                <w:szCs w:val="20"/>
              </w:rPr>
            </w:pPr>
            <w:r w:rsidRPr="00EC1123">
              <w:rPr>
                <w:rFonts w:ascii="Times New Roman" w:eastAsia="Times New Roman" w:hAnsi="Times New Roman" w:cs="Times New Roman"/>
                <w:sz w:val="20"/>
                <w:szCs w:val="20"/>
              </w:rPr>
              <w:t>31</w:t>
            </w:r>
          </w:p>
        </w:tc>
        <w:tc>
          <w:tcPr>
            <w:tcW w:w="3488" w:type="dxa"/>
            <w:tcBorders>
              <w:top w:val="nil"/>
              <w:left w:val="nil"/>
              <w:bottom w:val="single" w:sz="4" w:space="0" w:color="auto"/>
              <w:right w:val="single" w:sz="4" w:space="0" w:color="auto"/>
            </w:tcBorders>
            <w:shd w:val="clear" w:color="000000" w:fill="FFFFFF"/>
            <w:hideMark/>
          </w:tcPr>
          <w:p w14:paraId="13DABACB" w14:textId="77777777" w:rsidR="00EC1123" w:rsidRPr="00EC1123" w:rsidRDefault="00EC1123" w:rsidP="00EC1123">
            <w:pPr>
              <w:ind w:left="0" w:firstLine="0"/>
              <w:jc w:val="both"/>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Assinatura Mensal Link de Conectividade TIPO 1</w:t>
            </w:r>
          </w:p>
        </w:tc>
        <w:tc>
          <w:tcPr>
            <w:tcW w:w="993" w:type="dxa"/>
            <w:tcBorders>
              <w:top w:val="nil"/>
              <w:left w:val="nil"/>
              <w:bottom w:val="single" w:sz="4" w:space="0" w:color="auto"/>
              <w:right w:val="single" w:sz="4" w:space="0" w:color="auto"/>
            </w:tcBorders>
            <w:shd w:val="clear" w:color="000000" w:fill="FFFFFF"/>
            <w:vAlign w:val="center"/>
            <w:hideMark/>
          </w:tcPr>
          <w:p w14:paraId="493CB558"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80</w:t>
            </w:r>
          </w:p>
        </w:tc>
        <w:tc>
          <w:tcPr>
            <w:tcW w:w="1275" w:type="dxa"/>
            <w:tcBorders>
              <w:top w:val="nil"/>
              <w:left w:val="nil"/>
              <w:bottom w:val="single" w:sz="4" w:space="0" w:color="auto"/>
              <w:right w:val="single" w:sz="4" w:space="0" w:color="auto"/>
            </w:tcBorders>
            <w:vAlign w:val="center"/>
            <w:hideMark/>
          </w:tcPr>
          <w:p w14:paraId="3905C244" w14:textId="77777777" w:rsidR="00EC1123" w:rsidRPr="00EC1123" w:rsidRDefault="00EC1123" w:rsidP="00EC1123">
            <w:pPr>
              <w:ind w:left="0" w:firstLine="0"/>
              <w:jc w:val="center"/>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Unidades</w:t>
            </w:r>
          </w:p>
        </w:tc>
        <w:tc>
          <w:tcPr>
            <w:tcW w:w="1190" w:type="dxa"/>
            <w:tcBorders>
              <w:top w:val="nil"/>
              <w:left w:val="nil"/>
              <w:bottom w:val="single" w:sz="4" w:space="0" w:color="auto"/>
              <w:right w:val="single" w:sz="4" w:space="0" w:color="auto"/>
            </w:tcBorders>
            <w:vAlign w:val="center"/>
            <w:hideMark/>
          </w:tcPr>
          <w:p w14:paraId="2CFA879E"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R$ 842,33</w:t>
            </w:r>
          </w:p>
        </w:tc>
        <w:tc>
          <w:tcPr>
            <w:tcW w:w="2126" w:type="dxa"/>
            <w:tcBorders>
              <w:top w:val="nil"/>
              <w:left w:val="nil"/>
              <w:bottom w:val="single" w:sz="4" w:space="0" w:color="auto"/>
              <w:right w:val="single" w:sz="4" w:space="0" w:color="auto"/>
            </w:tcBorders>
            <w:vAlign w:val="center"/>
            <w:hideMark/>
          </w:tcPr>
          <w:p w14:paraId="223174DE" w14:textId="77777777" w:rsidR="00EC1123" w:rsidRPr="00EC1123" w:rsidRDefault="00EC1123" w:rsidP="00EC1123">
            <w:pPr>
              <w:ind w:left="0" w:firstLine="0"/>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 xml:space="preserve"> R$     808.636,80 </w:t>
            </w:r>
          </w:p>
        </w:tc>
      </w:tr>
      <w:tr w:rsidR="00EC1123" w:rsidRPr="00EC1123" w14:paraId="0B2007B2" w14:textId="77777777" w:rsidTr="00EC1123">
        <w:trPr>
          <w:trHeight w:val="255"/>
        </w:trPr>
        <w:tc>
          <w:tcPr>
            <w:tcW w:w="1135" w:type="dxa"/>
            <w:tcBorders>
              <w:top w:val="nil"/>
              <w:left w:val="single" w:sz="4" w:space="0" w:color="auto"/>
              <w:bottom w:val="single" w:sz="4" w:space="0" w:color="auto"/>
              <w:right w:val="single" w:sz="4" w:space="0" w:color="auto"/>
            </w:tcBorders>
            <w:shd w:val="clear" w:color="000000" w:fill="FFFFFF"/>
            <w:vAlign w:val="center"/>
            <w:hideMark/>
          </w:tcPr>
          <w:p w14:paraId="386842A1" w14:textId="77777777" w:rsidR="00EC1123" w:rsidRPr="00EC1123" w:rsidRDefault="00EC1123" w:rsidP="00EC1123">
            <w:pPr>
              <w:ind w:left="0" w:firstLine="0"/>
              <w:jc w:val="center"/>
              <w:rPr>
                <w:rFonts w:ascii="Times New Roman" w:eastAsia="Times New Roman" w:hAnsi="Times New Roman" w:cs="Times New Roman"/>
                <w:sz w:val="20"/>
                <w:szCs w:val="20"/>
              </w:rPr>
            </w:pPr>
            <w:r w:rsidRPr="00EC1123">
              <w:rPr>
                <w:rFonts w:ascii="Times New Roman" w:eastAsia="Times New Roman" w:hAnsi="Times New Roman" w:cs="Times New Roman"/>
                <w:sz w:val="20"/>
                <w:szCs w:val="20"/>
              </w:rPr>
              <w:t>32</w:t>
            </w:r>
          </w:p>
        </w:tc>
        <w:tc>
          <w:tcPr>
            <w:tcW w:w="3488" w:type="dxa"/>
            <w:tcBorders>
              <w:top w:val="nil"/>
              <w:left w:val="nil"/>
              <w:bottom w:val="single" w:sz="4" w:space="0" w:color="auto"/>
              <w:right w:val="single" w:sz="4" w:space="0" w:color="auto"/>
            </w:tcBorders>
            <w:shd w:val="clear" w:color="000000" w:fill="FFFFFF"/>
            <w:hideMark/>
          </w:tcPr>
          <w:p w14:paraId="12D0EF4F" w14:textId="77777777" w:rsidR="00EC1123" w:rsidRPr="00EC1123" w:rsidRDefault="00EC1123" w:rsidP="00EC1123">
            <w:pPr>
              <w:ind w:left="0" w:firstLine="0"/>
              <w:jc w:val="both"/>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Assinatura Mensal Link de Conectividade TIPO 2</w:t>
            </w:r>
          </w:p>
        </w:tc>
        <w:tc>
          <w:tcPr>
            <w:tcW w:w="993" w:type="dxa"/>
            <w:tcBorders>
              <w:top w:val="nil"/>
              <w:left w:val="nil"/>
              <w:bottom w:val="single" w:sz="4" w:space="0" w:color="auto"/>
              <w:right w:val="single" w:sz="4" w:space="0" w:color="auto"/>
            </w:tcBorders>
            <w:shd w:val="clear" w:color="000000" w:fill="FFFFFF"/>
            <w:vAlign w:val="center"/>
            <w:hideMark/>
          </w:tcPr>
          <w:p w14:paraId="747974D9"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2</w:t>
            </w:r>
          </w:p>
        </w:tc>
        <w:tc>
          <w:tcPr>
            <w:tcW w:w="1275" w:type="dxa"/>
            <w:tcBorders>
              <w:top w:val="nil"/>
              <w:left w:val="nil"/>
              <w:bottom w:val="single" w:sz="4" w:space="0" w:color="auto"/>
              <w:right w:val="single" w:sz="4" w:space="0" w:color="auto"/>
            </w:tcBorders>
            <w:vAlign w:val="center"/>
            <w:hideMark/>
          </w:tcPr>
          <w:p w14:paraId="7284B026" w14:textId="77777777" w:rsidR="00EC1123" w:rsidRPr="00EC1123" w:rsidRDefault="00EC1123" w:rsidP="00EC1123">
            <w:pPr>
              <w:ind w:left="0" w:firstLine="0"/>
              <w:jc w:val="center"/>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Unidades</w:t>
            </w:r>
          </w:p>
        </w:tc>
        <w:tc>
          <w:tcPr>
            <w:tcW w:w="1190" w:type="dxa"/>
            <w:tcBorders>
              <w:top w:val="nil"/>
              <w:left w:val="nil"/>
              <w:bottom w:val="single" w:sz="4" w:space="0" w:color="auto"/>
              <w:right w:val="single" w:sz="4" w:space="0" w:color="auto"/>
            </w:tcBorders>
            <w:vAlign w:val="center"/>
            <w:hideMark/>
          </w:tcPr>
          <w:p w14:paraId="6766A3CE"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R$ 9.125,00</w:t>
            </w:r>
          </w:p>
        </w:tc>
        <w:tc>
          <w:tcPr>
            <w:tcW w:w="2126" w:type="dxa"/>
            <w:tcBorders>
              <w:top w:val="nil"/>
              <w:left w:val="nil"/>
              <w:bottom w:val="single" w:sz="4" w:space="0" w:color="auto"/>
              <w:right w:val="single" w:sz="4" w:space="0" w:color="auto"/>
            </w:tcBorders>
            <w:vAlign w:val="center"/>
            <w:hideMark/>
          </w:tcPr>
          <w:p w14:paraId="67A6F55E" w14:textId="77777777" w:rsidR="00EC1123" w:rsidRPr="00EC1123" w:rsidRDefault="00EC1123" w:rsidP="00EC1123">
            <w:pPr>
              <w:ind w:left="0" w:firstLine="0"/>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 xml:space="preserve"> R$     219.000,00 </w:t>
            </w:r>
          </w:p>
        </w:tc>
      </w:tr>
      <w:tr w:rsidR="00EC1123" w:rsidRPr="00EC1123" w14:paraId="79FAB0DB" w14:textId="77777777" w:rsidTr="00EC1123">
        <w:trPr>
          <w:trHeight w:val="510"/>
        </w:trPr>
        <w:tc>
          <w:tcPr>
            <w:tcW w:w="1135" w:type="dxa"/>
            <w:tcBorders>
              <w:top w:val="nil"/>
              <w:left w:val="single" w:sz="4" w:space="0" w:color="auto"/>
              <w:bottom w:val="single" w:sz="4" w:space="0" w:color="auto"/>
              <w:right w:val="single" w:sz="4" w:space="0" w:color="auto"/>
            </w:tcBorders>
            <w:shd w:val="clear" w:color="000000" w:fill="FFFFFF"/>
            <w:vAlign w:val="center"/>
            <w:hideMark/>
          </w:tcPr>
          <w:p w14:paraId="66D3E465" w14:textId="77777777" w:rsidR="00EC1123" w:rsidRPr="00EC1123" w:rsidRDefault="00EC1123" w:rsidP="00EC1123">
            <w:pPr>
              <w:ind w:left="0" w:firstLine="0"/>
              <w:jc w:val="center"/>
              <w:rPr>
                <w:rFonts w:ascii="Times New Roman" w:eastAsia="Times New Roman" w:hAnsi="Times New Roman" w:cs="Times New Roman"/>
                <w:sz w:val="20"/>
                <w:szCs w:val="20"/>
              </w:rPr>
            </w:pPr>
            <w:r w:rsidRPr="00EC1123">
              <w:rPr>
                <w:rFonts w:ascii="Times New Roman" w:eastAsia="Times New Roman" w:hAnsi="Times New Roman" w:cs="Times New Roman"/>
                <w:sz w:val="20"/>
                <w:szCs w:val="20"/>
              </w:rPr>
              <w:t>33</w:t>
            </w:r>
          </w:p>
        </w:tc>
        <w:tc>
          <w:tcPr>
            <w:tcW w:w="3488" w:type="dxa"/>
            <w:tcBorders>
              <w:top w:val="nil"/>
              <w:left w:val="nil"/>
              <w:bottom w:val="single" w:sz="4" w:space="0" w:color="auto"/>
              <w:right w:val="single" w:sz="4" w:space="0" w:color="auto"/>
            </w:tcBorders>
            <w:shd w:val="clear" w:color="000000" w:fill="FFFFFF"/>
            <w:hideMark/>
          </w:tcPr>
          <w:p w14:paraId="69EDE163" w14:textId="77777777" w:rsidR="00EC1123" w:rsidRPr="00EC1123" w:rsidRDefault="00EC1123" w:rsidP="00EC1123">
            <w:pPr>
              <w:ind w:left="0" w:firstLine="0"/>
              <w:jc w:val="both"/>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Locação Mensal de Ponto NOC - Núcleo de Operação e Controle</w:t>
            </w:r>
          </w:p>
        </w:tc>
        <w:tc>
          <w:tcPr>
            <w:tcW w:w="993" w:type="dxa"/>
            <w:tcBorders>
              <w:top w:val="nil"/>
              <w:left w:val="nil"/>
              <w:bottom w:val="single" w:sz="4" w:space="0" w:color="auto"/>
              <w:right w:val="single" w:sz="4" w:space="0" w:color="auto"/>
            </w:tcBorders>
            <w:shd w:val="clear" w:color="000000" w:fill="FFFFFF"/>
            <w:vAlign w:val="center"/>
            <w:hideMark/>
          </w:tcPr>
          <w:p w14:paraId="65EC85FA"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2</w:t>
            </w:r>
          </w:p>
        </w:tc>
        <w:tc>
          <w:tcPr>
            <w:tcW w:w="1275" w:type="dxa"/>
            <w:tcBorders>
              <w:top w:val="nil"/>
              <w:left w:val="nil"/>
              <w:bottom w:val="single" w:sz="4" w:space="0" w:color="auto"/>
              <w:right w:val="single" w:sz="4" w:space="0" w:color="auto"/>
            </w:tcBorders>
            <w:vAlign w:val="center"/>
            <w:hideMark/>
          </w:tcPr>
          <w:p w14:paraId="3DDCC10E" w14:textId="77777777" w:rsidR="00EC1123" w:rsidRPr="00EC1123" w:rsidRDefault="00EC1123" w:rsidP="00EC1123">
            <w:pPr>
              <w:ind w:left="0" w:firstLine="0"/>
              <w:jc w:val="center"/>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Unidades</w:t>
            </w:r>
          </w:p>
        </w:tc>
        <w:tc>
          <w:tcPr>
            <w:tcW w:w="1190" w:type="dxa"/>
            <w:tcBorders>
              <w:top w:val="nil"/>
              <w:left w:val="nil"/>
              <w:bottom w:val="single" w:sz="4" w:space="0" w:color="auto"/>
              <w:right w:val="single" w:sz="4" w:space="0" w:color="auto"/>
            </w:tcBorders>
            <w:vAlign w:val="center"/>
            <w:hideMark/>
          </w:tcPr>
          <w:p w14:paraId="58E70BE1"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R$ 40.345,00</w:t>
            </w:r>
          </w:p>
        </w:tc>
        <w:tc>
          <w:tcPr>
            <w:tcW w:w="2126" w:type="dxa"/>
            <w:tcBorders>
              <w:top w:val="nil"/>
              <w:left w:val="nil"/>
              <w:bottom w:val="single" w:sz="4" w:space="0" w:color="auto"/>
              <w:right w:val="single" w:sz="4" w:space="0" w:color="auto"/>
            </w:tcBorders>
            <w:vAlign w:val="center"/>
            <w:hideMark/>
          </w:tcPr>
          <w:p w14:paraId="32BF8FC1" w14:textId="77777777" w:rsidR="00EC1123" w:rsidRPr="00EC1123" w:rsidRDefault="00EC1123" w:rsidP="00EC1123">
            <w:pPr>
              <w:ind w:left="0" w:firstLine="0"/>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 xml:space="preserve"> R$     968.280,00 </w:t>
            </w:r>
          </w:p>
        </w:tc>
      </w:tr>
      <w:tr w:rsidR="00EC1123" w:rsidRPr="00EC1123" w14:paraId="355CD7F2" w14:textId="77777777" w:rsidTr="00EC1123">
        <w:trPr>
          <w:trHeight w:val="510"/>
        </w:trPr>
        <w:tc>
          <w:tcPr>
            <w:tcW w:w="1135" w:type="dxa"/>
            <w:tcBorders>
              <w:top w:val="nil"/>
              <w:left w:val="single" w:sz="4" w:space="0" w:color="auto"/>
              <w:bottom w:val="single" w:sz="4" w:space="0" w:color="auto"/>
              <w:right w:val="single" w:sz="4" w:space="0" w:color="auto"/>
            </w:tcBorders>
            <w:shd w:val="clear" w:color="000000" w:fill="FFFFFF"/>
            <w:vAlign w:val="center"/>
            <w:hideMark/>
          </w:tcPr>
          <w:p w14:paraId="215FC848" w14:textId="77777777" w:rsidR="00EC1123" w:rsidRPr="00EC1123" w:rsidRDefault="00EC1123" w:rsidP="00EC1123">
            <w:pPr>
              <w:ind w:left="0" w:firstLine="0"/>
              <w:jc w:val="center"/>
              <w:rPr>
                <w:rFonts w:ascii="Times New Roman" w:eastAsia="Times New Roman" w:hAnsi="Times New Roman" w:cs="Times New Roman"/>
                <w:sz w:val="20"/>
                <w:szCs w:val="20"/>
              </w:rPr>
            </w:pPr>
            <w:r w:rsidRPr="00EC1123">
              <w:rPr>
                <w:rFonts w:ascii="Times New Roman" w:eastAsia="Times New Roman" w:hAnsi="Times New Roman" w:cs="Times New Roman"/>
                <w:sz w:val="20"/>
                <w:szCs w:val="20"/>
              </w:rPr>
              <w:t>34</w:t>
            </w:r>
          </w:p>
        </w:tc>
        <w:tc>
          <w:tcPr>
            <w:tcW w:w="3488" w:type="dxa"/>
            <w:tcBorders>
              <w:top w:val="nil"/>
              <w:left w:val="nil"/>
              <w:bottom w:val="single" w:sz="4" w:space="0" w:color="auto"/>
              <w:right w:val="single" w:sz="4" w:space="0" w:color="auto"/>
            </w:tcBorders>
            <w:shd w:val="clear" w:color="000000" w:fill="FFFFFF"/>
            <w:hideMark/>
          </w:tcPr>
          <w:p w14:paraId="72933C68" w14:textId="77777777" w:rsidR="00EC1123" w:rsidRPr="00EC1123" w:rsidRDefault="00EC1123" w:rsidP="00EC1123">
            <w:pPr>
              <w:ind w:left="0" w:firstLine="0"/>
              <w:jc w:val="both"/>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Subscrição Anual de Serviço de Armazenamento de Evidências</w:t>
            </w:r>
          </w:p>
        </w:tc>
        <w:tc>
          <w:tcPr>
            <w:tcW w:w="993" w:type="dxa"/>
            <w:tcBorders>
              <w:top w:val="nil"/>
              <w:left w:val="nil"/>
              <w:bottom w:val="single" w:sz="4" w:space="0" w:color="auto"/>
              <w:right w:val="single" w:sz="4" w:space="0" w:color="auto"/>
            </w:tcBorders>
            <w:shd w:val="clear" w:color="000000" w:fill="FFFFFF"/>
            <w:vAlign w:val="center"/>
            <w:hideMark/>
          </w:tcPr>
          <w:p w14:paraId="15816236"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580</w:t>
            </w:r>
          </w:p>
        </w:tc>
        <w:tc>
          <w:tcPr>
            <w:tcW w:w="1275" w:type="dxa"/>
            <w:tcBorders>
              <w:top w:val="nil"/>
              <w:left w:val="nil"/>
              <w:bottom w:val="single" w:sz="4" w:space="0" w:color="auto"/>
              <w:right w:val="single" w:sz="4" w:space="0" w:color="auto"/>
            </w:tcBorders>
            <w:vAlign w:val="center"/>
            <w:hideMark/>
          </w:tcPr>
          <w:p w14:paraId="1FA171FC" w14:textId="77777777" w:rsidR="00EC1123" w:rsidRPr="00EC1123" w:rsidRDefault="00EC1123" w:rsidP="00EC1123">
            <w:pPr>
              <w:ind w:left="0" w:firstLine="0"/>
              <w:jc w:val="center"/>
              <w:rPr>
                <w:rFonts w:ascii="Times New Roman" w:eastAsia="Times New Roman" w:hAnsi="Times New Roman" w:cs="Times New Roman"/>
                <w:color w:val="000000"/>
                <w:sz w:val="20"/>
                <w:szCs w:val="20"/>
              </w:rPr>
            </w:pPr>
            <w:r w:rsidRPr="00EC1123">
              <w:rPr>
                <w:rFonts w:ascii="Times New Roman" w:eastAsia="Times New Roman" w:hAnsi="Times New Roman" w:cs="Times New Roman"/>
                <w:color w:val="000000"/>
                <w:sz w:val="20"/>
                <w:szCs w:val="20"/>
              </w:rPr>
              <w:t>Unidades</w:t>
            </w:r>
          </w:p>
        </w:tc>
        <w:tc>
          <w:tcPr>
            <w:tcW w:w="1190" w:type="dxa"/>
            <w:tcBorders>
              <w:top w:val="nil"/>
              <w:left w:val="nil"/>
              <w:bottom w:val="single" w:sz="4" w:space="0" w:color="auto"/>
              <w:right w:val="single" w:sz="4" w:space="0" w:color="auto"/>
            </w:tcBorders>
            <w:vAlign w:val="center"/>
            <w:hideMark/>
          </w:tcPr>
          <w:p w14:paraId="0F9E8526" w14:textId="77777777" w:rsidR="00EC1123" w:rsidRPr="00EC1123" w:rsidRDefault="00EC1123" w:rsidP="00EC1123">
            <w:pPr>
              <w:ind w:left="0" w:firstLine="0"/>
              <w:jc w:val="center"/>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R$ 615,33</w:t>
            </w:r>
          </w:p>
        </w:tc>
        <w:tc>
          <w:tcPr>
            <w:tcW w:w="2126" w:type="dxa"/>
            <w:tcBorders>
              <w:top w:val="nil"/>
              <w:left w:val="nil"/>
              <w:bottom w:val="single" w:sz="4" w:space="0" w:color="auto"/>
              <w:right w:val="single" w:sz="4" w:space="0" w:color="auto"/>
            </w:tcBorders>
            <w:vAlign w:val="center"/>
            <w:hideMark/>
          </w:tcPr>
          <w:p w14:paraId="4F66C9E9" w14:textId="77777777" w:rsidR="00EC1123" w:rsidRPr="00EC1123" w:rsidRDefault="00EC1123" w:rsidP="00EC1123">
            <w:pPr>
              <w:ind w:left="0" w:firstLine="0"/>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 xml:space="preserve"> R</w:t>
            </w:r>
            <w:proofErr w:type="gramStart"/>
            <w:r w:rsidRPr="00EC1123">
              <w:rPr>
                <w:rFonts w:ascii="Times New Roman" w:eastAsia="Times New Roman" w:hAnsi="Times New Roman" w:cs="Times New Roman"/>
                <w:b/>
                <w:bCs/>
                <w:sz w:val="20"/>
                <w:szCs w:val="20"/>
              </w:rPr>
              <w:t>$  4.282.696</w:t>
            </w:r>
            <w:proofErr w:type="gramEnd"/>
            <w:r w:rsidRPr="00EC1123">
              <w:rPr>
                <w:rFonts w:ascii="Times New Roman" w:eastAsia="Times New Roman" w:hAnsi="Times New Roman" w:cs="Times New Roman"/>
                <w:b/>
                <w:bCs/>
                <w:sz w:val="20"/>
                <w:szCs w:val="20"/>
              </w:rPr>
              <w:t xml:space="preserve">,80 </w:t>
            </w:r>
          </w:p>
        </w:tc>
      </w:tr>
      <w:tr w:rsidR="00EC1123" w:rsidRPr="00EC1123" w14:paraId="3C228228" w14:textId="77777777" w:rsidTr="00EC1123">
        <w:trPr>
          <w:trHeight w:val="255"/>
        </w:trPr>
        <w:tc>
          <w:tcPr>
            <w:tcW w:w="8081" w:type="dxa"/>
            <w:gridSpan w:val="5"/>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45D532C2" w14:textId="77777777" w:rsidR="00EC1123" w:rsidRPr="00EC1123" w:rsidRDefault="00EC1123" w:rsidP="00EC1123">
            <w:pPr>
              <w:ind w:left="0" w:firstLine="0"/>
              <w:jc w:val="right"/>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VALOR TOTAL GERAL R$</w:t>
            </w:r>
          </w:p>
        </w:tc>
        <w:tc>
          <w:tcPr>
            <w:tcW w:w="2126" w:type="dxa"/>
            <w:tcBorders>
              <w:top w:val="nil"/>
              <w:left w:val="nil"/>
              <w:bottom w:val="single" w:sz="4" w:space="0" w:color="auto"/>
              <w:right w:val="single" w:sz="4" w:space="0" w:color="auto"/>
            </w:tcBorders>
            <w:shd w:val="clear" w:color="000000" w:fill="BFBFBF"/>
            <w:noWrap/>
            <w:vAlign w:val="bottom"/>
            <w:hideMark/>
          </w:tcPr>
          <w:p w14:paraId="1F092022" w14:textId="77777777" w:rsidR="00EC1123" w:rsidRPr="00EC1123" w:rsidRDefault="00EC1123" w:rsidP="00EC1123">
            <w:pPr>
              <w:ind w:left="0" w:firstLine="0"/>
              <w:jc w:val="right"/>
              <w:rPr>
                <w:rFonts w:ascii="Times New Roman" w:eastAsia="Times New Roman" w:hAnsi="Times New Roman" w:cs="Times New Roman"/>
                <w:b/>
                <w:bCs/>
                <w:sz w:val="20"/>
                <w:szCs w:val="20"/>
              </w:rPr>
            </w:pPr>
            <w:r w:rsidRPr="00EC1123">
              <w:rPr>
                <w:rFonts w:ascii="Times New Roman" w:eastAsia="Times New Roman" w:hAnsi="Times New Roman" w:cs="Times New Roman"/>
                <w:b/>
                <w:bCs/>
                <w:sz w:val="20"/>
                <w:szCs w:val="20"/>
              </w:rPr>
              <w:t>R$ 35.762.573,39</w:t>
            </w:r>
          </w:p>
        </w:tc>
      </w:tr>
    </w:tbl>
    <w:p w14:paraId="1B715064" w14:textId="6F6601BC" w:rsidR="00B10146" w:rsidRPr="00A05B6F" w:rsidRDefault="00B10146" w:rsidP="00A05B6F">
      <w:pPr>
        <w:spacing w:before="240" w:line="360" w:lineRule="auto"/>
        <w:ind w:left="0" w:firstLine="0"/>
        <w:jc w:val="both"/>
        <w:rPr>
          <w:rFonts w:ascii="Times New Roman" w:eastAsiaTheme="majorEastAsia" w:hAnsi="Times New Roman" w:cs="Times New Roman"/>
        </w:rPr>
      </w:pPr>
    </w:p>
    <w:p w14:paraId="0501A8A1" w14:textId="77777777" w:rsidR="00886BE7" w:rsidRPr="0006133F" w:rsidRDefault="003C3F45" w:rsidP="000D6709">
      <w:pPr>
        <w:pStyle w:val="PargrafodaLista"/>
        <w:numPr>
          <w:ilvl w:val="1"/>
          <w:numId w:val="223"/>
        </w:numPr>
        <w:spacing w:before="240" w:line="360" w:lineRule="auto"/>
        <w:ind w:left="0" w:firstLine="0"/>
        <w:jc w:val="both"/>
        <w:rPr>
          <w:rFonts w:ascii="Times New Roman" w:eastAsiaTheme="majorEastAsia" w:hAnsi="Times New Roman" w:cs="Times New Roman"/>
        </w:rPr>
      </w:pPr>
      <w:r w:rsidRPr="0006133F">
        <w:rPr>
          <w:rFonts w:ascii="Times New Roman" w:eastAsiaTheme="majorEastAsia" w:hAnsi="Times New Roman" w:cs="Times New Roman"/>
        </w:rPr>
        <w:t>Somente ocorrerá o reajustamento do contrato decorrido o prazo</w:t>
      </w:r>
      <w:r w:rsidR="002F7756" w:rsidRPr="0006133F">
        <w:rPr>
          <w:rFonts w:ascii="Times New Roman" w:eastAsiaTheme="majorEastAsia" w:hAnsi="Times New Roman" w:cs="Times New Roman"/>
        </w:rPr>
        <w:t xml:space="preserve"> mínimo</w:t>
      </w:r>
      <w:r w:rsidRPr="0006133F">
        <w:rPr>
          <w:rFonts w:ascii="Times New Roman" w:eastAsiaTheme="majorEastAsia" w:hAnsi="Times New Roman" w:cs="Times New Roman"/>
        </w:rPr>
        <w:t xml:space="preserve"> de </w:t>
      </w:r>
      <w:r w:rsidR="007F60D3" w:rsidRPr="0006133F">
        <w:rPr>
          <w:rFonts w:ascii="Times New Roman" w:eastAsiaTheme="majorEastAsia" w:hAnsi="Times New Roman" w:cs="Times New Roman"/>
        </w:rPr>
        <w:t>12 meses</w:t>
      </w:r>
      <w:r w:rsidRPr="0006133F">
        <w:rPr>
          <w:rFonts w:ascii="Times New Roman" w:eastAsiaTheme="majorEastAsia" w:hAnsi="Times New Roman" w:cs="Times New Roman"/>
        </w:rPr>
        <w:t xml:space="preserve"> contados d</w:t>
      </w:r>
      <w:r w:rsidR="002F7756" w:rsidRPr="0006133F">
        <w:rPr>
          <w:rFonts w:ascii="Times New Roman" w:eastAsiaTheme="majorEastAsia" w:hAnsi="Times New Roman" w:cs="Times New Roman"/>
        </w:rPr>
        <w:t>o orçamento estimado, conforme o art. 157, §1° do Decreto Municipal 3635/2023.</w:t>
      </w:r>
    </w:p>
    <w:p w14:paraId="44DB25E8" w14:textId="5A157A4C" w:rsidR="002F7756" w:rsidRPr="0006133F" w:rsidRDefault="002F7756" w:rsidP="000D6709">
      <w:pPr>
        <w:pStyle w:val="PargrafodaLista"/>
        <w:numPr>
          <w:ilvl w:val="1"/>
          <w:numId w:val="223"/>
        </w:numPr>
        <w:spacing w:before="240" w:line="360" w:lineRule="auto"/>
        <w:ind w:left="0" w:firstLine="0"/>
        <w:jc w:val="both"/>
        <w:rPr>
          <w:rFonts w:ascii="Times New Roman" w:eastAsiaTheme="majorEastAsia" w:hAnsi="Times New Roman" w:cs="Times New Roman"/>
        </w:rPr>
      </w:pPr>
      <w:r w:rsidRPr="0006133F">
        <w:rPr>
          <w:rFonts w:ascii="Times New Roman" w:eastAsiaTheme="majorEastAsia" w:hAnsi="Times New Roman" w:cs="Times New Roman"/>
        </w:rPr>
        <w:t>Os preços serão reajustados de acordo com a variação do</w:t>
      </w:r>
      <w:r w:rsidR="00643F9D" w:rsidRPr="0006133F">
        <w:rPr>
          <w:rFonts w:ascii="Times New Roman" w:eastAsiaTheme="majorEastAsia" w:hAnsi="Times New Roman" w:cs="Times New Roman"/>
        </w:rPr>
        <w:t xml:space="preserve"> IPCA</w:t>
      </w:r>
      <w:r w:rsidRPr="0006133F">
        <w:rPr>
          <w:rFonts w:ascii="Times New Roman" w:eastAsiaTheme="majorEastAsia" w:hAnsi="Times New Roman" w:cs="Times New Roman"/>
        </w:rPr>
        <w:t xml:space="preserve"> Índice de Preços ao Consumidor Amplo do Instituto Brasileiro de Geografia e Estatística – IBGE.</w:t>
      </w:r>
    </w:p>
    <w:p w14:paraId="02264541" w14:textId="125B04B6" w:rsidR="00643F9D" w:rsidRPr="0006133F" w:rsidRDefault="00643F9D" w:rsidP="000D6709">
      <w:pPr>
        <w:pStyle w:val="PargrafodaLista"/>
        <w:numPr>
          <w:ilvl w:val="1"/>
          <w:numId w:val="223"/>
        </w:numPr>
        <w:tabs>
          <w:tab w:val="left" w:pos="567"/>
        </w:tabs>
        <w:spacing w:before="240" w:line="360" w:lineRule="auto"/>
        <w:ind w:left="0" w:firstLine="0"/>
        <w:jc w:val="both"/>
        <w:rPr>
          <w:rFonts w:ascii="Times New Roman" w:eastAsiaTheme="majorEastAsia" w:hAnsi="Times New Roman" w:cs="Times New Roman"/>
        </w:rPr>
      </w:pPr>
      <w:r w:rsidRPr="0006133F">
        <w:rPr>
          <w:rFonts w:ascii="Times New Roman" w:eastAsiaTheme="majorEastAsia" w:hAnsi="Times New Roman" w:cs="Times New Roman"/>
        </w:rPr>
        <w:t>A estimativa de custo levou em consideração o risco envolvido na contratação e sua alocação entre contratante e contratado, conforme especificado na matriz de risco constante do Contrato.</w:t>
      </w:r>
    </w:p>
    <w:p w14:paraId="3268556B" w14:textId="77777777" w:rsidR="00A3319A" w:rsidRPr="0006133F" w:rsidRDefault="00A3319A" w:rsidP="008C0E81">
      <w:pPr>
        <w:pStyle w:val="PargrafodaLista"/>
        <w:tabs>
          <w:tab w:val="left" w:pos="567"/>
        </w:tabs>
        <w:spacing w:before="240" w:line="360" w:lineRule="auto"/>
        <w:ind w:left="0" w:firstLine="0"/>
        <w:jc w:val="both"/>
        <w:rPr>
          <w:rFonts w:ascii="Times New Roman" w:eastAsiaTheme="majorEastAsia" w:hAnsi="Times New Roman" w:cs="Times New Roman"/>
        </w:rPr>
      </w:pPr>
    </w:p>
    <w:p w14:paraId="791E2CEF" w14:textId="1F0DFBA4" w:rsidR="00A3319A" w:rsidRPr="0006133F" w:rsidRDefault="00A3319A" w:rsidP="002060BC">
      <w:pPr>
        <w:pStyle w:val="PargrafodaLista"/>
        <w:tabs>
          <w:tab w:val="left" w:pos="567"/>
        </w:tabs>
        <w:spacing w:before="240" w:line="360" w:lineRule="auto"/>
        <w:ind w:left="0" w:firstLine="0"/>
        <w:jc w:val="both"/>
        <w:rPr>
          <w:rFonts w:ascii="Times New Roman" w:eastAsiaTheme="majorEastAsia" w:hAnsi="Times New Roman" w:cs="Times New Roman"/>
          <w:b/>
          <w:bCs/>
        </w:rPr>
      </w:pPr>
      <w:r w:rsidRPr="0006133F">
        <w:rPr>
          <w:rFonts w:ascii="Times New Roman" w:eastAsiaTheme="majorEastAsia" w:hAnsi="Times New Roman" w:cs="Times New Roman"/>
          <w:b/>
          <w:bCs/>
        </w:rPr>
        <w:t>1</w:t>
      </w:r>
      <w:r w:rsidR="00D12BD6">
        <w:rPr>
          <w:rFonts w:ascii="Times New Roman" w:eastAsiaTheme="majorEastAsia" w:hAnsi="Times New Roman" w:cs="Times New Roman"/>
          <w:b/>
          <w:bCs/>
        </w:rPr>
        <w:t>2</w:t>
      </w:r>
      <w:r w:rsidRPr="0006133F">
        <w:rPr>
          <w:rFonts w:ascii="Times New Roman" w:eastAsiaTheme="majorEastAsia" w:hAnsi="Times New Roman" w:cs="Times New Roman"/>
          <w:b/>
          <w:bCs/>
        </w:rPr>
        <w:t>. PROVA DE CONCEITO</w:t>
      </w:r>
    </w:p>
    <w:p w14:paraId="4AA64F2E" w14:textId="3057BC40" w:rsidR="00394054" w:rsidRPr="00D12BD6" w:rsidRDefault="00394054" w:rsidP="00D12BD6">
      <w:pPr>
        <w:pStyle w:val="PargrafodaLista"/>
        <w:numPr>
          <w:ilvl w:val="1"/>
          <w:numId w:val="233"/>
        </w:numPr>
        <w:spacing w:after="160" w:line="360" w:lineRule="auto"/>
        <w:ind w:hanging="43"/>
        <w:jc w:val="both"/>
        <w:rPr>
          <w:rFonts w:ascii="Times New Roman" w:hAnsi="Times New Roman" w:cs="Times New Roman"/>
          <w:b/>
          <w:bCs/>
        </w:rPr>
      </w:pPr>
      <w:bookmarkStart w:id="3" w:name="_Toc163212451"/>
      <w:r w:rsidRPr="00D12BD6">
        <w:rPr>
          <w:rFonts w:ascii="Times New Roman" w:hAnsi="Times New Roman" w:cs="Times New Roman"/>
          <w:b/>
          <w:bCs/>
        </w:rPr>
        <w:t>ROTEIRO DE AVALIAÇÃO PARA VALIDAÇÃO DO GEOPORTAL, COM DEMAIS ELEMENTOS EXIGIDOS DE FUSIONAMENTO, INTELIGÊNCIA ARTIFICIAL E CIÊNCIA DE DADOS PARA ANÁLISE E MODELAGEM PREDITIVA DE FONTES DE DADOS E SENSORES DIVERSOS</w:t>
      </w:r>
      <w:bookmarkEnd w:id="3"/>
    </w:p>
    <w:p w14:paraId="4EC4FF8B" w14:textId="7B18C7BB" w:rsidR="00394054" w:rsidRDefault="00394054" w:rsidP="00D12BD6">
      <w:pPr>
        <w:pStyle w:val="PargrafodaLista"/>
        <w:numPr>
          <w:ilvl w:val="2"/>
          <w:numId w:val="233"/>
        </w:numPr>
        <w:spacing w:line="360" w:lineRule="auto"/>
        <w:ind w:left="0" w:firstLine="0"/>
        <w:jc w:val="both"/>
        <w:rPr>
          <w:rFonts w:ascii="Times New Roman" w:hAnsi="Times New Roman" w:cs="Times New Roman"/>
        </w:rPr>
      </w:pPr>
      <w:r w:rsidRPr="00D12BD6">
        <w:rPr>
          <w:rFonts w:ascii="Times New Roman" w:hAnsi="Times New Roman" w:cs="Times New Roman"/>
        </w:rPr>
        <w:t>A LICITANTE detentora da melhor proposta será requisitada a apresentar amostra da solução ofertada para atender ao objeto licitado. A amostra será examinada e avaliada por uma Comissão Técnica de servidores.</w:t>
      </w:r>
    </w:p>
    <w:p w14:paraId="357585BD" w14:textId="77777777" w:rsidR="00A82989" w:rsidRPr="00D12BD6" w:rsidRDefault="00A82989" w:rsidP="00A82989">
      <w:pPr>
        <w:pStyle w:val="PargrafodaLista"/>
        <w:spacing w:line="360" w:lineRule="auto"/>
        <w:ind w:left="0" w:firstLine="0"/>
        <w:jc w:val="both"/>
        <w:rPr>
          <w:rFonts w:ascii="Times New Roman" w:hAnsi="Times New Roman" w:cs="Times New Roman"/>
        </w:rPr>
      </w:pPr>
    </w:p>
    <w:p w14:paraId="768C66C3" w14:textId="77777777" w:rsidR="00394054" w:rsidRPr="0006133F" w:rsidRDefault="00394054" w:rsidP="00D12BD6">
      <w:pPr>
        <w:pStyle w:val="PargrafodaLista"/>
        <w:numPr>
          <w:ilvl w:val="2"/>
          <w:numId w:val="233"/>
        </w:numPr>
        <w:spacing w:line="360" w:lineRule="auto"/>
        <w:ind w:left="0" w:firstLine="0"/>
        <w:jc w:val="both"/>
        <w:rPr>
          <w:rFonts w:ascii="Times New Roman" w:hAnsi="Times New Roman" w:cs="Times New Roman"/>
        </w:rPr>
      </w:pPr>
      <w:r w:rsidRPr="0006133F">
        <w:rPr>
          <w:rFonts w:ascii="Times New Roman" w:hAnsi="Times New Roman" w:cs="Times New Roman"/>
        </w:rPr>
        <w:t xml:space="preserve">A LICITANTE terá o prazo de até 5 (cinco) dias úteis, contados da data da convocação do Pregoeiro, para iniciar a apresentação da Amostra, em horário comercial, que deverá ser </w:t>
      </w:r>
      <w:r w:rsidRPr="0006133F">
        <w:rPr>
          <w:rFonts w:ascii="Times New Roman" w:hAnsi="Times New Roman" w:cs="Times New Roman"/>
        </w:rPr>
        <w:lastRenderedPageBreak/>
        <w:t xml:space="preserve">realizada em ambiente virtualizado (nuvem) a ser disponibilizado pela LICITANTE durante o período de AMOSTRA, exclusivamente para esse propósito. </w:t>
      </w:r>
    </w:p>
    <w:p w14:paraId="034F3CEE" w14:textId="77777777" w:rsidR="00394054" w:rsidRPr="0006133F" w:rsidRDefault="00394054" w:rsidP="00D12BD6">
      <w:pPr>
        <w:pStyle w:val="PargrafodaLista"/>
        <w:numPr>
          <w:ilvl w:val="2"/>
          <w:numId w:val="233"/>
        </w:numPr>
        <w:spacing w:line="360" w:lineRule="auto"/>
        <w:ind w:left="0" w:firstLine="0"/>
        <w:jc w:val="both"/>
        <w:rPr>
          <w:rFonts w:ascii="Times New Roman" w:hAnsi="Times New Roman" w:cs="Times New Roman"/>
        </w:rPr>
      </w:pPr>
      <w:r w:rsidRPr="0006133F">
        <w:rPr>
          <w:rFonts w:ascii="Times New Roman" w:hAnsi="Times New Roman" w:cs="Times New Roman"/>
        </w:rPr>
        <w:t>O ambiente disponibilizado deverá, comprovadamente, apresentar as mesmas funcionalidades do conjunto de software que compõe a solução ofertada. O equipamento para acesso (Notebook, desktop) também deverá ser providenciado pela LICITANTE.</w:t>
      </w:r>
    </w:p>
    <w:p w14:paraId="11E13421" w14:textId="77777777" w:rsidR="00394054" w:rsidRPr="0006133F" w:rsidRDefault="00394054" w:rsidP="00D12BD6">
      <w:pPr>
        <w:pStyle w:val="PargrafodaLista"/>
        <w:numPr>
          <w:ilvl w:val="2"/>
          <w:numId w:val="233"/>
        </w:numPr>
        <w:spacing w:line="360" w:lineRule="auto"/>
        <w:ind w:left="0" w:firstLine="0"/>
        <w:jc w:val="both"/>
        <w:rPr>
          <w:rFonts w:ascii="Times New Roman" w:hAnsi="Times New Roman" w:cs="Times New Roman"/>
        </w:rPr>
      </w:pPr>
      <w:r w:rsidRPr="0006133F">
        <w:rPr>
          <w:rFonts w:ascii="Times New Roman" w:hAnsi="Times New Roman" w:cs="Times New Roman"/>
        </w:rPr>
        <w:t>A LICITANTE deverá também disponibilizar em seu ambiente amostras de dados adequadas, que se façam necessárias para evidenciar as capacidades solicitadas com exemplos práticos e coerentes com o escopo do Objeto do Termo de Referência.</w:t>
      </w:r>
    </w:p>
    <w:p w14:paraId="07999C47" w14:textId="77777777" w:rsidR="00394054" w:rsidRPr="0006133F" w:rsidRDefault="00394054" w:rsidP="00D12BD6">
      <w:pPr>
        <w:pStyle w:val="PargrafodaLista"/>
        <w:numPr>
          <w:ilvl w:val="2"/>
          <w:numId w:val="233"/>
        </w:numPr>
        <w:spacing w:line="360" w:lineRule="auto"/>
        <w:ind w:left="0" w:firstLine="0"/>
        <w:jc w:val="both"/>
        <w:rPr>
          <w:rFonts w:ascii="Times New Roman" w:hAnsi="Times New Roman" w:cs="Times New Roman"/>
        </w:rPr>
      </w:pPr>
      <w:r w:rsidRPr="0006133F">
        <w:rPr>
          <w:rFonts w:ascii="Times New Roman" w:hAnsi="Times New Roman" w:cs="Times New Roman"/>
        </w:rPr>
        <w:t>Não será aceita a proposta da LICITANTE que tiver amostra rejeitada ou que não a apresentar no prazo e condições estabelecidos.</w:t>
      </w:r>
    </w:p>
    <w:p w14:paraId="2B0D0272" w14:textId="77777777" w:rsidR="00394054" w:rsidRPr="0006133F" w:rsidRDefault="00394054" w:rsidP="00D12BD6">
      <w:pPr>
        <w:pStyle w:val="PargrafodaLista"/>
        <w:numPr>
          <w:ilvl w:val="2"/>
          <w:numId w:val="233"/>
        </w:numPr>
        <w:spacing w:line="360" w:lineRule="auto"/>
        <w:ind w:left="0" w:firstLine="0"/>
        <w:jc w:val="both"/>
        <w:rPr>
          <w:rFonts w:ascii="Times New Roman" w:hAnsi="Times New Roman" w:cs="Times New Roman"/>
        </w:rPr>
      </w:pPr>
      <w:r w:rsidRPr="0006133F">
        <w:rPr>
          <w:rFonts w:ascii="Times New Roman" w:hAnsi="Times New Roman" w:cs="Times New Roman"/>
        </w:rPr>
        <w:t>A verificação da quantidade e qualidade dos requisitos será feita na oportunidade da audiência para avaliação da amostra, cuja avaliação é de caráter discricionário da Comissão Técnica de avaliação da Prefeitura.</w:t>
      </w:r>
    </w:p>
    <w:p w14:paraId="2D23A12A" w14:textId="77777777" w:rsidR="00394054" w:rsidRPr="0006133F" w:rsidRDefault="00394054" w:rsidP="00D12BD6">
      <w:pPr>
        <w:pStyle w:val="PargrafodaLista"/>
        <w:numPr>
          <w:ilvl w:val="2"/>
          <w:numId w:val="233"/>
        </w:numPr>
        <w:spacing w:line="360" w:lineRule="auto"/>
        <w:ind w:left="0" w:firstLine="0"/>
        <w:jc w:val="both"/>
        <w:rPr>
          <w:rFonts w:ascii="Times New Roman" w:hAnsi="Times New Roman" w:cs="Times New Roman"/>
        </w:rPr>
      </w:pPr>
      <w:r w:rsidRPr="0006133F">
        <w:rPr>
          <w:rFonts w:ascii="Times New Roman" w:hAnsi="Times New Roman" w:cs="Times New Roman"/>
        </w:rPr>
        <w:t>A exigência da Prova de Conceito (</w:t>
      </w:r>
      <w:proofErr w:type="spellStart"/>
      <w:r w:rsidRPr="0006133F">
        <w:rPr>
          <w:rFonts w:ascii="Times New Roman" w:hAnsi="Times New Roman" w:cs="Times New Roman"/>
        </w:rPr>
        <w:t>PoC</w:t>
      </w:r>
      <w:proofErr w:type="spellEnd"/>
      <w:r w:rsidRPr="0006133F">
        <w:rPr>
          <w:rFonts w:ascii="Times New Roman" w:hAnsi="Times New Roman" w:cs="Times New Roman"/>
        </w:rPr>
        <w:t xml:space="preserve">) justifica-se devido a funcionalidades e integrações específicas que o sistema, através de seus equipamentos e softwares, deva possuir, onde é imprescindível haver compatibilidade entre servidor/software com os dispositivos e com o sistema de gestão do recinto, para assim ser “a proposta mais vantajosa que, atendidos os requisitos técnico-qualitativos da contratação, possua o menor preço. Para se atingir esse objetivo, devem-se adotar mecanismos para se alcançar o menor preço e, ao mesmo tempo, garantir que o objeto da contratação contemple todos os requisitos necessários ao atendimento da necessidade que motivou a contratação.” (Nota Técnica nº 04/2009 - </w:t>
      </w:r>
      <w:proofErr w:type="spellStart"/>
      <w:r w:rsidRPr="0006133F">
        <w:rPr>
          <w:rFonts w:ascii="Times New Roman" w:hAnsi="Times New Roman" w:cs="Times New Roman"/>
        </w:rPr>
        <w:t>Sefti</w:t>
      </w:r>
      <w:proofErr w:type="spellEnd"/>
      <w:r w:rsidRPr="0006133F">
        <w:rPr>
          <w:rFonts w:ascii="Times New Roman" w:hAnsi="Times New Roman" w:cs="Times New Roman"/>
        </w:rPr>
        <w:t>/TCU de 10/04/2010 (Assunto: Possibilidade de avaliação de amostras na contratação de bens e suprimentos de Tecnologia da Informação mediante a modalidade Pregão.)</w:t>
      </w:r>
    </w:p>
    <w:p w14:paraId="4AEA8241" w14:textId="77777777" w:rsidR="00394054" w:rsidRPr="0006133F" w:rsidRDefault="00394054" w:rsidP="002060BC">
      <w:pPr>
        <w:pStyle w:val="PargrafodaLista"/>
        <w:spacing w:line="360" w:lineRule="auto"/>
        <w:ind w:left="0" w:firstLine="0"/>
        <w:jc w:val="both"/>
        <w:rPr>
          <w:rFonts w:ascii="Times New Roman" w:hAnsi="Times New Roman" w:cs="Times New Roman"/>
        </w:rPr>
      </w:pPr>
    </w:p>
    <w:p w14:paraId="2193C1B8" w14:textId="0D302C55" w:rsidR="00394054" w:rsidRPr="00D12BD6" w:rsidRDefault="00394054" w:rsidP="00D12BD6">
      <w:pPr>
        <w:pStyle w:val="PargrafodaLista"/>
        <w:numPr>
          <w:ilvl w:val="1"/>
          <w:numId w:val="233"/>
        </w:numPr>
        <w:spacing w:after="160" w:line="360" w:lineRule="auto"/>
        <w:ind w:hanging="43"/>
        <w:jc w:val="both"/>
        <w:rPr>
          <w:rFonts w:ascii="Times New Roman" w:hAnsi="Times New Roman" w:cs="Times New Roman"/>
          <w:b/>
          <w:bCs/>
        </w:rPr>
      </w:pPr>
      <w:bookmarkStart w:id="4" w:name="_Toc163212453"/>
      <w:r w:rsidRPr="00D12BD6">
        <w:rPr>
          <w:rFonts w:ascii="Times New Roman" w:hAnsi="Times New Roman" w:cs="Times New Roman"/>
          <w:b/>
          <w:bCs/>
        </w:rPr>
        <w:t>ITENS PARA DEMONSTRAÇÃO DA PROVA DE CONCEITO DA AMOSTRA</w:t>
      </w:r>
      <w:bookmarkEnd w:id="4"/>
    </w:p>
    <w:p w14:paraId="3C7B7BF9" w14:textId="77777777" w:rsidR="00394054" w:rsidRPr="0006133F" w:rsidRDefault="00394054" w:rsidP="00D12BD6">
      <w:pPr>
        <w:pStyle w:val="PargrafodaLista"/>
        <w:numPr>
          <w:ilvl w:val="4"/>
          <w:numId w:val="233"/>
        </w:numPr>
        <w:spacing w:line="360" w:lineRule="auto"/>
        <w:ind w:left="0" w:firstLine="0"/>
        <w:jc w:val="both"/>
        <w:rPr>
          <w:rFonts w:ascii="Times New Roman" w:hAnsi="Times New Roman" w:cs="Times New Roman"/>
        </w:rPr>
      </w:pPr>
      <w:r w:rsidRPr="0006133F">
        <w:rPr>
          <w:rFonts w:ascii="Times New Roman" w:hAnsi="Times New Roman" w:cs="Times New Roman"/>
        </w:rPr>
        <w:t xml:space="preserve">A CONCORRENTE que oferecer a melhor proposta, antes de ser homologada como vencedora, deverá demonstrar para uma </w:t>
      </w:r>
      <w:r w:rsidRPr="00A82989">
        <w:rPr>
          <w:rFonts w:ascii="Times New Roman" w:hAnsi="Times New Roman" w:cs="Times New Roman"/>
          <w:b/>
          <w:bCs/>
        </w:rPr>
        <w:t>Equipe Técnica Avaliadora designada pela CONTRATANTE</w:t>
      </w:r>
      <w:r w:rsidRPr="0006133F">
        <w:rPr>
          <w:rFonts w:ascii="Times New Roman" w:hAnsi="Times New Roman" w:cs="Times New Roman"/>
        </w:rPr>
        <w:t>, de forma a comprovar que a SOLUÇÃO ofertada atende aos requisitos descritos neste Termo de Referência.</w:t>
      </w:r>
    </w:p>
    <w:p w14:paraId="684FC7E9" w14:textId="77777777" w:rsidR="00394054" w:rsidRPr="0006133F" w:rsidRDefault="00394054" w:rsidP="00D12BD6">
      <w:pPr>
        <w:pStyle w:val="PargrafodaLista"/>
        <w:numPr>
          <w:ilvl w:val="4"/>
          <w:numId w:val="233"/>
        </w:numPr>
        <w:spacing w:line="360" w:lineRule="auto"/>
        <w:ind w:left="0" w:firstLine="0"/>
        <w:jc w:val="both"/>
        <w:rPr>
          <w:rFonts w:ascii="Times New Roman" w:hAnsi="Times New Roman" w:cs="Times New Roman"/>
        </w:rPr>
      </w:pPr>
      <w:r w:rsidRPr="0006133F">
        <w:rPr>
          <w:rFonts w:ascii="Times New Roman" w:hAnsi="Times New Roman" w:cs="Times New Roman"/>
        </w:rPr>
        <w:t xml:space="preserve">A apresentação e homologação da PROVA, será feita na fase de habilitação, em </w:t>
      </w:r>
      <w:r w:rsidRPr="00A82989">
        <w:rPr>
          <w:rFonts w:ascii="Times New Roman" w:hAnsi="Times New Roman" w:cs="Times New Roman"/>
          <w:b/>
          <w:bCs/>
        </w:rPr>
        <w:t>até 5 dias úteis a partir da convocação</w:t>
      </w:r>
      <w:r w:rsidRPr="0006133F">
        <w:rPr>
          <w:rFonts w:ascii="Times New Roman" w:hAnsi="Times New Roman" w:cs="Times New Roman"/>
        </w:rPr>
        <w:t xml:space="preserve"> pelo Departamento responsável pela condução do procedimento licitatório onde será disponibilizado ambiente com internet.</w:t>
      </w:r>
    </w:p>
    <w:p w14:paraId="57B52849" w14:textId="77777777" w:rsidR="00394054" w:rsidRPr="0006133F" w:rsidRDefault="00394054" w:rsidP="00D12BD6">
      <w:pPr>
        <w:pStyle w:val="PargrafodaLista"/>
        <w:numPr>
          <w:ilvl w:val="4"/>
          <w:numId w:val="233"/>
        </w:numPr>
        <w:spacing w:line="360" w:lineRule="auto"/>
        <w:ind w:left="0" w:firstLine="0"/>
        <w:jc w:val="both"/>
        <w:rPr>
          <w:rFonts w:ascii="Times New Roman" w:hAnsi="Times New Roman" w:cs="Times New Roman"/>
        </w:rPr>
      </w:pPr>
      <w:r w:rsidRPr="0006133F">
        <w:rPr>
          <w:rFonts w:ascii="Times New Roman" w:hAnsi="Times New Roman" w:cs="Times New Roman"/>
        </w:rPr>
        <w:lastRenderedPageBreak/>
        <w:t>A CONCORRENTE deverá disponibilizar representante técnico qualificado para operar os aplicativos e realizar as operações demandadas pela Comissão Avaliadora, relativos à amostra.</w:t>
      </w:r>
    </w:p>
    <w:p w14:paraId="5BD74EE9" w14:textId="77777777" w:rsidR="00394054" w:rsidRPr="0006133F" w:rsidRDefault="00394054" w:rsidP="00D12BD6">
      <w:pPr>
        <w:pStyle w:val="PargrafodaLista"/>
        <w:numPr>
          <w:ilvl w:val="4"/>
          <w:numId w:val="233"/>
        </w:numPr>
        <w:spacing w:line="360" w:lineRule="auto"/>
        <w:ind w:left="0" w:firstLine="0"/>
        <w:jc w:val="both"/>
        <w:rPr>
          <w:rFonts w:ascii="Times New Roman" w:hAnsi="Times New Roman" w:cs="Times New Roman"/>
        </w:rPr>
      </w:pPr>
      <w:r w:rsidRPr="0006133F">
        <w:rPr>
          <w:rFonts w:ascii="Times New Roman" w:hAnsi="Times New Roman" w:cs="Times New Roman"/>
        </w:rPr>
        <w:t>A demonstração do SISTEMA deverá ser realizada em infraestrutura na nuvem ou em equipamentos da CONCORRENTE, a qual deverá disponibilizar massa de dados necessárias às comprovações dos atendimentos aos requisitos requeridos.</w:t>
      </w:r>
    </w:p>
    <w:p w14:paraId="6DFB2B0A" w14:textId="77777777" w:rsidR="00394054" w:rsidRPr="0006133F" w:rsidRDefault="00394054" w:rsidP="00D12BD6">
      <w:pPr>
        <w:pStyle w:val="PargrafodaLista"/>
        <w:numPr>
          <w:ilvl w:val="4"/>
          <w:numId w:val="233"/>
        </w:numPr>
        <w:spacing w:line="360" w:lineRule="auto"/>
        <w:ind w:left="0" w:firstLine="0"/>
        <w:jc w:val="both"/>
        <w:rPr>
          <w:rFonts w:ascii="Times New Roman" w:hAnsi="Times New Roman" w:cs="Times New Roman"/>
        </w:rPr>
      </w:pPr>
      <w:r w:rsidRPr="0006133F">
        <w:rPr>
          <w:rFonts w:ascii="Times New Roman" w:hAnsi="Times New Roman" w:cs="Times New Roman"/>
        </w:rPr>
        <w:t>A prova de conceito será realizada nas instalações da PREFEITURA, e terá duração máxima de 04 (quatro) horas, sendo que durante este período a CONCORRENTE poderá proceder com a correção de funcionalidades que, porventura, apresentem erros durante sua demonstração</w:t>
      </w:r>
    </w:p>
    <w:p w14:paraId="57AF1C23" w14:textId="77777777" w:rsidR="00394054" w:rsidRPr="0006133F" w:rsidRDefault="00394054" w:rsidP="00D12BD6">
      <w:pPr>
        <w:pStyle w:val="PargrafodaLista"/>
        <w:numPr>
          <w:ilvl w:val="4"/>
          <w:numId w:val="233"/>
        </w:numPr>
        <w:spacing w:line="360" w:lineRule="auto"/>
        <w:ind w:left="0" w:firstLine="0"/>
        <w:jc w:val="both"/>
        <w:rPr>
          <w:rFonts w:ascii="Times New Roman" w:hAnsi="Times New Roman" w:cs="Times New Roman"/>
        </w:rPr>
      </w:pPr>
      <w:r w:rsidRPr="0006133F">
        <w:rPr>
          <w:rFonts w:ascii="Times New Roman" w:hAnsi="Times New Roman" w:cs="Times New Roman"/>
        </w:rPr>
        <w:t>Para cada requisito e funcionalidade expressa nesta documentação, a CONCORRENTE deverá realizar operações completas (entrada de dados, gravação e consulta) no SISTEMA e demonstrar se os registros foram efetivamente armazenados, na data e hora da realização da prova.</w:t>
      </w:r>
    </w:p>
    <w:p w14:paraId="73D74E24" w14:textId="77777777" w:rsidR="00394054" w:rsidRPr="0006133F" w:rsidRDefault="00394054" w:rsidP="00D12BD6">
      <w:pPr>
        <w:pStyle w:val="PargrafodaLista"/>
        <w:numPr>
          <w:ilvl w:val="4"/>
          <w:numId w:val="233"/>
        </w:numPr>
        <w:spacing w:line="360" w:lineRule="auto"/>
        <w:ind w:left="0" w:firstLine="0"/>
        <w:jc w:val="both"/>
        <w:rPr>
          <w:rFonts w:ascii="Times New Roman" w:hAnsi="Times New Roman" w:cs="Times New Roman"/>
        </w:rPr>
      </w:pPr>
      <w:r w:rsidRPr="0006133F">
        <w:rPr>
          <w:rFonts w:ascii="Times New Roman" w:hAnsi="Times New Roman" w:cs="Times New Roman"/>
        </w:rPr>
        <w:t>Todos os requisitos funcionais descritos neste TR poderão ser solicitados para demonstração pela CONCORRENTE à comissão avaliadora.</w:t>
      </w:r>
    </w:p>
    <w:p w14:paraId="25DDBCB5" w14:textId="77777777" w:rsidR="00394054" w:rsidRPr="0006133F" w:rsidRDefault="00394054" w:rsidP="00D12BD6">
      <w:pPr>
        <w:pStyle w:val="PargrafodaLista"/>
        <w:numPr>
          <w:ilvl w:val="4"/>
          <w:numId w:val="233"/>
        </w:numPr>
        <w:spacing w:line="360" w:lineRule="auto"/>
        <w:ind w:left="0" w:firstLine="0"/>
        <w:jc w:val="both"/>
        <w:rPr>
          <w:rFonts w:ascii="Times New Roman" w:hAnsi="Times New Roman" w:cs="Times New Roman"/>
        </w:rPr>
      </w:pPr>
      <w:r w:rsidRPr="0006133F">
        <w:rPr>
          <w:rFonts w:ascii="Times New Roman" w:hAnsi="Times New Roman" w:cs="Times New Roman"/>
        </w:rPr>
        <w:t>Será aceito a SOLUÇÃO em cuja demonstração fique evidenciado o atendimento a, no mínimo, 95% (noventa e cinco por cento) dos requisitos funcionais do sistema constantes nesse Termo de Referência.</w:t>
      </w:r>
    </w:p>
    <w:p w14:paraId="469D2885" w14:textId="77777777" w:rsidR="00394054" w:rsidRPr="0006133F" w:rsidRDefault="00394054" w:rsidP="00D12BD6">
      <w:pPr>
        <w:pStyle w:val="PargrafodaLista"/>
        <w:numPr>
          <w:ilvl w:val="4"/>
          <w:numId w:val="233"/>
        </w:numPr>
        <w:spacing w:line="360" w:lineRule="auto"/>
        <w:ind w:left="0" w:firstLine="0"/>
        <w:jc w:val="both"/>
        <w:rPr>
          <w:rFonts w:ascii="Times New Roman" w:hAnsi="Times New Roman" w:cs="Times New Roman"/>
        </w:rPr>
      </w:pPr>
      <w:r w:rsidRPr="0006133F">
        <w:rPr>
          <w:rFonts w:ascii="Times New Roman" w:hAnsi="Times New Roman" w:cs="Times New Roman"/>
        </w:rPr>
        <w:t>O critério de aceitabilidade será o de ATENDE, ATENDE PARCIALMENTE ou ATENDE PARCIALMENTE</w:t>
      </w:r>
    </w:p>
    <w:p w14:paraId="16285C12" w14:textId="77777777" w:rsidR="00394054" w:rsidRPr="0006133F" w:rsidRDefault="00394054" w:rsidP="00D12BD6">
      <w:pPr>
        <w:pStyle w:val="PargrafodaLista"/>
        <w:numPr>
          <w:ilvl w:val="4"/>
          <w:numId w:val="233"/>
        </w:numPr>
        <w:spacing w:line="360" w:lineRule="auto"/>
        <w:ind w:left="0" w:firstLine="0"/>
        <w:jc w:val="both"/>
        <w:rPr>
          <w:rFonts w:ascii="Times New Roman" w:hAnsi="Times New Roman" w:cs="Times New Roman"/>
        </w:rPr>
      </w:pPr>
      <w:r w:rsidRPr="0006133F">
        <w:rPr>
          <w:rFonts w:ascii="Times New Roman" w:hAnsi="Times New Roman" w:cs="Times New Roman"/>
        </w:rPr>
        <w:t>Caso o percentual mínimo de 95% (noventa e cinco por cento) de atendimento para aceitação da amostra não seja atingido ou caso a CONCORRENTE não apresente a PROVA DE CONCEITO no prazo.</w:t>
      </w:r>
    </w:p>
    <w:p w14:paraId="2560EBA4" w14:textId="77777777" w:rsidR="00394054" w:rsidRPr="0006133F" w:rsidRDefault="00394054" w:rsidP="00D12BD6">
      <w:pPr>
        <w:pStyle w:val="PargrafodaLista"/>
        <w:numPr>
          <w:ilvl w:val="4"/>
          <w:numId w:val="233"/>
        </w:numPr>
        <w:spacing w:line="360" w:lineRule="auto"/>
        <w:ind w:left="0" w:firstLine="0"/>
        <w:jc w:val="both"/>
        <w:rPr>
          <w:rFonts w:ascii="Times New Roman" w:hAnsi="Times New Roman" w:cs="Times New Roman"/>
        </w:rPr>
      </w:pPr>
      <w:r w:rsidRPr="0006133F">
        <w:rPr>
          <w:rFonts w:ascii="Times New Roman" w:hAnsi="Times New Roman" w:cs="Times New Roman"/>
        </w:rPr>
        <w:t>A PROVA DE CONCEITO será efetuada através da demonstração da Solução comprovando o atendimento dos seguintes itens:</w:t>
      </w:r>
    </w:p>
    <w:p w14:paraId="123CC8E6" w14:textId="77777777" w:rsidR="00394054" w:rsidRPr="0006133F" w:rsidRDefault="00394054" w:rsidP="002060BC">
      <w:pPr>
        <w:ind w:left="0" w:firstLine="0"/>
        <w:jc w:val="both"/>
        <w:rPr>
          <w:rFonts w:ascii="Times New Roman" w:hAnsi="Times New Roman" w:cs="Times New Roman"/>
          <w:b/>
          <w:bCs/>
        </w:rPr>
      </w:pPr>
    </w:p>
    <w:tbl>
      <w:tblPr>
        <w:tblStyle w:val="Tabelacomgrade"/>
        <w:tblW w:w="9357" w:type="dxa"/>
        <w:tblInd w:w="-431" w:type="dxa"/>
        <w:tblLayout w:type="fixed"/>
        <w:tblLook w:val="04A0" w:firstRow="1" w:lastRow="0" w:firstColumn="1" w:lastColumn="0" w:noHBand="0" w:noVBand="1"/>
      </w:tblPr>
      <w:tblGrid>
        <w:gridCol w:w="1135"/>
        <w:gridCol w:w="5245"/>
        <w:gridCol w:w="850"/>
        <w:gridCol w:w="1276"/>
        <w:gridCol w:w="851"/>
      </w:tblGrid>
      <w:tr w:rsidR="00394054" w:rsidRPr="0006133F" w14:paraId="38A1A770" w14:textId="77777777" w:rsidTr="00EA55DD">
        <w:trPr>
          <w:trHeight w:val="522"/>
        </w:trPr>
        <w:tc>
          <w:tcPr>
            <w:tcW w:w="1135" w:type="dxa"/>
            <w:vAlign w:val="center"/>
          </w:tcPr>
          <w:p w14:paraId="40F3DC9F" w14:textId="77777777" w:rsidR="00394054" w:rsidRPr="0006133F" w:rsidRDefault="00394054" w:rsidP="00721D93">
            <w:pPr>
              <w:ind w:left="-113" w:right="-112"/>
              <w:jc w:val="center"/>
              <w:rPr>
                <w:rFonts w:ascii="Times New Roman" w:hAnsi="Times New Roman" w:cs="Times New Roman"/>
                <w:b/>
                <w:bCs/>
                <w:sz w:val="16"/>
                <w:szCs w:val="16"/>
              </w:rPr>
            </w:pPr>
            <w:r w:rsidRPr="0006133F">
              <w:rPr>
                <w:rFonts w:ascii="Times New Roman" w:hAnsi="Times New Roman" w:cs="Times New Roman"/>
                <w:b/>
                <w:bCs/>
                <w:sz w:val="16"/>
                <w:szCs w:val="16"/>
              </w:rPr>
              <w:t>Item</w:t>
            </w:r>
          </w:p>
        </w:tc>
        <w:tc>
          <w:tcPr>
            <w:tcW w:w="5245" w:type="dxa"/>
            <w:vAlign w:val="center"/>
          </w:tcPr>
          <w:p w14:paraId="66639B06" w14:textId="77777777" w:rsidR="00394054" w:rsidRPr="0006133F" w:rsidRDefault="00394054" w:rsidP="00721D93">
            <w:pPr>
              <w:ind w:right="-108"/>
              <w:jc w:val="center"/>
              <w:rPr>
                <w:rFonts w:ascii="Times New Roman" w:hAnsi="Times New Roman" w:cs="Times New Roman"/>
                <w:b/>
                <w:bCs/>
                <w:sz w:val="16"/>
                <w:szCs w:val="16"/>
              </w:rPr>
            </w:pPr>
            <w:r w:rsidRPr="0006133F">
              <w:rPr>
                <w:rFonts w:ascii="Times New Roman" w:hAnsi="Times New Roman" w:cs="Times New Roman"/>
                <w:b/>
                <w:bCs/>
                <w:sz w:val="16"/>
                <w:szCs w:val="16"/>
              </w:rPr>
              <w:t>Descrição do que comprovar</w:t>
            </w:r>
          </w:p>
        </w:tc>
        <w:tc>
          <w:tcPr>
            <w:tcW w:w="850" w:type="dxa"/>
            <w:vAlign w:val="center"/>
          </w:tcPr>
          <w:p w14:paraId="163F182A" w14:textId="77777777" w:rsidR="00394054" w:rsidRPr="0006133F" w:rsidRDefault="00394054" w:rsidP="00721D93">
            <w:pPr>
              <w:ind w:left="-114" w:right="-108"/>
              <w:jc w:val="center"/>
              <w:rPr>
                <w:rFonts w:ascii="Times New Roman" w:hAnsi="Times New Roman" w:cs="Times New Roman"/>
                <w:b/>
                <w:bCs/>
                <w:sz w:val="16"/>
                <w:szCs w:val="16"/>
              </w:rPr>
            </w:pPr>
            <w:r w:rsidRPr="0006133F">
              <w:rPr>
                <w:rFonts w:ascii="Times New Roman" w:hAnsi="Times New Roman" w:cs="Times New Roman"/>
                <w:b/>
                <w:bCs/>
                <w:sz w:val="16"/>
                <w:szCs w:val="16"/>
              </w:rPr>
              <w:t>ATENDE</w:t>
            </w:r>
          </w:p>
        </w:tc>
        <w:tc>
          <w:tcPr>
            <w:tcW w:w="1276" w:type="dxa"/>
            <w:vAlign w:val="center"/>
          </w:tcPr>
          <w:p w14:paraId="0D8EB4B7" w14:textId="77777777" w:rsidR="00394054" w:rsidRPr="0006133F" w:rsidRDefault="00394054" w:rsidP="00721D93">
            <w:pPr>
              <w:ind w:left="-103" w:right="-108"/>
              <w:jc w:val="center"/>
              <w:rPr>
                <w:rFonts w:ascii="Times New Roman" w:hAnsi="Times New Roman" w:cs="Times New Roman"/>
                <w:b/>
                <w:bCs/>
                <w:sz w:val="16"/>
                <w:szCs w:val="16"/>
              </w:rPr>
            </w:pPr>
            <w:r w:rsidRPr="0006133F">
              <w:rPr>
                <w:rFonts w:ascii="Times New Roman" w:hAnsi="Times New Roman" w:cs="Times New Roman"/>
                <w:b/>
                <w:bCs/>
                <w:sz w:val="16"/>
                <w:szCs w:val="16"/>
              </w:rPr>
              <w:t>ATENDE PARCIALMENTE</w:t>
            </w:r>
          </w:p>
        </w:tc>
        <w:tc>
          <w:tcPr>
            <w:tcW w:w="851" w:type="dxa"/>
            <w:vAlign w:val="center"/>
          </w:tcPr>
          <w:p w14:paraId="36B77F76" w14:textId="77777777" w:rsidR="00394054" w:rsidRPr="0006133F" w:rsidRDefault="00394054" w:rsidP="00721D93">
            <w:pPr>
              <w:ind w:left="-114" w:right="-108"/>
              <w:jc w:val="center"/>
              <w:rPr>
                <w:rFonts w:ascii="Times New Roman" w:hAnsi="Times New Roman" w:cs="Times New Roman"/>
                <w:b/>
                <w:bCs/>
                <w:sz w:val="16"/>
                <w:szCs w:val="16"/>
              </w:rPr>
            </w:pPr>
            <w:r w:rsidRPr="0006133F">
              <w:rPr>
                <w:rFonts w:ascii="Times New Roman" w:hAnsi="Times New Roman" w:cs="Times New Roman"/>
                <w:b/>
                <w:bCs/>
                <w:sz w:val="16"/>
                <w:szCs w:val="16"/>
              </w:rPr>
              <w:t xml:space="preserve">NÃO ATENDE </w:t>
            </w:r>
          </w:p>
        </w:tc>
      </w:tr>
      <w:tr w:rsidR="00394054" w:rsidRPr="0006133F" w14:paraId="6860686D" w14:textId="77777777" w:rsidTr="00EA55DD">
        <w:trPr>
          <w:trHeight w:val="5074"/>
        </w:trPr>
        <w:tc>
          <w:tcPr>
            <w:tcW w:w="1135" w:type="dxa"/>
            <w:vAlign w:val="center"/>
          </w:tcPr>
          <w:p w14:paraId="2CA137CC" w14:textId="77777777" w:rsidR="00394054" w:rsidRPr="0006133F" w:rsidRDefault="00394054" w:rsidP="00721D93">
            <w:pPr>
              <w:ind w:left="-113" w:right="-112"/>
              <w:jc w:val="center"/>
              <w:rPr>
                <w:rFonts w:ascii="Times New Roman" w:hAnsi="Times New Roman" w:cs="Times New Roman"/>
                <w:sz w:val="18"/>
                <w:szCs w:val="18"/>
              </w:rPr>
            </w:pPr>
            <w:r w:rsidRPr="0006133F">
              <w:rPr>
                <w:rFonts w:ascii="Times New Roman" w:hAnsi="Times New Roman" w:cs="Times New Roman"/>
                <w:sz w:val="18"/>
                <w:szCs w:val="18"/>
              </w:rPr>
              <w:lastRenderedPageBreak/>
              <w:t>1</w:t>
            </w:r>
          </w:p>
        </w:tc>
        <w:tc>
          <w:tcPr>
            <w:tcW w:w="5245" w:type="dxa"/>
            <w:vAlign w:val="center"/>
          </w:tcPr>
          <w:p w14:paraId="3FE66B38" w14:textId="77777777" w:rsidR="00394054" w:rsidRPr="0006133F" w:rsidRDefault="00394054" w:rsidP="00394054">
            <w:pPr>
              <w:pStyle w:val="PargrafodaLista"/>
              <w:numPr>
                <w:ilvl w:val="0"/>
                <w:numId w:val="196"/>
              </w:numPr>
              <w:ind w:left="318" w:right="32"/>
              <w:rPr>
                <w:rFonts w:ascii="Times New Roman" w:hAnsi="Times New Roman" w:cs="Times New Roman"/>
                <w:sz w:val="18"/>
                <w:szCs w:val="18"/>
              </w:rPr>
            </w:pPr>
            <w:proofErr w:type="spellStart"/>
            <w:r w:rsidRPr="0006133F">
              <w:rPr>
                <w:rFonts w:ascii="Times New Roman" w:hAnsi="Times New Roman" w:cs="Times New Roman"/>
                <w:sz w:val="18"/>
                <w:szCs w:val="18"/>
              </w:rPr>
              <w:t>Geoportal</w:t>
            </w:r>
            <w:proofErr w:type="spellEnd"/>
            <w:r w:rsidRPr="0006133F">
              <w:rPr>
                <w:rFonts w:ascii="Times New Roman" w:hAnsi="Times New Roman" w:cs="Times New Roman"/>
                <w:sz w:val="18"/>
                <w:szCs w:val="18"/>
              </w:rPr>
              <w:t xml:space="preserve"> de Monitoramento e Geração de Dados</w:t>
            </w:r>
          </w:p>
          <w:p w14:paraId="05AC2295" w14:textId="77777777" w:rsidR="00394054" w:rsidRPr="0006133F" w:rsidRDefault="00394054" w:rsidP="00394054">
            <w:pPr>
              <w:pStyle w:val="PargrafodaLista"/>
              <w:numPr>
                <w:ilvl w:val="0"/>
                <w:numId w:val="196"/>
              </w:numPr>
              <w:ind w:left="318" w:right="32"/>
              <w:jc w:val="both"/>
              <w:rPr>
                <w:rFonts w:ascii="Times New Roman" w:hAnsi="Times New Roman" w:cs="Times New Roman"/>
                <w:sz w:val="18"/>
                <w:szCs w:val="18"/>
              </w:rPr>
            </w:pPr>
            <w:r w:rsidRPr="0006133F">
              <w:rPr>
                <w:rFonts w:ascii="Times New Roman" w:hAnsi="Times New Roman" w:cs="Times New Roman"/>
                <w:sz w:val="18"/>
                <w:szCs w:val="18"/>
              </w:rPr>
              <w:t>Capacidade de captação de dados externos, de fontes diversas que venham ser integradas à Secretaria de Segurança do Município</w:t>
            </w:r>
          </w:p>
          <w:p w14:paraId="37B75C6F" w14:textId="77777777" w:rsidR="00394054" w:rsidRPr="0006133F" w:rsidRDefault="00394054" w:rsidP="00394054">
            <w:pPr>
              <w:pStyle w:val="PargrafodaLista"/>
              <w:numPr>
                <w:ilvl w:val="0"/>
                <w:numId w:val="196"/>
              </w:numPr>
              <w:ind w:left="318" w:right="32"/>
              <w:jc w:val="both"/>
              <w:rPr>
                <w:rFonts w:ascii="Times New Roman" w:hAnsi="Times New Roman" w:cs="Times New Roman"/>
                <w:sz w:val="18"/>
                <w:szCs w:val="18"/>
              </w:rPr>
            </w:pPr>
            <w:r w:rsidRPr="0006133F">
              <w:rPr>
                <w:rFonts w:ascii="Times New Roman" w:hAnsi="Times New Roman" w:cs="Times New Roman"/>
                <w:sz w:val="18"/>
                <w:szCs w:val="18"/>
              </w:rPr>
              <w:t xml:space="preserve">O </w:t>
            </w:r>
            <w:proofErr w:type="spellStart"/>
            <w:r w:rsidRPr="0006133F">
              <w:rPr>
                <w:rFonts w:ascii="Times New Roman" w:hAnsi="Times New Roman" w:cs="Times New Roman"/>
                <w:sz w:val="18"/>
                <w:szCs w:val="18"/>
              </w:rPr>
              <w:t>Geoportal</w:t>
            </w:r>
            <w:proofErr w:type="spellEnd"/>
            <w:r w:rsidRPr="0006133F">
              <w:rPr>
                <w:rFonts w:ascii="Times New Roman" w:hAnsi="Times New Roman" w:cs="Times New Roman"/>
                <w:sz w:val="18"/>
                <w:szCs w:val="18"/>
              </w:rPr>
              <w:t xml:space="preserve"> deverá funcionar em plataforma web, acessada de qualquer dispositivo conectado à rede, possuindo interface geoespacial baseada no mapa do município, em alta resolução, suportando visões 2D, 3D e com aplicação de modelo de elevação do terreno.</w:t>
            </w:r>
          </w:p>
          <w:p w14:paraId="1061F1E8" w14:textId="77777777" w:rsidR="00394054" w:rsidRPr="0006133F" w:rsidRDefault="00394054" w:rsidP="00394054">
            <w:pPr>
              <w:pStyle w:val="PargrafodaLista"/>
              <w:numPr>
                <w:ilvl w:val="0"/>
                <w:numId w:val="196"/>
              </w:numPr>
              <w:ind w:left="318" w:right="32"/>
              <w:jc w:val="both"/>
              <w:rPr>
                <w:rFonts w:ascii="Times New Roman" w:hAnsi="Times New Roman" w:cs="Times New Roman"/>
                <w:sz w:val="18"/>
                <w:szCs w:val="18"/>
              </w:rPr>
            </w:pPr>
            <w:r w:rsidRPr="0006133F">
              <w:rPr>
                <w:rFonts w:ascii="Times New Roman" w:hAnsi="Times New Roman" w:cs="Times New Roman"/>
                <w:sz w:val="18"/>
                <w:szCs w:val="18"/>
              </w:rPr>
              <w:t xml:space="preserve">Deve ter a capacidade de integrar diferentes tipos de dados de satélites e outros sensores à registros literais presentes no âmbito da Município. </w:t>
            </w:r>
          </w:p>
          <w:p w14:paraId="188A141F" w14:textId="77777777" w:rsidR="00394054" w:rsidRPr="0006133F" w:rsidRDefault="00394054" w:rsidP="00394054">
            <w:pPr>
              <w:pStyle w:val="PargrafodaLista"/>
              <w:numPr>
                <w:ilvl w:val="0"/>
                <w:numId w:val="196"/>
              </w:numPr>
              <w:ind w:left="318" w:right="32"/>
              <w:jc w:val="both"/>
              <w:rPr>
                <w:rFonts w:ascii="Times New Roman" w:hAnsi="Times New Roman" w:cs="Times New Roman"/>
                <w:sz w:val="18"/>
                <w:szCs w:val="18"/>
              </w:rPr>
            </w:pPr>
            <w:r w:rsidRPr="0006133F">
              <w:rPr>
                <w:rFonts w:ascii="Times New Roman" w:hAnsi="Times New Roman" w:cs="Times New Roman"/>
                <w:sz w:val="18"/>
                <w:szCs w:val="18"/>
              </w:rPr>
              <w:t>Deverá permitir a conexão, o georreferenciamento e a apresentação das câmeras de vídeos existentes, com apresentação on-line do vídeo oriundo das câmeras e a montagem do mosaico (telas flutuantes) das câmeras sobre a interface de mapas.</w:t>
            </w:r>
          </w:p>
          <w:p w14:paraId="04329DA4" w14:textId="77777777" w:rsidR="00394054" w:rsidRPr="0006133F" w:rsidRDefault="00394054" w:rsidP="00394054">
            <w:pPr>
              <w:pStyle w:val="PargrafodaLista"/>
              <w:numPr>
                <w:ilvl w:val="0"/>
                <w:numId w:val="196"/>
              </w:numPr>
              <w:ind w:left="318" w:right="32"/>
              <w:jc w:val="both"/>
              <w:rPr>
                <w:rFonts w:ascii="Times New Roman" w:hAnsi="Times New Roman" w:cs="Times New Roman"/>
                <w:sz w:val="18"/>
                <w:szCs w:val="18"/>
              </w:rPr>
            </w:pPr>
            <w:r w:rsidRPr="0006133F">
              <w:rPr>
                <w:rFonts w:ascii="Times New Roman" w:hAnsi="Times New Roman" w:cs="Times New Roman"/>
                <w:sz w:val="18"/>
                <w:szCs w:val="18"/>
              </w:rPr>
              <w:t xml:space="preserve">Atender todas as exigências do item Busca Avançada </w:t>
            </w:r>
            <w:proofErr w:type="spellStart"/>
            <w:r w:rsidRPr="0006133F">
              <w:rPr>
                <w:rFonts w:ascii="Times New Roman" w:hAnsi="Times New Roman" w:cs="Times New Roman"/>
                <w:sz w:val="18"/>
                <w:szCs w:val="18"/>
              </w:rPr>
              <w:t>Geoespacializada</w:t>
            </w:r>
            <w:proofErr w:type="spellEnd"/>
            <w:r w:rsidRPr="0006133F">
              <w:rPr>
                <w:rFonts w:ascii="Times New Roman" w:hAnsi="Times New Roman" w:cs="Times New Roman"/>
                <w:sz w:val="18"/>
                <w:szCs w:val="18"/>
              </w:rPr>
              <w:t xml:space="preserve"> deste Termo.</w:t>
            </w:r>
          </w:p>
        </w:tc>
        <w:tc>
          <w:tcPr>
            <w:tcW w:w="850" w:type="dxa"/>
            <w:vAlign w:val="center"/>
          </w:tcPr>
          <w:p w14:paraId="24D64EC8" w14:textId="77777777" w:rsidR="00394054" w:rsidRPr="0006133F" w:rsidRDefault="00394054" w:rsidP="00721D93">
            <w:pPr>
              <w:ind w:left="-114"/>
              <w:jc w:val="center"/>
              <w:rPr>
                <w:rFonts w:ascii="Times New Roman" w:hAnsi="Times New Roman" w:cs="Times New Roman"/>
                <w:sz w:val="18"/>
                <w:szCs w:val="18"/>
              </w:rPr>
            </w:pPr>
          </w:p>
        </w:tc>
        <w:tc>
          <w:tcPr>
            <w:tcW w:w="1276" w:type="dxa"/>
            <w:vAlign w:val="center"/>
          </w:tcPr>
          <w:p w14:paraId="4C991CF5" w14:textId="77777777" w:rsidR="00394054" w:rsidRPr="0006133F" w:rsidRDefault="00394054" w:rsidP="00721D93">
            <w:pPr>
              <w:ind w:left="-103"/>
              <w:jc w:val="center"/>
              <w:rPr>
                <w:rFonts w:ascii="Times New Roman" w:hAnsi="Times New Roman" w:cs="Times New Roman"/>
                <w:sz w:val="18"/>
                <w:szCs w:val="18"/>
              </w:rPr>
            </w:pPr>
          </w:p>
        </w:tc>
        <w:tc>
          <w:tcPr>
            <w:tcW w:w="851" w:type="dxa"/>
            <w:vAlign w:val="center"/>
          </w:tcPr>
          <w:p w14:paraId="28F8B5BA" w14:textId="77777777" w:rsidR="00394054" w:rsidRPr="0006133F" w:rsidRDefault="00394054" w:rsidP="00721D93">
            <w:pPr>
              <w:ind w:left="-114"/>
              <w:jc w:val="center"/>
              <w:rPr>
                <w:rFonts w:ascii="Times New Roman" w:hAnsi="Times New Roman" w:cs="Times New Roman"/>
                <w:sz w:val="18"/>
                <w:szCs w:val="18"/>
              </w:rPr>
            </w:pPr>
          </w:p>
        </w:tc>
      </w:tr>
      <w:tr w:rsidR="00394054" w:rsidRPr="0006133F" w14:paraId="14DF7DE9" w14:textId="77777777" w:rsidTr="00EA55DD">
        <w:trPr>
          <w:trHeight w:val="836"/>
        </w:trPr>
        <w:tc>
          <w:tcPr>
            <w:tcW w:w="1135" w:type="dxa"/>
            <w:vAlign w:val="center"/>
          </w:tcPr>
          <w:p w14:paraId="5592FEDB" w14:textId="77777777" w:rsidR="00394054" w:rsidRPr="0006133F" w:rsidRDefault="00394054" w:rsidP="00721D93">
            <w:pPr>
              <w:ind w:left="-113" w:right="-112"/>
              <w:jc w:val="center"/>
              <w:rPr>
                <w:rFonts w:ascii="Times New Roman" w:hAnsi="Times New Roman" w:cs="Times New Roman"/>
                <w:sz w:val="18"/>
                <w:szCs w:val="18"/>
              </w:rPr>
            </w:pPr>
            <w:r w:rsidRPr="0006133F">
              <w:rPr>
                <w:rFonts w:ascii="Times New Roman" w:hAnsi="Times New Roman" w:cs="Times New Roman"/>
                <w:sz w:val="18"/>
                <w:szCs w:val="18"/>
              </w:rPr>
              <w:t>2</w:t>
            </w:r>
          </w:p>
        </w:tc>
        <w:tc>
          <w:tcPr>
            <w:tcW w:w="5245" w:type="dxa"/>
            <w:vAlign w:val="center"/>
          </w:tcPr>
          <w:p w14:paraId="0347E88F" w14:textId="77777777" w:rsidR="00394054" w:rsidRPr="0006133F" w:rsidRDefault="00394054" w:rsidP="00394054">
            <w:pPr>
              <w:pStyle w:val="PargrafodaLista"/>
              <w:numPr>
                <w:ilvl w:val="0"/>
                <w:numId w:val="197"/>
              </w:numPr>
              <w:ind w:left="318" w:right="32"/>
              <w:rPr>
                <w:rFonts w:ascii="Times New Roman" w:hAnsi="Times New Roman" w:cs="Times New Roman"/>
                <w:sz w:val="18"/>
                <w:szCs w:val="18"/>
              </w:rPr>
            </w:pPr>
            <w:r w:rsidRPr="0006133F">
              <w:rPr>
                <w:rFonts w:ascii="Times New Roman" w:hAnsi="Times New Roman" w:cs="Times New Roman"/>
                <w:sz w:val="18"/>
                <w:szCs w:val="18"/>
              </w:rPr>
              <w:t xml:space="preserve">Aplicativo Móvel do </w:t>
            </w:r>
            <w:proofErr w:type="spellStart"/>
            <w:r w:rsidRPr="0006133F">
              <w:rPr>
                <w:rFonts w:ascii="Times New Roman" w:hAnsi="Times New Roman" w:cs="Times New Roman"/>
                <w:sz w:val="18"/>
                <w:szCs w:val="18"/>
              </w:rPr>
              <w:t>Geoportal</w:t>
            </w:r>
            <w:proofErr w:type="spellEnd"/>
            <w:r w:rsidRPr="0006133F">
              <w:rPr>
                <w:rFonts w:ascii="Times New Roman" w:hAnsi="Times New Roman" w:cs="Times New Roman"/>
                <w:sz w:val="18"/>
                <w:szCs w:val="18"/>
              </w:rPr>
              <w:t xml:space="preserve"> de Monitoramento.</w:t>
            </w:r>
          </w:p>
          <w:p w14:paraId="78B176FC" w14:textId="77777777" w:rsidR="00394054" w:rsidRPr="0006133F" w:rsidRDefault="00394054" w:rsidP="00394054">
            <w:pPr>
              <w:pStyle w:val="PargrafodaLista"/>
              <w:numPr>
                <w:ilvl w:val="0"/>
                <w:numId w:val="197"/>
              </w:numPr>
              <w:ind w:left="318" w:right="32"/>
              <w:rPr>
                <w:rFonts w:ascii="Times New Roman" w:hAnsi="Times New Roman" w:cs="Times New Roman"/>
                <w:sz w:val="18"/>
                <w:szCs w:val="18"/>
              </w:rPr>
            </w:pPr>
            <w:r w:rsidRPr="0006133F">
              <w:rPr>
                <w:rFonts w:ascii="Times New Roman" w:hAnsi="Times New Roman" w:cs="Times New Roman"/>
                <w:sz w:val="18"/>
                <w:szCs w:val="18"/>
              </w:rPr>
              <w:t>Comprovar a existência, a disponibilidade, e o funcionamento on-line do aplicativo móvel.</w:t>
            </w:r>
          </w:p>
        </w:tc>
        <w:tc>
          <w:tcPr>
            <w:tcW w:w="850" w:type="dxa"/>
            <w:vAlign w:val="center"/>
          </w:tcPr>
          <w:p w14:paraId="4B2E94DD" w14:textId="77777777" w:rsidR="00394054" w:rsidRPr="0006133F" w:rsidRDefault="00394054" w:rsidP="00721D93">
            <w:pPr>
              <w:ind w:left="-114"/>
              <w:jc w:val="center"/>
              <w:rPr>
                <w:rFonts w:ascii="Times New Roman" w:hAnsi="Times New Roman" w:cs="Times New Roman"/>
                <w:sz w:val="18"/>
                <w:szCs w:val="18"/>
              </w:rPr>
            </w:pPr>
          </w:p>
        </w:tc>
        <w:tc>
          <w:tcPr>
            <w:tcW w:w="1276" w:type="dxa"/>
            <w:vAlign w:val="center"/>
          </w:tcPr>
          <w:p w14:paraId="5511C1AB" w14:textId="77777777" w:rsidR="00394054" w:rsidRPr="0006133F" w:rsidRDefault="00394054" w:rsidP="00721D93">
            <w:pPr>
              <w:ind w:left="-103"/>
              <w:jc w:val="center"/>
              <w:rPr>
                <w:rFonts w:ascii="Times New Roman" w:hAnsi="Times New Roman" w:cs="Times New Roman"/>
                <w:sz w:val="18"/>
                <w:szCs w:val="18"/>
              </w:rPr>
            </w:pPr>
          </w:p>
        </w:tc>
        <w:tc>
          <w:tcPr>
            <w:tcW w:w="851" w:type="dxa"/>
            <w:vAlign w:val="center"/>
          </w:tcPr>
          <w:p w14:paraId="253F9FBB" w14:textId="77777777" w:rsidR="00394054" w:rsidRPr="0006133F" w:rsidRDefault="00394054" w:rsidP="00721D93">
            <w:pPr>
              <w:ind w:left="-114"/>
              <w:jc w:val="center"/>
              <w:rPr>
                <w:rFonts w:ascii="Times New Roman" w:hAnsi="Times New Roman" w:cs="Times New Roman"/>
                <w:sz w:val="18"/>
                <w:szCs w:val="18"/>
              </w:rPr>
            </w:pPr>
          </w:p>
        </w:tc>
      </w:tr>
      <w:tr w:rsidR="00394054" w:rsidRPr="0006133F" w14:paraId="6A634B7B" w14:textId="77777777" w:rsidTr="00EA55DD">
        <w:trPr>
          <w:trHeight w:val="564"/>
        </w:trPr>
        <w:tc>
          <w:tcPr>
            <w:tcW w:w="1135" w:type="dxa"/>
            <w:vAlign w:val="center"/>
          </w:tcPr>
          <w:p w14:paraId="5CEE173A" w14:textId="77777777" w:rsidR="00394054" w:rsidRPr="0006133F" w:rsidRDefault="00394054" w:rsidP="00721D93">
            <w:pPr>
              <w:ind w:left="-113" w:right="-112"/>
              <w:jc w:val="center"/>
              <w:rPr>
                <w:rFonts w:ascii="Times New Roman" w:hAnsi="Times New Roman" w:cs="Times New Roman"/>
                <w:sz w:val="18"/>
                <w:szCs w:val="18"/>
              </w:rPr>
            </w:pPr>
            <w:r w:rsidRPr="0006133F">
              <w:rPr>
                <w:rFonts w:ascii="Times New Roman" w:hAnsi="Times New Roman" w:cs="Times New Roman"/>
                <w:sz w:val="18"/>
                <w:szCs w:val="18"/>
              </w:rPr>
              <w:t>3</w:t>
            </w:r>
          </w:p>
        </w:tc>
        <w:tc>
          <w:tcPr>
            <w:tcW w:w="5245" w:type="dxa"/>
            <w:vAlign w:val="center"/>
          </w:tcPr>
          <w:p w14:paraId="34FE0621" w14:textId="77777777" w:rsidR="00394054" w:rsidRPr="0006133F" w:rsidRDefault="00394054" w:rsidP="00394054">
            <w:pPr>
              <w:pStyle w:val="PargrafodaLista"/>
              <w:numPr>
                <w:ilvl w:val="0"/>
                <w:numId w:val="198"/>
              </w:numPr>
              <w:ind w:left="318" w:right="32"/>
              <w:rPr>
                <w:rFonts w:ascii="Times New Roman" w:hAnsi="Times New Roman" w:cs="Times New Roman"/>
                <w:sz w:val="18"/>
                <w:szCs w:val="18"/>
              </w:rPr>
            </w:pPr>
            <w:r w:rsidRPr="0006133F">
              <w:rPr>
                <w:rFonts w:ascii="Times New Roman" w:hAnsi="Times New Roman" w:cs="Times New Roman"/>
                <w:sz w:val="18"/>
                <w:szCs w:val="18"/>
              </w:rPr>
              <w:t xml:space="preserve">Analíticos Veiculares do </w:t>
            </w:r>
            <w:proofErr w:type="spellStart"/>
            <w:r w:rsidRPr="0006133F">
              <w:rPr>
                <w:rFonts w:ascii="Times New Roman" w:hAnsi="Times New Roman" w:cs="Times New Roman"/>
                <w:sz w:val="18"/>
                <w:szCs w:val="18"/>
              </w:rPr>
              <w:t>Geoportal</w:t>
            </w:r>
            <w:proofErr w:type="spellEnd"/>
          </w:p>
          <w:p w14:paraId="103DF5B6" w14:textId="77777777" w:rsidR="00394054" w:rsidRPr="0006133F" w:rsidRDefault="00394054" w:rsidP="00394054">
            <w:pPr>
              <w:pStyle w:val="PargrafodaLista"/>
              <w:numPr>
                <w:ilvl w:val="0"/>
                <w:numId w:val="198"/>
              </w:numPr>
              <w:ind w:left="318" w:right="32"/>
              <w:rPr>
                <w:rFonts w:ascii="Times New Roman" w:hAnsi="Times New Roman" w:cs="Times New Roman"/>
                <w:sz w:val="18"/>
                <w:szCs w:val="18"/>
              </w:rPr>
            </w:pPr>
            <w:r w:rsidRPr="0006133F">
              <w:rPr>
                <w:rFonts w:ascii="Times New Roman" w:hAnsi="Times New Roman" w:cs="Times New Roman"/>
                <w:sz w:val="18"/>
                <w:szCs w:val="18"/>
              </w:rPr>
              <w:t xml:space="preserve">Demonstrar funcionamento on-line no </w:t>
            </w:r>
            <w:proofErr w:type="spellStart"/>
            <w:r w:rsidRPr="0006133F">
              <w:rPr>
                <w:rFonts w:ascii="Times New Roman" w:hAnsi="Times New Roman" w:cs="Times New Roman"/>
                <w:sz w:val="18"/>
                <w:szCs w:val="18"/>
              </w:rPr>
              <w:t>geoportal</w:t>
            </w:r>
            <w:proofErr w:type="spellEnd"/>
            <w:r w:rsidRPr="0006133F">
              <w:rPr>
                <w:rFonts w:ascii="Times New Roman" w:hAnsi="Times New Roman" w:cs="Times New Roman"/>
                <w:sz w:val="18"/>
                <w:szCs w:val="18"/>
              </w:rPr>
              <w:t>.</w:t>
            </w:r>
          </w:p>
        </w:tc>
        <w:tc>
          <w:tcPr>
            <w:tcW w:w="850" w:type="dxa"/>
            <w:vAlign w:val="center"/>
          </w:tcPr>
          <w:p w14:paraId="3407F2CD" w14:textId="77777777" w:rsidR="00394054" w:rsidRPr="0006133F" w:rsidRDefault="00394054" w:rsidP="00721D93">
            <w:pPr>
              <w:ind w:left="-114"/>
              <w:jc w:val="center"/>
              <w:rPr>
                <w:rFonts w:ascii="Times New Roman" w:hAnsi="Times New Roman" w:cs="Times New Roman"/>
                <w:sz w:val="18"/>
                <w:szCs w:val="18"/>
              </w:rPr>
            </w:pPr>
          </w:p>
        </w:tc>
        <w:tc>
          <w:tcPr>
            <w:tcW w:w="1276" w:type="dxa"/>
            <w:vAlign w:val="center"/>
          </w:tcPr>
          <w:p w14:paraId="2FFA7857" w14:textId="77777777" w:rsidR="00394054" w:rsidRPr="0006133F" w:rsidRDefault="00394054" w:rsidP="00721D93">
            <w:pPr>
              <w:ind w:left="-103"/>
              <w:jc w:val="center"/>
              <w:rPr>
                <w:rFonts w:ascii="Times New Roman" w:hAnsi="Times New Roman" w:cs="Times New Roman"/>
                <w:sz w:val="18"/>
                <w:szCs w:val="18"/>
              </w:rPr>
            </w:pPr>
          </w:p>
        </w:tc>
        <w:tc>
          <w:tcPr>
            <w:tcW w:w="851" w:type="dxa"/>
            <w:vAlign w:val="center"/>
          </w:tcPr>
          <w:p w14:paraId="36E78197" w14:textId="77777777" w:rsidR="00394054" w:rsidRPr="0006133F" w:rsidRDefault="00394054" w:rsidP="00721D93">
            <w:pPr>
              <w:ind w:left="-114"/>
              <w:jc w:val="center"/>
              <w:rPr>
                <w:rFonts w:ascii="Times New Roman" w:hAnsi="Times New Roman" w:cs="Times New Roman"/>
                <w:sz w:val="18"/>
                <w:szCs w:val="18"/>
              </w:rPr>
            </w:pPr>
          </w:p>
        </w:tc>
      </w:tr>
      <w:tr w:rsidR="00394054" w:rsidRPr="0006133F" w14:paraId="596CE147" w14:textId="77777777" w:rsidTr="00EA55DD">
        <w:trPr>
          <w:trHeight w:val="558"/>
        </w:trPr>
        <w:tc>
          <w:tcPr>
            <w:tcW w:w="1135" w:type="dxa"/>
            <w:vAlign w:val="center"/>
          </w:tcPr>
          <w:p w14:paraId="7E538E6A" w14:textId="77777777" w:rsidR="00394054" w:rsidRPr="0006133F" w:rsidRDefault="00394054" w:rsidP="00721D93">
            <w:pPr>
              <w:ind w:left="-113" w:right="-112"/>
              <w:jc w:val="center"/>
              <w:rPr>
                <w:rFonts w:ascii="Times New Roman" w:hAnsi="Times New Roman" w:cs="Times New Roman"/>
                <w:sz w:val="18"/>
                <w:szCs w:val="18"/>
              </w:rPr>
            </w:pPr>
            <w:r w:rsidRPr="0006133F">
              <w:rPr>
                <w:rFonts w:ascii="Times New Roman" w:hAnsi="Times New Roman" w:cs="Times New Roman"/>
                <w:sz w:val="18"/>
                <w:szCs w:val="18"/>
              </w:rPr>
              <w:t>4</w:t>
            </w:r>
          </w:p>
        </w:tc>
        <w:tc>
          <w:tcPr>
            <w:tcW w:w="5245" w:type="dxa"/>
            <w:vAlign w:val="center"/>
          </w:tcPr>
          <w:p w14:paraId="668B6574" w14:textId="77777777" w:rsidR="00394054" w:rsidRPr="0006133F" w:rsidRDefault="00394054" w:rsidP="00394054">
            <w:pPr>
              <w:pStyle w:val="PargrafodaLista"/>
              <w:numPr>
                <w:ilvl w:val="0"/>
                <w:numId w:val="199"/>
              </w:numPr>
              <w:ind w:left="318" w:right="32"/>
              <w:rPr>
                <w:rFonts w:ascii="Times New Roman" w:hAnsi="Times New Roman" w:cs="Times New Roman"/>
                <w:sz w:val="18"/>
                <w:szCs w:val="18"/>
              </w:rPr>
            </w:pPr>
            <w:r w:rsidRPr="0006133F">
              <w:rPr>
                <w:rFonts w:ascii="Times New Roman" w:hAnsi="Times New Roman" w:cs="Times New Roman"/>
                <w:sz w:val="18"/>
                <w:szCs w:val="18"/>
              </w:rPr>
              <w:t xml:space="preserve">Analíticos Ambientais do </w:t>
            </w:r>
            <w:proofErr w:type="spellStart"/>
            <w:r w:rsidRPr="0006133F">
              <w:rPr>
                <w:rFonts w:ascii="Times New Roman" w:hAnsi="Times New Roman" w:cs="Times New Roman"/>
                <w:sz w:val="18"/>
                <w:szCs w:val="18"/>
              </w:rPr>
              <w:t>Geoportal</w:t>
            </w:r>
            <w:proofErr w:type="spellEnd"/>
          </w:p>
          <w:p w14:paraId="0CBFF12E" w14:textId="77777777" w:rsidR="00394054" w:rsidRPr="0006133F" w:rsidRDefault="00394054" w:rsidP="00394054">
            <w:pPr>
              <w:pStyle w:val="PargrafodaLista"/>
              <w:numPr>
                <w:ilvl w:val="0"/>
                <w:numId w:val="199"/>
              </w:numPr>
              <w:ind w:left="318" w:right="32"/>
              <w:rPr>
                <w:rFonts w:ascii="Times New Roman" w:hAnsi="Times New Roman" w:cs="Times New Roman"/>
                <w:sz w:val="18"/>
                <w:szCs w:val="18"/>
              </w:rPr>
            </w:pPr>
            <w:r w:rsidRPr="0006133F">
              <w:rPr>
                <w:rFonts w:ascii="Times New Roman" w:hAnsi="Times New Roman" w:cs="Times New Roman"/>
                <w:sz w:val="18"/>
                <w:szCs w:val="18"/>
              </w:rPr>
              <w:t xml:space="preserve">Demonstrar funcionamento on-line no </w:t>
            </w:r>
            <w:proofErr w:type="spellStart"/>
            <w:r w:rsidRPr="0006133F">
              <w:rPr>
                <w:rFonts w:ascii="Times New Roman" w:hAnsi="Times New Roman" w:cs="Times New Roman"/>
                <w:sz w:val="18"/>
                <w:szCs w:val="18"/>
              </w:rPr>
              <w:t>geoportal</w:t>
            </w:r>
            <w:proofErr w:type="spellEnd"/>
            <w:r w:rsidRPr="0006133F">
              <w:rPr>
                <w:rFonts w:ascii="Times New Roman" w:hAnsi="Times New Roman" w:cs="Times New Roman"/>
                <w:sz w:val="18"/>
                <w:szCs w:val="18"/>
              </w:rPr>
              <w:t>.</w:t>
            </w:r>
          </w:p>
        </w:tc>
        <w:tc>
          <w:tcPr>
            <w:tcW w:w="850" w:type="dxa"/>
            <w:vAlign w:val="center"/>
          </w:tcPr>
          <w:p w14:paraId="3A94239D" w14:textId="77777777" w:rsidR="00394054" w:rsidRPr="0006133F" w:rsidRDefault="00394054" w:rsidP="00721D93">
            <w:pPr>
              <w:ind w:left="-114"/>
              <w:jc w:val="center"/>
              <w:rPr>
                <w:rFonts w:ascii="Times New Roman" w:hAnsi="Times New Roman" w:cs="Times New Roman"/>
                <w:sz w:val="18"/>
                <w:szCs w:val="18"/>
              </w:rPr>
            </w:pPr>
          </w:p>
        </w:tc>
        <w:tc>
          <w:tcPr>
            <w:tcW w:w="1276" w:type="dxa"/>
            <w:vAlign w:val="center"/>
          </w:tcPr>
          <w:p w14:paraId="602716D3" w14:textId="77777777" w:rsidR="00394054" w:rsidRPr="0006133F" w:rsidRDefault="00394054" w:rsidP="00721D93">
            <w:pPr>
              <w:ind w:left="-103"/>
              <w:jc w:val="center"/>
              <w:rPr>
                <w:rFonts w:ascii="Times New Roman" w:hAnsi="Times New Roman" w:cs="Times New Roman"/>
                <w:sz w:val="18"/>
                <w:szCs w:val="18"/>
              </w:rPr>
            </w:pPr>
          </w:p>
        </w:tc>
        <w:tc>
          <w:tcPr>
            <w:tcW w:w="851" w:type="dxa"/>
            <w:vAlign w:val="center"/>
          </w:tcPr>
          <w:p w14:paraId="56A37FDB" w14:textId="77777777" w:rsidR="00394054" w:rsidRPr="0006133F" w:rsidRDefault="00394054" w:rsidP="00721D93">
            <w:pPr>
              <w:ind w:left="-114"/>
              <w:jc w:val="center"/>
              <w:rPr>
                <w:rFonts w:ascii="Times New Roman" w:hAnsi="Times New Roman" w:cs="Times New Roman"/>
                <w:sz w:val="18"/>
                <w:szCs w:val="18"/>
              </w:rPr>
            </w:pPr>
          </w:p>
        </w:tc>
      </w:tr>
      <w:tr w:rsidR="00394054" w:rsidRPr="0006133F" w14:paraId="30028E24" w14:textId="77777777" w:rsidTr="00EA55DD">
        <w:trPr>
          <w:trHeight w:val="552"/>
        </w:trPr>
        <w:tc>
          <w:tcPr>
            <w:tcW w:w="1135" w:type="dxa"/>
            <w:vAlign w:val="center"/>
          </w:tcPr>
          <w:p w14:paraId="410B5023" w14:textId="77777777" w:rsidR="00394054" w:rsidRPr="0006133F" w:rsidRDefault="00394054" w:rsidP="00721D93">
            <w:pPr>
              <w:ind w:left="-113" w:right="-112"/>
              <w:jc w:val="center"/>
              <w:rPr>
                <w:rFonts w:ascii="Times New Roman" w:hAnsi="Times New Roman" w:cs="Times New Roman"/>
                <w:sz w:val="18"/>
                <w:szCs w:val="18"/>
              </w:rPr>
            </w:pPr>
            <w:r w:rsidRPr="0006133F">
              <w:rPr>
                <w:rFonts w:ascii="Times New Roman" w:hAnsi="Times New Roman" w:cs="Times New Roman"/>
                <w:sz w:val="18"/>
                <w:szCs w:val="18"/>
              </w:rPr>
              <w:t>5</w:t>
            </w:r>
          </w:p>
        </w:tc>
        <w:tc>
          <w:tcPr>
            <w:tcW w:w="5245" w:type="dxa"/>
            <w:vAlign w:val="center"/>
          </w:tcPr>
          <w:p w14:paraId="6A0E2568" w14:textId="77777777" w:rsidR="00394054" w:rsidRPr="0006133F" w:rsidRDefault="00394054" w:rsidP="00394054">
            <w:pPr>
              <w:pStyle w:val="PargrafodaLista"/>
              <w:numPr>
                <w:ilvl w:val="0"/>
                <w:numId w:val="200"/>
              </w:numPr>
              <w:ind w:left="318" w:right="32"/>
              <w:rPr>
                <w:rFonts w:ascii="Times New Roman" w:hAnsi="Times New Roman" w:cs="Times New Roman"/>
                <w:sz w:val="18"/>
                <w:szCs w:val="18"/>
              </w:rPr>
            </w:pPr>
            <w:r w:rsidRPr="0006133F">
              <w:rPr>
                <w:rFonts w:ascii="Times New Roman" w:hAnsi="Times New Roman" w:cs="Times New Roman"/>
                <w:sz w:val="18"/>
                <w:szCs w:val="18"/>
              </w:rPr>
              <w:t xml:space="preserve">Analíticos Humanos do </w:t>
            </w:r>
            <w:proofErr w:type="spellStart"/>
            <w:r w:rsidRPr="0006133F">
              <w:rPr>
                <w:rFonts w:ascii="Times New Roman" w:hAnsi="Times New Roman" w:cs="Times New Roman"/>
                <w:sz w:val="18"/>
                <w:szCs w:val="18"/>
              </w:rPr>
              <w:t>Geoportal</w:t>
            </w:r>
            <w:proofErr w:type="spellEnd"/>
          </w:p>
          <w:p w14:paraId="3BBDE6B1" w14:textId="77777777" w:rsidR="00394054" w:rsidRPr="0006133F" w:rsidRDefault="00394054" w:rsidP="00394054">
            <w:pPr>
              <w:pStyle w:val="PargrafodaLista"/>
              <w:numPr>
                <w:ilvl w:val="0"/>
                <w:numId w:val="200"/>
              </w:numPr>
              <w:ind w:left="318" w:right="32"/>
              <w:rPr>
                <w:rFonts w:ascii="Times New Roman" w:hAnsi="Times New Roman" w:cs="Times New Roman"/>
                <w:sz w:val="18"/>
                <w:szCs w:val="18"/>
              </w:rPr>
            </w:pPr>
            <w:r w:rsidRPr="0006133F">
              <w:rPr>
                <w:rFonts w:ascii="Times New Roman" w:hAnsi="Times New Roman" w:cs="Times New Roman"/>
                <w:sz w:val="18"/>
                <w:szCs w:val="18"/>
              </w:rPr>
              <w:t xml:space="preserve">Demonstrar funcionamento on-line no </w:t>
            </w:r>
            <w:proofErr w:type="spellStart"/>
            <w:r w:rsidRPr="0006133F">
              <w:rPr>
                <w:rFonts w:ascii="Times New Roman" w:hAnsi="Times New Roman" w:cs="Times New Roman"/>
                <w:sz w:val="18"/>
                <w:szCs w:val="18"/>
              </w:rPr>
              <w:t>geoportal</w:t>
            </w:r>
            <w:proofErr w:type="spellEnd"/>
            <w:r w:rsidRPr="0006133F">
              <w:rPr>
                <w:rFonts w:ascii="Times New Roman" w:hAnsi="Times New Roman" w:cs="Times New Roman"/>
                <w:sz w:val="18"/>
                <w:szCs w:val="18"/>
              </w:rPr>
              <w:t>.</w:t>
            </w:r>
          </w:p>
        </w:tc>
        <w:tc>
          <w:tcPr>
            <w:tcW w:w="850" w:type="dxa"/>
            <w:vAlign w:val="center"/>
          </w:tcPr>
          <w:p w14:paraId="7F47DAF4" w14:textId="77777777" w:rsidR="00394054" w:rsidRPr="0006133F" w:rsidRDefault="00394054" w:rsidP="00721D93">
            <w:pPr>
              <w:ind w:left="-114"/>
              <w:jc w:val="center"/>
              <w:rPr>
                <w:rFonts w:ascii="Times New Roman" w:hAnsi="Times New Roman" w:cs="Times New Roman"/>
                <w:sz w:val="18"/>
                <w:szCs w:val="18"/>
              </w:rPr>
            </w:pPr>
          </w:p>
        </w:tc>
        <w:tc>
          <w:tcPr>
            <w:tcW w:w="1276" w:type="dxa"/>
            <w:vAlign w:val="center"/>
          </w:tcPr>
          <w:p w14:paraId="02A7CDDD" w14:textId="77777777" w:rsidR="00394054" w:rsidRPr="0006133F" w:rsidRDefault="00394054" w:rsidP="00721D93">
            <w:pPr>
              <w:ind w:left="-103"/>
              <w:jc w:val="center"/>
              <w:rPr>
                <w:rFonts w:ascii="Times New Roman" w:hAnsi="Times New Roman" w:cs="Times New Roman"/>
                <w:sz w:val="18"/>
                <w:szCs w:val="18"/>
              </w:rPr>
            </w:pPr>
          </w:p>
        </w:tc>
        <w:tc>
          <w:tcPr>
            <w:tcW w:w="851" w:type="dxa"/>
            <w:vAlign w:val="center"/>
          </w:tcPr>
          <w:p w14:paraId="7A913747" w14:textId="77777777" w:rsidR="00394054" w:rsidRPr="0006133F" w:rsidRDefault="00394054" w:rsidP="00721D93">
            <w:pPr>
              <w:ind w:left="-114"/>
              <w:jc w:val="center"/>
              <w:rPr>
                <w:rFonts w:ascii="Times New Roman" w:hAnsi="Times New Roman" w:cs="Times New Roman"/>
                <w:sz w:val="18"/>
                <w:szCs w:val="18"/>
              </w:rPr>
            </w:pPr>
          </w:p>
        </w:tc>
      </w:tr>
      <w:tr w:rsidR="00394054" w:rsidRPr="0006133F" w14:paraId="0BE81D34" w14:textId="77777777" w:rsidTr="00EA55DD">
        <w:trPr>
          <w:trHeight w:val="559"/>
        </w:trPr>
        <w:tc>
          <w:tcPr>
            <w:tcW w:w="1135" w:type="dxa"/>
            <w:vAlign w:val="center"/>
          </w:tcPr>
          <w:p w14:paraId="6D13C27B" w14:textId="77777777" w:rsidR="00394054" w:rsidRPr="0006133F" w:rsidRDefault="00394054" w:rsidP="00721D93">
            <w:pPr>
              <w:ind w:left="-113" w:right="-112"/>
              <w:jc w:val="center"/>
              <w:rPr>
                <w:rFonts w:ascii="Times New Roman" w:hAnsi="Times New Roman" w:cs="Times New Roman"/>
                <w:sz w:val="18"/>
                <w:szCs w:val="18"/>
              </w:rPr>
            </w:pPr>
            <w:r w:rsidRPr="0006133F">
              <w:rPr>
                <w:rFonts w:ascii="Times New Roman" w:hAnsi="Times New Roman" w:cs="Times New Roman"/>
                <w:sz w:val="18"/>
                <w:szCs w:val="18"/>
              </w:rPr>
              <w:t>6</w:t>
            </w:r>
          </w:p>
        </w:tc>
        <w:tc>
          <w:tcPr>
            <w:tcW w:w="5245" w:type="dxa"/>
            <w:vAlign w:val="center"/>
          </w:tcPr>
          <w:p w14:paraId="2A18ECDC" w14:textId="77777777" w:rsidR="00394054" w:rsidRPr="0006133F" w:rsidRDefault="00394054" w:rsidP="00394054">
            <w:pPr>
              <w:pStyle w:val="PargrafodaLista"/>
              <w:numPr>
                <w:ilvl w:val="0"/>
                <w:numId w:val="201"/>
              </w:numPr>
              <w:ind w:left="318" w:right="32"/>
              <w:rPr>
                <w:rFonts w:ascii="Times New Roman" w:hAnsi="Times New Roman" w:cs="Times New Roman"/>
                <w:sz w:val="18"/>
                <w:szCs w:val="18"/>
              </w:rPr>
            </w:pPr>
            <w:r w:rsidRPr="0006133F">
              <w:rPr>
                <w:rFonts w:ascii="Times New Roman" w:hAnsi="Times New Roman" w:cs="Times New Roman"/>
                <w:sz w:val="18"/>
                <w:szCs w:val="18"/>
              </w:rPr>
              <w:t xml:space="preserve">Módulo Pesquisa Avançada na Internet </w:t>
            </w:r>
          </w:p>
          <w:p w14:paraId="19437749" w14:textId="77777777" w:rsidR="00394054" w:rsidRPr="0006133F" w:rsidRDefault="00394054" w:rsidP="00394054">
            <w:pPr>
              <w:pStyle w:val="PargrafodaLista"/>
              <w:numPr>
                <w:ilvl w:val="0"/>
                <w:numId w:val="201"/>
              </w:numPr>
              <w:ind w:left="318" w:right="32"/>
              <w:rPr>
                <w:rFonts w:ascii="Times New Roman" w:hAnsi="Times New Roman" w:cs="Times New Roman"/>
                <w:sz w:val="18"/>
                <w:szCs w:val="18"/>
              </w:rPr>
            </w:pPr>
            <w:r w:rsidRPr="0006133F">
              <w:rPr>
                <w:rFonts w:ascii="Times New Roman" w:hAnsi="Times New Roman" w:cs="Times New Roman"/>
                <w:sz w:val="18"/>
                <w:szCs w:val="18"/>
              </w:rPr>
              <w:t xml:space="preserve">Demonstrar funcionamento on-line no </w:t>
            </w:r>
            <w:proofErr w:type="spellStart"/>
            <w:r w:rsidRPr="0006133F">
              <w:rPr>
                <w:rFonts w:ascii="Times New Roman" w:hAnsi="Times New Roman" w:cs="Times New Roman"/>
                <w:sz w:val="18"/>
                <w:szCs w:val="18"/>
              </w:rPr>
              <w:t>geoportal</w:t>
            </w:r>
            <w:proofErr w:type="spellEnd"/>
            <w:r w:rsidRPr="0006133F">
              <w:rPr>
                <w:rFonts w:ascii="Times New Roman" w:hAnsi="Times New Roman" w:cs="Times New Roman"/>
                <w:sz w:val="18"/>
                <w:szCs w:val="18"/>
              </w:rPr>
              <w:t>.</w:t>
            </w:r>
          </w:p>
        </w:tc>
        <w:tc>
          <w:tcPr>
            <w:tcW w:w="850" w:type="dxa"/>
            <w:vAlign w:val="center"/>
          </w:tcPr>
          <w:p w14:paraId="4C43EA4F" w14:textId="77777777" w:rsidR="00394054" w:rsidRPr="0006133F" w:rsidRDefault="00394054" w:rsidP="00721D93">
            <w:pPr>
              <w:ind w:left="-114"/>
              <w:jc w:val="center"/>
              <w:rPr>
                <w:rFonts w:ascii="Times New Roman" w:hAnsi="Times New Roman" w:cs="Times New Roman"/>
                <w:sz w:val="18"/>
                <w:szCs w:val="18"/>
              </w:rPr>
            </w:pPr>
          </w:p>
        </w:tc>
        <w:tc>
          <w:tcPr>
            <w:tcW w:w="1276" w:type="dxa"/>
            <w:vAlign w:val="center"/>
          </w:tcPr>
          <w:p w14:paraId="6480BAC7" w14:textId="77777777" w:rsidR="00394054" w:rsidRPr="0006133F" w:rsidRDefault="00394054" w:rsidP="00721D93">
            <w:pPr>
              <w:ind w:left="-103"/>
              <w:jc w:val="center"/>
              <w:rPr>
                <w:rFonts w:ascii="Times New Roman" w:hAnsi="Times New Roman" w:cs="Times New Roman"/>
                <w:sz w:val="18"/>
                <w:szCs w:val="18"/>
              </w:rPr>
            </w:pPr>
          </w:p>
        </w:tc>
        <w:tc>
          <w:tcPr>
            <w:tcW w:w="851" w:type="dxa"/>
            <w:vAlign w:val="center"/>
          </w:tcPr>
          <w:p w14:paraId="398A5B94" w14:textId="77777777" w:rsidR="00394054" w:rsidRPr="0006133F" w:rsidRDefault="00394054" w:rsidP="00721D93">
            <w:pPr>
              <w:ind w:left="-114"/>
              <w:jc w:val="center"/>
              <w:rPr>
                <w:rFonts w:ascii="Times New Roman" w:hAnsi="Times New Roman" w:cs="Times New Roman"/>
                <w:sz w:val="18"/>
                <w:szCs w:val="18"/>
              </w:rPr>
            </w:pPr>
          </w:p>
        </w:tc>
      </w:tr>
      <w:tr w:rsidR="00394054" w:rsidRPr="0006133F" w14:paraId="4F1DB865" w14:textId="77777777" w:rsidTr="00EA55DD">
        <w:trPr>
          <w:trHeight w:val="839"/>
        </w:trPr>
        <w:tc>
          <w:tcPr>
            <w:tcW w:w="1135" w:type="dxa"/>
            <w:vAlign w:val="center"/>
          </w:tcPr>
          <w:p w14:paraId="62B4FE99" w14:textId="77777777" w:rsidR="00394054" w:rsidRPr="0006133F" w:rsidRDefault="00394054" w:rsidP="00721D93">
            <w:pPr>
              <w:ind w:left="-113" w:right="-112"/>
              <w:jc w:val="center"/>
              <w:rPr>
                <w:rFonts w:ascii="Times New Roman" w:hAnsi="Times New Roman" w:cs="Times New Roman"/>
                <w:sz w:val="18"/>
                <w:szCs w:val="18"/>
              </w:rPr>
            </w:pPr>
            <w:r w:rsidRPr="0006133F">
              <w:rPr>
                <w:rFonts w:ascii="Times New Roman" w:hAnsi="Times New Roman" w:cs="Times New Roman"/>
                <w:sz w:val="18"/>
                <w:szCs w:val="18"/>
              </w:rPr>
              <w:t>7</w:t>
            </w:r>
          </w:p>
        </w:tc>
        <w:tc>
          <w:tcPr>
            <w:tcW w:w="5245" w:type="dxa"/>
            <w:vAlign w:val="center"/>
          </w:tcPr>
          <w:p w14:paraId="549821F3" w14:textId="77777777" w:rsidR="00394054" w:rsidRPr="0006133F" w:rsidRDefault="00394054" w:rsidP="00394054">
            <w:pPr>
              <w:pStyle w:val="PargrafodaLista"/>
              <w:numPr>
                <w:ilvl w:val="0"/>
                <w:numId w:val="202"/>
              </w:numPr>
              <w:ind w:left="318" w:right="32"/>
              <w:rPr>
                <w:rFonts w:ascii="Times New Roman" w:hAnsi="Times New Roman" w:cs="Times New Roman"/>
                <w:sz w:val="18"/>
                <w:szCs w:val="18"/>
              </w:rPr>
            </w:pPr>
            <w:r w:rsidRPr="0006133F">
              <w:rPr>
                <w:rFonts w:ascii="Times New Roman" w:hAnsi="Times New Roman" w:cs="Times New Roman"/>
                <w:sz w:val="18"/>
                <w:szCs w:val="18"/>
              </w:rPr>
              <w:t xml:space="preserve">Módulo Pesquisa Avançada e Geolocalização de dispositivos </w:t>
            </w:r>
          </w:p>
          <w:p w14:paraId="6B5B5678" w14:textId="77777777" w:rsidR="00394054" w:rsidRPr="0006133F" w:rsidRDefault="00394054" w:rsidP="00394054">
            <w:pPr>
              <w:pStyle w:val="PargrafodaLista"/>
              <w:numPr>
                <w:ilvl w:val="0"/>
                <w:numId w:val="202"/>
              </w:numPr>
              <w:ind w:left="318" w:right="32"/>
              <w:rPr>
                <w:rFonts w:ascii="Times New Roman" w:hAnsi="Times New Roman" w:cs="Times New Roman"/>
                <w:sz w:val="18"/>
                <w:szCs w:val="18"/>
              </w:rPr>
            </w:pPr>
            <w:r w:rsidRPr="0006133F">
              <w:rPr>
                <w:rFonts w:ascii="Times New Roman" w:hAnsi="Times New Roman" w:cs="Times New Roman"/>
                <w:sz w:val="18"/>
                <w:szCs w:val="18"/>
              </w:rPr>
              <w:t xml:space="preserve">Demonstrar funcionamento on-line no </w:t>
            </w:r>
            <w:proofErr w:type="spellStart"/>
            <w:r w:rsidRPr="0006133F">
              <w:rPr>
                <w:rFonts w:ascii="Times New Roman" w:hAnsi="Times New Roman" w:cs="Times New Roman"/>
                <w:sz w:val="18"/>
                <w:szCs w:val="18"/>
              </w:rPr>
              <w:t>geoportal</w:t>
            </w:r>
            <w:proofErr w:type="spellEnd"/>
            <w:r w:rsidRPr="0006133F">
              <w:rPr>
                <w:rFonts w:ascii="Times New Roman" w:hAnsi="Times New Roman" w:cs="Times New Roman"/>
                <w:sz w:val="18"/>
                <w:szCs w:val="18"/>
              </w:rPr>
              <w:t>.</w:t>
            </w:r>
          </w:p>
        </w:tc>
        <w:tc>
          <w:tcPr>
            <w:tcW w:w="850" w:type="dxa"/>
            <w:vAlign w:val="center"/>
          </w:tcPr>
          <w:p w14:paraId="2A1128B7" w14:textId="77777777" w:rsidR="00394054" w:rsidRPr="0006133F" w:rsidRDefault="00394054" w:rsidP="00721D93">
            <w:pPr>
              <w:ind w:left="-114"/>
              <w:jc w:val="center"/>
              <w:rPr>
                <w:rFonts w:ascii="Times New Roman" w:hAnsi="Times New Roman" w:cs="Times New Roman"/>
                <w:sz w:val="18"/>
                <w:szCs w:val="18"/>
              </w:rPr>
            </w:pPr>
          </w:p>
        </w:tc>
        <w:tc>
          <w:tcPr>
            <w:tcW w:w="1276" w:type="dxa"/>
            <w:vAlign w:val="center"/>
          </w:tcPr>
          <w:p w14:paraId="6F53B657" w14:textId="77777777" w:rsidR="00394054" w:rsidRPr="0006133F" w:rsidRDefault="00394054" w:rsidP="00721D93">
            <w:pPr>
              <w:ind w:left="-103"/>
              <w:jc w:val="center"/>
              <w:rPr>
                <w:rFonts w:ascii="Times New Roman" w:hAnsi="Times New Roman" w:cs="Times New Roman"/>
                <w:sz w:val="18"/>
                <w:szCs w:val="18"/>
              </w:rPr>
            </w:pPr>
          </w:p>
        </w:tc>
        <w:tc>
          <w:tcPr>
            <w:tcW w:w="851" w:type="dxa"/>
            <w:vAlign w:val="center"/>
          </w:tcPr>
          <w:p w14:paraId="79871AD8" w14:textId="77777777" w:rsidR="00394054" w:rsidRPr="0006133F" w:rsidRDefault="00394054" w:rsidP="00721D93">
            <w:pPr>
              <w:ind w:left="-114"/>
              <w:jc w:val="center"/>
              <w:rPr>
                <w:rFonts w:ascii="Times New Roman" w:hAnsi="Times New Roman" w:cs="Times New Roman"/>
                <w:sz w:val="18"/>
                <w:szCs w:val="18"/>
              </w:rPr>
            </w:pPr>
          </w:p>
        </w:tc>
      </w:tr>
      <w:tr w:rsidR="00394054" w:rsidRPr="0006133F" w14:paraId="5997FEAD" w14:textId="77777777" w:rsidTr="00EA55DD">
        <w:trPr>
          <w:trHeight w:val="567"/>
        </w:trPr>
        <w:tc>
          <w:tcPr>
            <w:tcW w:w="1135" w:type="dxa"/>
            <w:vAlign w:val="center"/>
          </w:tcPr>
          <w:p w14:paraId="4237D222" w14:textId="77777777" w:rsidR="00394054" w:rsidRPr="0006133F" w:rsidRDefault="00394054" w:rsidP="00721D93">
            <w:pPr>
              <w:ind w:left="-113" w:right="-112"/>
              <w:jc w:val="center"/>
              <w:rPr>
                <w:rFonts w:ascii="Times New Roman" w:hAnsi="Times New Roman" w:cs="Times New Roman"/>
                <w:sz w:val="18"/>
                <w:szCs w:val="18"/>
              </w:rPr>
            </w:pPr>
            <w:r w:rsidRPr="0006133F">
              <w:rPr>
                <w:rFonts w:ascii="Times New Roman" w:hAnsi="Times New Roman" w:cs="Times New Roman"/>
                <w:sz w:val="18"/>
                <w:szCs w:val="18"/>
              </w:rPr>
              <w:t>8</w:t>
            </w:r>
          </w:p>
        </w:tc>
        <w:tc>
          <w:tcPr>
            <w:tcW w:w="5245" w:type="dxa"/>
            <w:vAlign w:val="center"/>
          </w:tcPr>
          <w:p w14:paraId="72853B37" w14:textId="77777777" w:rsidR="00394054" w:rsidRPr="0006133F" w:rsidRDefault="00394054" w:rsidP="00394054">
            <w:pPr>
              <w:pStyle w:val="PargrafodaLista"/>
              <w:numPr>
                <w:ilvl w:val="0"/>
                <w:numId w:val="203"/>
              </w:numPr>
              <w:ind w:left="318" w:right="32"/>
              <w:rPr>
                <w:rFonts w:ascii="Times New Roman" w:hAnsi="Times New Roman" w:cs="Times New Roman"/>
                <w:sz w:val="18"/>
                <w:szCs w:val="18"/>
              </w:rPr>
            </w:pPr>
            <w:r w:rsidRPr="0006133F">
              <w:rPr>
                <w:rFonts w:ascii="Times New Roman" w:hAnsi="Times New Roman" w:cs="Times New Roman"/>
                <w:sz w:val="18"/>
                <w:szCs w:val="18"/>
              </w:rPr>
              <w:t xml:space="preserve">Dados óticos de Altíssima Resolução do </w:t>
            </w:r>
            <w:proofErr w:type="spellStart"/>
            <w:r w:rsidRPr="0006133F">
              <w:rPr>
                <w:rFonts w:ascii="Times New Roman" w:hAnsi="Times New Roman" w:cs="Times New Roman"/>
                <w:sz w:val="18"/>
                <w:szCs w:val="18"/>
              </w:rPr>
              <w:t>Geoportal</w:t>
            </w:r>
            <w:proofErr w:type="spellEnd"/>
          </w:p>
          <w:p w14:paraId="7C3D9727" w14:textId="77777777" w:rsidR="00394054" w:rsidRPr="0006133F" w:rsidRDefault="00394054" w:rsidP="00394054">
            <w:pPr>
              <w:pStyle w:val="PargrafodaLista"/>
              <w:numPr>
                <w:ilvl w:val="0"/>
                <w:numId w:val="203"/>
              </w:numPr>
              <w:ind w:left="318" w:right="32"/>
              <w:rPr>
                <w:rFonts w:ascii="Times New Roman" w:hAnsi="Times New Roman" w:cs="Times New Roman"/>
                <w:sz w:val="18"/>
                <w:szCs w:val="18"/>
              </w:rPr>
            </w:pPr>
            <w:r w:rsidRPr="0006133F">
              <w:rPr>
                <w:rFonts w:ascii="Times New Roman" w:hAnsi="Times New Roman" w:cs="Times New Roman"/>
                <w:sz w:val="18"/>
                <w:szCs w:val="18"/>
              </w:rPr>
              <w:t xml:space="preserve">Demonstrar funcionamento on-line no </w:t>
            </w:r>
            <w:proofErr w:type="spellStart"/>
            <w:r w:rsidRPr="0006133F">
              <w:rPr>
                <w:rFonts w:ascii="Times New Roman" w:hAnsi="Times New Roman" w:cs="Times New Roman"/>
                <w:sz w:val="18"/>
                <w:szCs w:val="18"/>
              </w:rPr>
              <w:t>geoportal</w:t>
            </w:r>
            <w:proofErr w:type="spellEnd"/>
            <w:r w:rsidRPr="0006133F">
              <w:rPr>
                <w:rFonts w:ascii="Times New Roman" w:hAnsi="Times New Roman" w:cs="Times New Roman"/>
                <w:sz w:val="18"/>
                <w:szCs w:val="18"/>
              </w:rPr>
              <w:t>.</w:t>
            </w:r>
          </w:p>
        </w:tc>
        <w:tc>
          <w:tcPr>
            <w:tcW w:w="850" w:type="dxa"/>
            <w:vAlign w:val="center"/>
          </w:tcPr>
          <w:p w14:paraId="61DC9BD7" w14:textId="77777777" w:rsidR="00394054" w:rsidRPr="0006133F" w:rsidRDefault="00394054" w:rsidP="00721D93">
            <w:pPr>
              <w:ind w:left="-114"/>
              <w:jc w:val="center"/>
              <w:rPr>
                <w:rFonts w:ascii="Times New Roman" w:hAnsi="Times New Roman" w:cs="Times New Roman"/>
                <w:sz w:val="18"/>
                <w:szCs w:val="18"/>
              </w:rPr>
            </w:pPr>
          </w:p>
        </w:tc>
        <w:tc>
          <w:tcPr>
            <w:tcW w:w="1276" w:type="dxa"/>
            <w:vAlign w:val="center"/>
          </w:tcPr>
          <w:p w14:paraId="67537DDD" w14:textId="77777777" w:rsidR="00394054" w:rsidRPr="0006133F" w:rsidRDefault="00394054" w:rsidP="00721D93">
            <w:pPr>
              <w:ind w:left="-103"/>
              <w:jc w:val="center"/>
              <w:rPr>
                <w:rFonts w:ascii="Times New Roman" w:hAnsi="Times New Roman" w:cs="Times New Roman"/>
                <w:sz w:val="18"/>
                <w:szCs w:val="18"/>
              </w:rPr>
            </w:pPr>
          </w:p>
        </w:tc>
        <w:tc>
          <w:tcPr>
            <w:tcW w:w="851" w:type="dxa"/>
            <w:vAlign w:val="center"/>
          </w:tcPr>
          <w:p w14:paraId="091083AB" w14:textId="77777777" w:rsidR="00394054" w:rsidRPr="0006133F" w:rsidRDefault="00394054" w:rsidP="00721D93">
            <w:pPr>
              <w:ind w:left="-114"/>
              <w:jc w:val="center"/>
              <w:rPr>
                <w:rFonts w:ascii="Times New Roman" w:hAnsi="Times New Roman" w:cs="Times New Roman"/>
                <w:sz w:val="18"/>
                <w:szCs w:val="18"/>
              </w:rPr>
            </w:pPr>
          </w:p>
        </w:tc>
      </w:tr>
      <w:tr w:rsidR="00394054" w:rsidRPr="0006133F" w14:paraId="76B4AA6C" w14:textId="77777777" w:rsidTr="00EA55DD">
        <w:trPr>
          <w:trHeight w:val="547"/>
        </w:trPr>
        <w:tc>
          <w:tcPr>
            <w:tcW w:w="1135" w:type="dxa"/>
            <w:vAlign w:val="center"/>
          </w:tcPr>
          <w:p w14:paraId="37121E98" w14:textId="77777777" w:rsidR="00394054" w:rsidRPr="0006133F" w:rsidRDefault="00394054" w:rsidP="00721D93">
            <w:pPr>
              <w:ind w:left="-113" w:right="-112"/>
              <w:jc w:val="center"/>
              <w:rPr>
                <w:rFonts w:ascii="Times New Roman" w:hAnsi="Times New Roman" w:cs="Times New Roman"/>
                <w:sz w:val="18"/>
                <w:szCs w:val="18"/>
              </w:rPr>
            </w:pPr>
            <w:r w:rsidRPr="0006133F">
              <w:rPr>
                <w:rFonts w:ascii="Times New Roman" w:hAnsi="Times New Roman" w:cs="Times New Roman"/>
                <w:sz w:val="18"/>
                <w:szCs w:val="18"/>
              </w:rPr>
              <w:t>9</w:t>
            </w:r>
          </w:p>
        </w:tc>
        <w:tc>
          <w:tcPr>
            <w:tcW w:w="5245" w:type="dxa"/>
            <w:vAlign w:val="center"/>
          </w:tcPr>
          <w:p w14:paraId="4D2C8EB3" w14:textId="77777777" w:rsidR="00394054" w:rsidRPr="0006133F" w:rsidRDefault="00394054" w:rsidP="00394054">
            <w:pPr>
              <w:pStyle w:val="PargrafodaLista"/>
              <w:numPr>
                <w:ilvl w:val="0"/>
                <w:numId w:val="204"/>
              </w:numPr>
              <w:ind w:left="318" w:right="32"/>
              <w:rPr>
                <w:rFonts w:ascii="Times New Roman" w:hAnsi="Times New Roman" w:cs="Times New Roman"/>
                <w:sz w:val="18"/>
                <w:szCs w:val="18"/>
              </w:rPr>
            </w:pPr>
            <w:r w:rsidRPr="0006133F">
              <w:rPr>
                <w:rFonts w:ascii="Times New Roman" w:hAnsi="Times New Roman" w:cs="Times New Roman"/>
                <w:sz w:val="18"/>
                <w:szCs w:val="18"/>
              </w:rPr>
              <w:t xml:space="preserve">Dados óticos de alta resolução do </w:t>
            </w:r>
            <w:proofErr w:type="spellStart"/>
            <w:r w:rsidRPr="0006133F">
              <w:rPr>
                <w:rFonts w:ascii="Times New Roman" w:hAnsi="Times New Roman" w:cs="Times New Roman"/>
                <w:sz w:val="18"/>
                <w:szCs w:val="18"/>
              </w:rPr>
              <w:t>Geoportal</w:t>
            </w:r>
            <w:proofErr w:type="spellEnd"/>
          </w:p>
          <w:p w14:paraId="416B4EEE" w14:textId="77777777" w:rsidR="00394054" w:rsidRPr="0006133F" w:rsidRDefault="00394054" w:rsidP="00394054">
            <w:pPr>
              <w:pStyle w:val="PargrafodaLista"/>
              <w:numPr>
                <w:ilvl w:val="0"/>
                <w:numId w:val="204"/>
              </w:numPr>
              <w:ind w:left="318" w:right="32"/>
              <w:rPr>
                <w:rFonts w:ascii="Times New Roman" w:hAnsi="Times New Roman" w:cs="Times New Roman"/>
                <w:sz w:val="18"/>
                <w:szCs w:val="18"/>
              </w:rPr>
            </w:pPr>
            <w:r w:rsidRPr="0006133F">
              <w:rPr>
                <w:rFonts w:ascii="Times New Roman" w:hAnsi="Times New Roman" w:cs="Times New Roman"/>
                <w:sz w:val="18"/>
                <w:szCs w:val="18"/>
              </w:rPr>
              <w:t xml:space="preserve">Demonstrar funcionamento on-line no </w:t>
            </w:r>
            <w:proofErr w:type="spellStart"/>
            <w:r w:rsidRPr="0006133F">
              <w:rPr>
                <w:rFonts w:ascii="Times New Roman" w:hAnsi="Times New Roman" w:cs="Times New Roman"/>
                <w:sz w:val="18"/>
                <w:szCs w:val="18"/>
              </w:rPr>
              <w:t>geoportal</w:t>
            </w:r>
            <w:proofErr w:type="spellEnd"/>
            <w:r w:rsidRPr="0006133F">
              <w:rPr>
                <w:rFonts w:ascii="Times New Roman" w:hAnsi="Times New Roman" w:cs="Times New Roman"/>
                <w:sz w:val="18"/>
                <w:szCs w:val="18"/>
              </w:rPr>
              <w:t>.</w:t>
            </w:r>
          </w:p>
        </w:tc>
        <w:tc>
          <w:tcPr>
            <w:tcW w:w="850" w:type="dxa"/>
            <w:vAlign w:val="center"/>
          </w:tcPr>
          <w:p w14:paraId="4CBFDB80" w14:textId="77777777" w:rsidR="00394054" w:rsidRPr="0006133F" w:rsidRDefault="00394054" w:rsidP="00721D93">
            <w:pPr>
              <w:ind w:left="-114"/>
              <w:jc w:val="center"/>
              <w:rPr>
                <w:rFonts w:ascii="Times New Roman" w:hAnsi="Times New Roman" w:cs="Times New Roman"/>
                <w:sz w:val="18"/>
                <w:szCs w:val="18"/>
              </w:rPr>
            </w:pPr>
          </w:p>
        </w:tc>
        <w:tc>
          <w:tcPr>
            <w:tcW w:w="1276" w:type="dxa"/>
            <w:vAlign w:val="center"/>
          </w:tcPr>
          <w:p w14:paraId="77548B92" w14:textId="77777777" w:rsidR="00394054" w:rsidRPr="0006133F" w:rsidRDefault="00394054" w:rsidP="00721D93">
            <w:pPr>
              <w:ind w:left="-103"/>
              <w:jc w:val="center"/>
              <w:rPr>
                <w:rFonts w:ascii="Times New Roman" w:hAnsi="Times New Roman" w:cs="Times New Roman"/>
                <w:sz w:val="18"/>
                <w:szCs w:val="18"/>
              </w:rPr>
            </w:pPr>
          </w:p>
        </w:tc>
        <w:tc>
          <w:tcPr>
            <w:tcW w:w="851" w:type="dxa"/>
            <w:vAlign w:val="center"/>
          </w:tcPr>
          <w:p w14:paraId="017B6A96" w14:textId="77777777" w:rsidR="00394054" w:rsidRPr="0006133F" w:rsidRDefault="00394054" w:rsidP="00721D93">
            <w:pPr>
              <w:ind w:left="-114"/>
              <w:jc w:val="center"/>
              <w:rPr>
                <w:rFonts w:ascii="Times New Roman" w:hAnsi="Times New Roman" w:cs="Times New Roman"/>
                <w:sz w:val="18"/>
                <w:szCs w:val="18"/>
              </w:rPr>
            </w:pPr>
          </w:p>
        </w:tc>
      </w:tr>
      <w:tr w:rsidR="00394054" w:rsidRPr="0006133F" w14:paraId="680C6808" w14:textId="77777777" w:rsidTr="00EA55DD">
        <w:trPr>
          <w:trHeight w:val="571"/>
        </w:trPr>
        <w:tc>
          <w:tcPr>
            <w:tcW w:w="1135" w:type="dxa"/>
            <w:vAlign w:val="center"/>
          </w:tcPr>
          <w:p w14:paraId="0BFAD857" w14:textId="77777777" w:rsidR="00394054" w:rsidRPr="0006133F" w:rsidRDefault="00394054" w:rsidP="00721D93">
            <w:pPr>
              <w:ind w:left="-113" w:right="-112"/>
              <w:jc w:val="center"/>
              <w:rPr>
                <w:rFonts w:ascii="Times New Roman" w:hAnsi="Times New Roman" w:cs="Times New Roman"/>
                <w:sz w:val="18"/>
                <w:szCs w:val="18"/>
              </w:rPr>
            </w:pPr>
            <w:r w:rsidRPr="0006133F">
              <w:rPr>
                <w:rFonts w:ascii="Times New Roman" w:hAnsi="Times New Roman" w:cs="Times New Roman"/>
                <w:sz w:val="18"/>
                <w:szCs w:val="18"/>
              </w:rPr>
              <w:t>10</w:t>
            </w:r>
          </w:p>
        </w:tc>
        <w:tc>
          <w:tcPr>
            <w:tcW w:w="5245" w:type="dxa"/>
            <w:vAlign w:val="center"/>
          </w:tcPr>
          <w:p w14:paraId="314A3E39" w14:textId="77777777" w:rsidR="00394054" w:rsidRPr="0006133F" w:rsidRDefault="00394054" w:rsidP="00394054">
            <w:pPr>
              <w:pStyle w:val="PargrafodaLista"/>
              <w:numPr>
                <w:ilvl w:val="0"/>
                <w:numId w:val="205"/>
              </w:numPr>
              <w:ind w:left="318" w:right="32"/>
              <w:rPr>
                <w:rFonts w:ascii="Times New Roman" w:hAnsi="Times New Roman" w:cs="Times New Roman"/>
                <w:sz w:val="18"/>
                <w:szCs w:val="18"/>
              </w:rPr>
            </w:pPr>
            <w:r w:rsidRPr="0006133F">
              <w:rPr>
                <w:rFonts w:ascii="Times New Roman" w:hAnsi="Times New Roman" w:cs="Times New Roman"/>
                <w:sz w:val="18"/>
                <w:szCs w:val="18"/>
              </w:rPr>
              <w:t xml:space="preserve">Dados óticos noturno do </w:t>
            </w:r>
            <w:proofErr w:type="spellStart"/>
            <w:r w:rsidRPr="0006133F">
              <w:rPr>
                <w:rFonts w:ascii="Times New Roman" w:hAnsi="Times New Roman" w:cs="Times New Roman"/>
                <w:sz w:val="18"/>
                <w:szCs w:val="18"/>
              </w:rPr>
              <w:t>Geoportal</w:t>
            </w:r>
            <w:proofErr w:type="spellEnd"/>
          </w:p>
          <w:p w14:paraId="0841E887" w14:textId="77777777" w:rsidR="00394054" w:rsidRPr="0006133F" w:rsidRDefault="00394054" w:rsidP="00394054">
            <w:pPr>
              <w:pStyle w:val="PargrafodaLista"/>
              <w:numPr>
                <w:ilvl w:val="0"/>
                <w:numId w:val="205"/>
              </w:numPr>
              <w:ind w:left="318" w:right="32"/>
              <w:rPr>
                <w:rFonts w:ascii="Times New Roman" w:hAnsi="Times New Roman" w:cs="Times New Roman"/>
                <w:sz w:val="18"/>
                <w:szCs w:val="18"/>
              </w:rPr>
            </w:pPr>
            <w:r w:rsidRPr="0006133F">
              <w:rPr>
                <w:rFonts w:ascii="Times New Roman" w:hAnsi="Times New Roman" w:cs="Times New Roman"/>
                <w:sz w:val="18"/>
                <w:szCs w:val="18"/>
              </w:rPr>
              <w:t xml:space="preserve">Demonstrar funcionamento on-line no </w:t>
            </w:r>
            <w:proofErr w:type="spellStart"/>
            <w:r w:rsidRPr="0006133F">
              <w:rPr>
                <w:rFonts w:ascii="Times New Roman" w:hAnsi="Times New Roman" w:cs="Times New Roman"/>
                <w:sz w:val="18"/>
                <w:szCs w:val="18"/>
              </w:rPr>
              <w:t>geoportal</w:t>
            </w:r>
            <w:proofErr w:type="spellEnd"/>
            <w:r w:rsidRPr="0006133F">
              <w:rPr>
                <w:rFonts w:ascii="Times New Roman" w:hAnsi="Times New Roman" w:cs="Times New Roman"/>
                <w:sz w:val="18"/>
                <w:szCs w:val="18"/>
              </w:rPr>
              <w:t>.</w:t>
            </w:r>
          </w:p>
        </w:tc>
        <w:tc>
          <w:tcPr>
            <w:tcW w:w="850" w:type="dxa"/>
            <w:vAlign w:val="center"/>
          </w:tcPr>
          <w:p w14:paraId="63823205" w14:textId="77777777" w:rsidR="00394054" w:rsidRPr="0006133F" w:rsidRDefault="00394054" w:rsidP="00721D93">
            <w:pPr>
              <w:ind w:left="-114"/>
              <w:jc w:val="center"/>
              <w:rPr>
                <w:rFonts w:ascii="Times New Roman" w:hAnsi="Times New Roman" w:cs="Times New Roman"/>
                <w:sz w:val="18"/>
                <w:szCs w:val="18"/>
              </w:rPr>
            </w:pPr>
          </w:p>
        </w:tc>
        <w:tc>
          <w:tcPr>
            <w:tcW w:w="1276" w:type="dxa"/>
            <w:vAlign w:val="center"/>
          </w:tcPr>
          <w:p w14:paraId="14C5E5C0" w14:textId="77777777" w:rsidR="00394054" w:rsidRPr="0006133F" w:rsidRDefault="00394054" w:rsidP="00721D93">
            <w:pPr>
              <w:ind w:left="-103"/>
              <w:jc w:val="center"/>
              <w:rPr>
                <w:rFonts w:ascii="Times New Roman" w:hAnsi="Times New Roman" w:cs="Times New Roman"/>
                <w:sz w:val="18"/>
                <w:szCs w:val="18"/>
              </w:rPr>
            </w:pPr>
          </w:p>
        </w:tc>
        <w:tc>
          <w:tcPr>
            <w:tcW w:w="851" w:type="dxa"/>
            <w:vAlign w:val="center"/>
          </w:tcPr>
          <w:p w14:paraId="070BBADD" w14:textId="77777777" w:rsidR="00394054" w:rsidRPr="0006133F" w:rsidRDefault="00394054" w:rsidP="00721D93">
            <w:pPr>
              <w:ind w:left="-114"/>
              <w:jc w:val="center"/>
              <w:rPr>
                <w:rFonts w:ascii="Times New Roman" w:hAnsi="Times New Roman" w:cs="Times New Roman"/>
                <w:sz w:val="18"/>
                <w:szCs w:val="18"/>
              </w:rPr>
            </w:pPr>
          </w:p>
        </w:tc>
      </w:tr>
      <w:tr w:rsidR="00394054" w:rsidRPr="0006133F" w14:paraId="0C075A3A" w14:textId="77777777" w:rsidTr="00EA55DD">
        <w:trPr>
          <w:trHeight w:val="679"/>
        </w:trPr>
        <w:tc>
          <w:tcPr>
            <w:tcW w:w="1135" w:type="dxa"/>
            <w:vAlign w:val="center"/>
          </w:tcPr>
          <w:p w14:paraId="3EFFDA24" w14:textId="77777777" w:rsidR="00394054" w:rsidRPr="0006133F" w:rsidRDefault="00394054" w:rsidP="00721D93">
            <w:pPr>
              <w:ind w:left="-113" w:right="-112"/>
              <w:jc w:val="center"/>
              <w:rPr>
                <w:rFonts w:ascii="Times New Roman" w:hAnsi="Times New Roman" w:cs="Times New Roman"/>
                <w:sz w:val="18"/>
                <w:szCs w:val="18"/>
              </w:rPr>
            </w:pPr>
            <w:r w:rsidRPr="0006133F">
              <w:rPr>
                <w:rFonts w:ascii="Times New Roman" w:hAnsi="Times New Roman" w:cs="Times New Roman"/>
                <w:sz w:val="18"/>
                <w:szCs w:val="18"/>
              </w:rPr>
              <w:t>11</w:t>
            </w:r>
          </w:p>
        </w:tc>
        <w:tc>
          <w:tcPr>
            <w:tcW w:w="5245" w:type="dxa"/>
            <w:vAlign w:val="center"/>
          </w:tcPr>
          <w:p w14:paraId="78606BBE" w14:textId="77777777" w:rsidR="00394054" w:rsidRPr="0006133F" w:rsidRDefault="00394054" w:rsidP="00394054">
            <w:pPr>
              <w:pStyle w:val="PargrafodaLista"/>
              <w:numPr>
                <w:ilvl w:val="0"/>
                <w:numId w:val="206"/>
              </w:numPr>
              <w:ind w:left="318" w:right="32"/>
              <w:rPr>
                <w:rFonts w:ascii="Times New Roman" w:hAnsi="Times New Roman" w:cs="Times New Roman"/>
                <w:sz w:val="18"/>
                <w:szCs w:val="18"/>
              </w:rPr>
            </w:pPr>
            <w:r w:rsidRPr="0006133F">
              <w:rPr>
                <w:rFonts w:ascii="Times New Roman" w:hAnsi="Times New Roman" w:cs="Times New Roman"/>
                <w:sz w:val="18"/>
                <w:szCs w:val="18"/>
              </w:rPr>
              <w:t xml:space="preserve">Dados óticos de acervo do </w:t>
            </w:r>
            <w:proofErr w:type="spellStart"/>
            <w:r w:rsidRPr="0006133F">
              <w:rPr>
                <w:rFonts w:ascii="Times New Roman" w:hAnsi="Times New Roman" w:cs="Times New Roman"/>
                <w:sz w:val="18"/>
                <w:szCs w:val="18"/>
              </w:rPr>
              <w:t>Geoportal</w:t>
            </w:r>
            <w:proofErr w:type="spellEnd"/>
          </w:p>
          <w:p w14:paraId="261261F8" w14:textId="77777777" w:rsidR="00394054" w:rsidRPr="0006133F" w:rsidRDefault="00394054" w:rsidP="00394054">
            <w:pPr>
              <w:pStyle w:val="PargrafodaLista"/>
              <w:numPr>
                <w:ilvl w:val="0"/>
                <w:numId w:val="206"/>
              </w:numPr>
              <w:ind w:left="318" w:right="32"/>
              <w:rPr>
                <w:rFonts w:ascii="Times New Roman" w:hAnsi="Times New Roman" w:cs="Times New Roman"/>
                <w:sz w:val="18"/>
                <w:szCs w:val="18"/>
              </w:rPr>
            </w:pPr>
            <w:r w:rsidRPr="0006133F">
              <w:rPr>
                <w:rFonts w:ascii="Times New Roman" w:hAnsi="Times New Roman" w:cs="Times New Roman"/>
                <w:sz w:val="18"/>
                <w:szCs w:val="18"/>
              </w:rPr>
              <w:t xml:space="preserve">Demonstrar funcionamento on-line no </w:t>
            </w:r>
            <w:proofErr w:type="spellStart"/>
            <w:r w:rsidRPr="0006133F">
              <w:rPr>
                <w:rFonts w:ascii="Times New Roman" w:hAnsi="Times New Roman" w:cs="Times New Roman"/>
                <w:sz w:val="18"/>
                <w:szCs w:val="18"/>
              </w:rPr>
              <w:t>geoportal</w:t>
            </w:r>
            <w:proofErr w:type="spellEnd"/>
            <w:r w:rsidRPr="0006133F">
              <w:rPr>
                <w:rFonts w:ascii="Times New Roman" w:hAnsi="Times New Roman" w:cs="Times New Roman"/>
                <w:sz w:val="18"/>
                <w:szCs w:val="18"/>
              </w:rPr>
              <w:t>.</w:t>
            </w:r>
          </w:p>
        </w:tc>
        <w:tc>
          <w:tcPr>
            <w:tcW w:w="850" w:type="dxa"/>
            <w:vAlign w:val="center"/>
          </w:tcPr>
          <w:p w14:paraId="2A452A02" w14:textId="77777777" w:rsidR="00394054" w:rsidRPr="0006133F" w:rsidRDefault="00394054" w:rsidP="00721D93">
            <w:pPr>
              <w:ind w:left="-114"/>
              <w:jc w:val="center"/>
              <w:rPr>
                <w:rFonts w:ascii="Times New Roman" w:hAnsi="Times New Roman" w:cs="Times New Roman"/>
                <w:sz w:val="18"/>
                <w:szCs w:val="18"/>
              </w:rPr>
            </w:pPr>
          </w:p>
        </w:tc>
        <w:tc>
          <w:tcPr>
            <w:tcW w:w="1276" w:type="dxa"/>
            <w:vAlign w:val="center"/>
          </w:tcPr>
          <w:p w14:paraId="3A694A12" w14:textId="77777777" w:rsidR="00394054" w:rsidRPr="0006133F" w:rsidRDefault="00394054" w:rsidP="00721D93">
            <w:pPr>
              <w:ind w:left="-103"/>
              <w:jc w:val="center"/>
              <w:rPr>
                <w:rFonts w:ascii="Times New Roman" w:hAnsi="Times New Roman" w:cs="Times New Roman"/>
                <w:sz w:val="18"/>
                <w:szCs w:val="18"/>
              </w:rPr>
            </w:pPr>
          </w:p>
        </w:tc>
        <w:tc>
          <w:tcPr>
            <w:tcW w:w="851" w:type="dxa"/>
            <w:vAlign w:val="center"/>
          </w:tcPr>
          <w:p w14:paraId="744B68FB" w14:textId="77777777" w:rsidR="00394054" w:rsidRPr="0006133F" w:rsidRDefault="00394054" w:rsidP="00721D93">
            <w:pPr>
              <w:ind w:left="-114"/>
              <w:jc w:val="center"/>
              <w:rPr>
                <w:rFonts w:ascii="Times New Roman" w:hAnsi="Times New Roman" w:cs="Times New Roman"/>
                <w:sz w:val="18"/>
                <w:szCs w:val="18"/>
              </w:rPr>
            </w:pPr>
          </w:p>
        </w:tc>
      </w:tr>
      <w:tr w:rsidR="00394054" w:rsidRPr="0006133F" w14:paraId="715EE64A" w14:textId="77777777" w:rsidTr="00EA55DD">
        <w:trPr>
          <w:trHeight w:val="559"/>
        </w:trPr>
        <w:tc>
          <w:tcPr>
            <w:tcW w:w="1135" w:type="dxa"/>
            <w:vAlign w:val="center"/>
          </w:tcPr>
          <w:p w14:paraId="111D0C0F" w14:textId="77777777" w:rsidR="00394054" w:rsidRPr="0006133F" w:rsidRDefault="00394054" w:rsidP="00721D93">
            <w:pPr>
              <w:ind w:left="-113" w:right="-112"/>
              <w:jc w:val="center"/>
              <w:rPr>
                <w:rFonts w:ascii="Times New Roman" w:hAnsi="Times New Roman" w:cs="Times New Roman"/>
                <w:sz w:val="18"/>
                <w:szCs w:val="18"/>
              </w:rPr>
            </w:pPr>
            <w:r w:rsidRPr="0006133F">
              <w:rPr>
                <w:rFonts w:ascii="Times New Roman" w:hAnsi="Times New Roman" w:cs="Times New Roman"/>
                <w:sz w:val="18"/>
                <w:szCs w:val="18"/>
              </w:rPr>
              <w:t>12</w:t>
            </w:r>
          </w:p>
        </w:tc>
        <w:tc>
          <w:tcPr>
            <w:tcW w:w="5245" w:type="dxa"/>
            <w:vAlign w:val="center"/>
          </w:tcPr>
          <w:p w14:paraId="22645CA4" w14:textId="77777777" w:rsidR="00394054" w:rsidRPr="0006133F" w:rsidRDefault="00394054" w:rsidP="00394054">
            <w:pPr>
              <w:pStyle w:val="PargrafodaLista"/>
              <w:numPr>
                <w:ilvl w:val="0"/>
                <w:numId w:val="207"/>
              </w:numPr>
              <w:ind w:left="318" w:right="32"/>
              <w:rPr>
                <w:rFonts w:ascii="Times New Roman" w:hAnsi="Times New Roman" w:cs="Times New Roman"/>
                <w:sz w:val="18"/>
                <w:szCs w:val="18"/>
              </w:rPr>
            </w:pPr>
            <w:r w:rsidRPr="0006133F">
              <w:rPr>
                <w:rFonts w:ascii="Times New Roman" w:hAnsi="Times New Roman" w:cs="Times New Roman"/>
                <w:sz w:val="18"/>
                <w:szCs w:val="18"/>
              </w:rPr>
              <w:t xml:space="preserve">Dados de Meteorologia do </w:t>
            </w:r>
            <w:proofErr w:type="spellStart"/>
            <w:r w:rsidRPr="0006133F">
              <w:rPr>
                <w:rFonts w:ascii="Times New Roman" w:hAnsi="Times New Roman" w:cs="Times New Roman"/>
                <w:sz w:val="18"/>
                <w:szCs w:val="18"/>
              </w:rPr>
              <w:t>Geoportal</w:t>
            </w:r>
            <w:proofErr w:type="spellEnd"/>
          </w:p>
          <w:p w14:paraId="7F42B419" w14:textId="77777777" w:rsidR="00394054" w:rsidRPr="0006133F" w:rsidRDefault="00394054" w:rsidP="00394054">
            <w:pPr>
              <w:pStyle w:val="PargrafodaLista"/>
              <w:numPr>
                <w:ilvl w:val="0"/>
                <w:numId w:val="207"/>
              </w:numPr>
              <w:ind w:left="318" w:right="32"/>
              <w:rPr>
                <w:rFonts w:ascii="Times New Roman" w:hAnsi="Times New Roman" w:cs="Times New Roman"/>
                <w:sz w:val="18"/>
                <w:szCs w:val="18"/>
              </w:rPr>
            </w:pPr>
            <w:r w:rsidRPr="0006133F">
              <w:rPr>
                <w:rFonts w:ascii="Times New Roman" w:hAnsi="Times New Roman" w:cs="Times New Roman"/>
                <w:sz w:val="18"/>
                <w:szCs w:val="18"/>
              </w:rPr>
              <w:t xml:space="preserve">Demonstrar funcionamento on-line no </w:t>
            </w:r>
            <w:proofErr w:type="spellStart"/>
            <w:r w:rsidRPr="0006133F">
              <w:rPr>
                <w:rFonts w:ascii="Times New Roman" w:hAnsi="Times New Roman" w:cs="Times New Roman"/>
                <w:sz w:val="18"/>
                <w:szCs w:val="18"/>
              </w:rPr>
              <w:t>geoportal</w:t>
            </w:r>
            <w:proofErr w:type="spellEnd"/>
            <w:r w:rsidRPr="0006133F">
              <w:rPr>
                <w:rFonts w:ascii="Times New Roman" w:hAnsi="Times New Roman" w:cs="Times New Roman"/>
                <w:sz w:val="18"/>
                <w:szCs w:val="18"/>
              </w:rPr>
              <w:t>.</w:t>
            </w:r>
          </w:p>
        </w:tc>
        <w:tc>
          <w:tcPr>
            <w:tcW w:w="850" w:type="dxa"/>
            <w:vAlign w:val="center"/>
          </w:tcPr>
          <w:p w14:paraId="3D042FF3" w14:textId="77777777" w:rsidR="00394054" w:rsidRPr="0006133F" w:rsidRDefault="00394054" w:rsidP="00721D93">
            <w:pPr>
              <w:ind w:left="-114"/>
              <w:jc w:val="center"/>
              <w:rPr>
                <w:rFonts w:ascii="Times New Roman" w:hAnsi="Times New Roman" w:cs="Times New Roman"/>
                <w:sz w:val="18"/>
                <w:szCs w:val="18"/>
              </w:rPr>
            </w:pPr>
          </w:p>
        </w:tc>
        <w:tc>
          <w:tcPr>
            <w:tcW w:w="1276" w:type="dxa"/>
            <w:vAlign w:val="center"/>
          </w:tcPr>
          <w:p w14:paraId="64B04355" w14:textId="77777777" w:rsidR="00394054" w:rsidRPr="0006133F" w:rsidRDefault="00394054" w:rsidP="00721D93">
            <w:pPr>
              <w:ind w:left="-103"/>
              <w:jc w:val="center"/>
              <w:rPr>
                <w:rFonts w:ascii="Times New Roman" w:hAnsi="Times New Roman" w:cs="Times New Roman"/>
                <w:sz w:val="18"/>
                <w:szCs w:val="18"/>
              </w:rPr>
            </w:pPr>
          </w:p>
        </w:tc>
        <w:tc>
          <w:tcPr>
            <w:tcW w:w="851" w:type="dxa"/>
            <w:vAlign w:val="center"/>
          </w:tcPr>
          <w:p w14:paraId="59140DB6" w14:textId="77777777" w:rsidR="00394054" w:rsidRPr="0006133F" w:rsidRDefault="00394054" w:rsidP="00721D93">
            <w:pPr>
              <w:ind w:left="-114"/>
              <w:jc w:val="center"/>
              <w:rPr>
                <w:rFonts w:ascii="Times New Roman" w:hAnsi="Times New Roman" w:cs="Times New Roman"/>
                <w:sz w:val="18"/>
                <w:szCs w:val="18"/>
              </w:rPr>
            </w:pPr>
          </w:p>
        </w:tc>
      </w:tr>
      <w:tr w:rsidR="00394054" w:rsidRPr="0006133F" w14:paraId="5411D0E4" w14:textId="77777777" w:rsidTr="00EA55DD">
        <w:trPr>
          <w:trHeight w:val="567"/>
        </w:trPr>
        <w:tc>
          <w:tcPr>
            <w:tcW w:w="1135" w:type="dxa"/>
            <w:vAlign w:val="center"/>
          </w:tcPr>
          <w:p w14:paraId="60B5A9A7" w14:textId="77777777" w:rsidR="00394054" w:rsidRPr="0006133F" w:rsidRDefault="00394054" w:rsidP="00721D93">
            <w:pPr>
              <w:ind w:left="-113" w:right="-112"/>
              <w:jc w:val="center"/>
              <w:rPr>
                <w:rFonts w:ascii="Times New Roman" w:hAnsi="Times New Roman" w:cs="Times New Roman"/>
                <w:sz w:val="18"/>
                <w:szCs w:val="18"/>
              </w:rPr>
            </w:pPr>
            <w:r w:rsidRPr="0006133F">
              <w:rPr>
                <w:rFonts w:ascii="Times New Roman" w:hAnsi="Times New Roman" w:cs="Times New Roman"/>
                <w:sz w:val="18"/>
                <w:szCs w:val="18"/>
              </w:rPr>
              <w:t>13</w:t>
            </w:r>
          </w:p>
        </w:tc>
        <w:tc>
          <w:tcPr>
            <w:tcW w:w="5245" w:type="dxa"/>
            <w:vAlign w:val="center"/>
          </w:tcPr>
          <w:p w14:paraId="343A66C7" w14:textId="77777777" w:rsidR="00394054" w:rsidRPr="0006133F" w:rsidRDefault="00394054" w:rsidP="00394054">
            <w:pPr>
              <w:pStyle w:val="PargrafodaLista"/>
              <w:numPr>
                <w:ilvl w:val="0"/>
                <w:numId w:val="208"/>
              </w:numPr>
              <w:ind w:left="318" w:right="32"/>
              <w:rPr>
                <w:rFonts w:ascii="Times New Roman" w:hAnsi="Times New Roman" w:cs="Times New Roman"/>
                <w:sz w:val="18"/>
                <w:szCs w:val="18"/>
              </w:rPr>
            </w:pPr>
            <w:r w:rsidRPr="0006133F">
              <w:rPr>
                <w:rFonts w:ascii="Times New Roman" w:hAnsi="Times New Roman" w:cs="Times New Roman"/>
                <w:sz w:val="18"/>
                <w:szCs w:val="18"/>
              </w:rPr>
              <w:t xml:space="preserve">Dados de Modelo de Terreno do </w:t>
            </w:r>
            <w:proofErr w:type="spellStart"/>
            <w:r w:rsidRPr="0006133F">
              <w:rPr>
                <w:rFonts w:ascii="Times New Roman" w:hAnsi="Times New Roman" w:cs="Times New Roman"/>
                <w:sz w:val="18"/>
                <w:szCs w:val="18"/>
              </w:rPr>
              <w:t>Geoportal</w:t>
            </w:r>
            <w:proofErr w:type="spellEnd"/>
          </w:p>
          <w:p w14:paraId="3F85A47A" w14:textId="77777777" w:rsidR="00394054" w:rsidRPr="0006133F" w:rsidRDefault="00394054" w:rsidP="00394054">
            <w:pPr>
              <w:pStyle w:val="PargrafodaLista"/>
              <w:numPr>
                <w:ilvl w:val="0"/>
                <w:numId w:val="208"/>
              </w:numPr>
              <w:ind w:left="318" w:right="32"/>
              <w:rPr>
                <w:rFonts w:ascii="Times New Roman" w:hAnsi="Times New Roman" w:cs="Times New Roman"/>
                <w:sz w:val="18"/>
                <w:szCs w:val="18"/>
              </w:rPr>
            </w:pPr>
            <w:r w:rsidRPr="0006133F">
              <w:rPr>
                <w:rFonts w:ascii="Times New Roman" w:hAnsi="Times New Roman" w:cs="Times New Roman"/>
                <w:sz w:val="18"/>
                <w:szCs w:val="18"/>
              </w:rPr>
              <w:t xml:space="preserve">Demonstrar funcionamento on-line no </w:t>
            </w:r>
            <w:proofErr w:type="spellStart"/>
            <w:r w:rsidRPr="0006133F">
              <w:rPr>
                <w:rFonts w:ascii="Times New Roman" w:hAnsi="Times New Roman" w:cs="Times New Roman"/>
                <w:sz w:val="18"/>
                <w:szCs w:val="18"/>
              </w:rPr>
              <w:t>geoportal</w:t>
            </w:r>
            <w:proofErr w:type="spellEnd"/>
            <w:r w:rsidRPr="0006133F">
              <w:rPr>
                <w:rFonts w:ascii="Times New Roman" w:hAnsi="Times New Roman" w:cs="Times New Roman"/>
                <w:sz w:val="18"/>
                <w:szCs w:val="18"/>
              </w:rPr>
              <w:t>.</w:t>
            </w:r>
          </w:p>
        </w:tc>
        <w:tc>
          <w:tcPr>
            <w:tcW w:w="850" w:type="dxa"/>
            <w:vAlign w:val="center"/>
          </w:tcPr>
          <w:p w14:paraId="0503C167" w14:textId="77777777" w:rsidR="00394054" w:rsidRPr="0006133F" w:rsidRDefault="00394054" w:rsidP="00721D93">
            <w:pPr>
              <w:ind w:left="-114"/>
              <w:jc w:val="center"/>
              <w:rPr>
                <w:rFonts w:ascii="Times New Roman" w:hAnsi="Times New Roman" w:cs="Times New Roman"/>
                <w:sz w:val="18"/>
                <w:szCs w:val="18"/>
              </w:rPr>
            </w:pPr>
          </w:p>
        </w:tc>
        <w:tc>
          <w:tcPr>
            <w:tcW w:w="1276" w:type="dxa"/>
            <w:vAlign w:val="center"/>
          </w:tcPr>
          <w:p w14:paraId="7C1F412A" w14:textId="77777777" w:rsidR="00394054" w:rsidRPr="0006133F" w:rsidRDefault="00394054" w:rsidP="00721D93">
            <w:pPr>
              <w:ind w:left="-103"/>
              <w:jc w:val="center"/>
              <w:rPr>
                <w:rFonts w:ascii="Times New Roman" w:hAnsi="Times New Roman" w:cs="Times New Roman"/>
                <w:sz w:val="18"/>
                <w:szCs w:val="18"/>
              </w:rPr>
            </w:pPr>
          </w:p>
        </w:tc>
        <w:tc>
          <w:tcPr>
            <w:tcW w:w="851" w:type="dxa"/>
            <w:vAlign w:val="center"/>
          </w:tcPr>
          <w:p w14:paraId="5613E3AA" w14:textId="77777777" w:rsidR="00394054" w:rsidRPr="0006133F" w:rsidRDefault="00394054" w:rsidP="00721D93">
            <w:pPr>
              <w:ind w:left="-114"/>
              <w:jc w:val="center"/>
              <w:rPr>
                <w:rFonts w:ascii="Times New Roman" w:hAnsi="Times New Roman" w:cs="Times New Roman"/>
                <w:sz w:val="18"/>
                <w:szCs w:val="18"/>
              </w:rPr>
            </w:pPr>
          </w:p>
        </w:tc>
      </w:tr>
      <w:tr w:rsidR="00394054" w:rsidRPr="0006133F" w14:paraId="2B8FC080" w14:textId="77777777" w:rsidTr="00EA55DD">
        <w:trPr>
          <w:trHeight w:val="561"/>
        </w:trPr>
        <w:tc>
          <w:tcPr>
            <w:tcW w:w="1135" w:type="dxa"/>
            <w:vAlign w:val="center"/>
          </w:tcPr>
          <w:p w14:paraId="4A879664" w14:textId="77777777" w:rsidR="00394054" w:rsidRPr="0006133F" w:rsidRDefault="00394054" w:rsidP="00721D93">
            <w:pPr>
              <w:ind w:left="-113" w:right="-112"/>
              <w:jc w:val="center"/>
              <w:rPr>
                <w:rFonts w:ascii="Times New Roman" w:hAnsi="Times New Roman" w:cs="Times New Roman"/>
                <w:sz w:val="18"/>
                <w:szCs w:val="18"/>
              </w:rPr>
            </w:pPr>
            <w:r w:rsidRPr="0006133F">
              <w:rPr>
                <w:rFonts w:ascii="Times New Roman" w:hAnsi="Times New Roman" w:cs="Times New Roman"/>
                <w:sz w:val="18"/>
                <w:szCs w:val="18"/>
              </w:rPr>
              <w:t>14</w:t>
            </w:r>
          </w:p>
        </w:tc>
        <w:tc>
          <w:tcPr>
            <w:tcW w:w="5245" w:type="dxa"/>
            <w:vAlign w:val="center"/>
          </w:tcPr>
          <w:p w14:paraId="4EA152D1" w14:textId="77777777" w:rsidR="00394054" w:rsidRPr="0006133F" w:rsidRDefault="00394054" w:rsidP="00394054">
            <w:pPr>
              <w:pStyle w:val="PargrafodaLista"/>
              <w:numPr>
                <w:ilvl w:val="0"/>
                <w:numId w:val="209"/>
              </w:numPr>
              <w:ind w:left="318" w:right="32"/>
              <w:rPr>
                <w:rFonts w:ascii="Times New Roman" w:hAnsi="Times New Roman" w:cs="Times New Roman"/>
                <w:sz w:val="18"/>
                <w:szCs w:val="18"/>
              </w:rPr>
            </w:pPr>
            <w:r w:rsidRPr="0006133F">
              <w:rPr>
                <w:rFonts w:ascii="Times New Roman" w:hAnsi="Times New Roman" w:cs="Times New Roman"/>
                <w:sz w:val="18"/>
                <w:szCs w:val="18"/>
              </w:rPr>
              <w:t xml:space="preserve">Dados de Estabilidade de Terreno do </w:t>
            </w:r>
            <w:proofErr w:type="spellStart"/>
            <w:r w:rsidRPr="0006133F">
              <w:rPr>
                <w:rFonts w:ascii="Times New Roman" w:hAnsi="Times New Roman" w:cs="Times New Roman"/>
                <w:sz w:val="18"/>
                <w:szCs w:val="18"/>
              </w:rPr>
              <w:t>Geoportal</w:t>
            </w:r>
            <w:proofErr w:type="spellEnd"/>
          </w:p>
          <w:p w14:paraId="1DF309A0" w14:textId="77777777" w:rsidR="00394054" w:rsidRPr="0006133F" w:rsidRDefault="00394054" w:rsidP="00394054">
            <w:pPr>
              <w:pStyle w:val="PargrafodaLista"/>
              <w:numPr>
                <w:ilvl w:val="0"/>
                <w:numId w:val="209"/>
              </w:numPr>
              <w:ind w:left="318" w:right="32"/>
              <w:rPr>
                <w:rFonts w:ascii="Times New Roman" w:hAnsi="Times New Roman" w:cs="Times New Roman"/>
                <w:sz w:val="18"/>
                <w:szCs w:val="18"/>
              </w:rPr>
            </w:pPr>
            <w:r w:rsidRPr="0006133F">
              <w:rPr>
                <w:rFonts w:ascii="Times New Roman" w:hAnsi="Times New Roman" w:cs="Times New Roman"/>
                <w:sz w:val="18"/>
                <w:szCs w:val="18"/>
              </w:rPr>
              <w:t xml:space="preserve">Demonstrar funcionamento on-line no </w:t>
            </w:r>
            <w:proofErr w:type="spellStart"/>
            <w:r w:rsidRPr="0006133F">
              <w:rPr>
                <w:rFonts w:ascii="Times New Roman" w:hAnsi="Times New Roman" w:cs="Times New Roman"/>
                <w:sz w:val="18"/>
                <w:szCs w:val="18"/>
              </w:rPr>
              <w:t>geoportal</w:t>
            </w:r>
            <w:proofErr w:type="spellEnd"/>
            <w:r w:rsidRPr="0006133F">
              <w:rPr>
                <w:rFonts w:ascii="Times New Roman" w:hAnsi="Times New Roman" w:cs="Times New Roman"/>
                <w:sz w:val="18"/>
                <w:szCs w:val="18"/>
              </w:rPr>
              <w:t>.</w:t>
            </w:r>
          </w:p>
        </w:tc>
        <w:tc>
          <w:tcPr>
            <w:tcW w:w="850" w:type="dxa"/>
            <w:vAlign w:val="center"/>
          </w:tcPr>
          <w:p w14:paraId="0FC4EF9B" w14:textId="77777777" w:rsidR="00394054" w:rsidRPr="0006133F" w:rsidRDefault="00394054" w:rsidP="00721D93">
            <w:pPr>
              <w:ind w:left="-114"/>
              <w:jc w:val="center"/>
              <w:rPr>
                <w:rFonts w:ascii="Times New Roman" w:hAnsi="Times New Roman" w:cs="Times New Roman"/>
                <w:sz w:val="18"/>
                <w:szCs w:val="18"/>
              </w:rPr>
            </w:pPr>
          </w:p>
        </w:tc>
        <w:tc>
          <w:tcPr>
            <w:tcW w:w="1276" w:type="dxa"/>
            <w:vAlign w:val="center"/>
          </w:tcPr>
          <w:p w14:paraId="1128D4CB" w14:textId="77777777" w:rsidR="00394054" w:rsidRPr="0006133F" w:rsidRDefault="00394054" w:rsidP="00721D93">
            <w:pPr>
              <w:ind w:left="-103"/>
              <w:jc w:val="center"/>
              <w:rPr>
                <w:rFonts w:ascii="Times New Roman" w:hAnsi="Times New Roman" w:cs="Times New Roman"/>
                <w:sz w:val="18"/>
                <w:szCs w:val="18"/>
              </w:rPr>
            </w:pPr>
          </w:p>
        </w:tc>
        <w:tc>
          <w:tcPr>
            <w:tcW w:w="851" w:type="dxa"/>
            <w:vAlign w:val="center"/>
          </w:tcPr>
          <w:p w14:paraId="66782E29" w14:textId="77777777" w:rsidR="00394054" w:rsidRPr="0006133F" w:rsidRDefault="00394054" w:rsidP="00721D93">
            <w:pPr>
              <w:ind w:left="-114"/>
              <w:jc w:val="center"/>
              <w:rPr>
                <w:rFonts w:ascii="Times New Roman" w:hAnsi="Times New Roman" w:cs="Times New Roman"/>
                <w:sz w:val="18"/>
                <w:szCs w:val="18"/>
              </w:rPr>
            </w:pPr>
          </w:p>
        </w:tc>
      </w:tr>
    </w:tbl>
    <w:p w14:paraId="44D8ADAA" w14:textId="77777777" w:rsidR="00394054" w:rsidRPr="0006133F" w:rsidRDefault="00394054" w:rsidP="00394054">
      <w:pPr>
        <w:jc w:val="center"/>
        <w:rPr>
          <w:rFonts w:ascii="Times New Roman" w:hAnsi="Times New Roman" w:cs="Times New Roman"/>
          <w:sz w:val="18"/>
          <w:szCs w:val="18"/>
        </w:rPr>
      </w:pPr>
      <w:r w:rsidRPr="0006133F">
        <w:rPr>
          <w:rFonts w:ascii="Times New Roman" w:hAnsi="Times New Roman" w:cs="Times New Roman"/>
          <w:sz w:val="18"/>
          <w:szCs w:val="18"/>
        </w:rPr>
        <w:t>Tabela 03 – Itens da Prova de Conceito</w:t>
      </w:r>
    </w:p>
    <w:p w14:paraId="478B3151" w14:textId="77777777" w:rsidR="00394054" w:rsidRPr="0006133F" w:rsidRDefault="00394054" w:rsidP="00394054">
      <w:pPr>
        <w:ind w:right="-568"/>
        <w:jc w:val="both"/>
        <w:rPr>
          <w:rFonts w:ascii="Times New Roman" w:hAnsi="Times New Roman" w:cs="Times New Roman"/>
        </w:rPr>
      </w:pPr>
    </w:p>
    <w:p w14:paraId="484F4565" w14:textId="489FFE40" w:rsidR="00B10146" w:rsidRPr="0006133F" w:rsidRDefault="00886BE7" w:rsidP="008C0E81">
      <w:pPr>
        <w:pStyle w:val="Nivel01"/>
        <w:numPr>
          <w:ilvl w:val="0"/>
          <w:numId w:val="0"/>
        </w:numPr>
        <w:tabs>
          <w:tab w:val="clear" w:pos="567"/>
          <w:tab w:val="left" w:pos="426"/>
        </w:tabs>
        <w:spacing w:line="360" w:lineRule="auto"/>
        <w:rPr>
          <w:rFonts w:ascii="Times New Roman" w:hAnsi="Times New Roman" w:cs="Times New Roman"/>
          <w:sz w:val="24"/>
          <w:szCs w:val="24"/>
        </w:rPr>
      </w:pPr>
      <w:r w:rsidRPr="0006133F">
        <w:rPr>
          <w:rFonts w:ascii="Times New Roman" w:hAnsi="Times New Roman" w:cs="Times New Roman"/>
          <w:sz w:val="24"/>
          <w:szCs w:val="24"/>
        </w:rPr>
        <w:lastRenderedPageBreak/>
        <w:t>1</w:t>
      </w:r>
      <w:r w:rsidR="00D12BD6">
        <w:rPr>
          <w:rFonts w:ascii="Times New Roman" w:hAnsi="Times New Roman" w:cs="Times New Roman"/>
          <w:sz w:val="24"/>
          <w:szCs w:val="24"/>
        </w:rPr>
        <w:t>3</w:t>
      </w:r>
      <w:r w:rsidRPr="0006133F">
        <w:rPr>
          <w:rFonts w:ascii="Times New Roman" w:hAnsi="Times New Roman" w:cs="Times New Roman"/>
          <w:sz w:val="24"/>
          <w:szCs w:val="24"/>
        </w:rPr>
        <w:t xml:space="preserve">. </w:t>
      </w:r>
      <w:r w:rsidR="00B10146" w:rsidRPr="0006133F">
        <w:rPr>
          <w:rFonts w:ascii="Times New Roman" w:hAnsi="Times New Roman" w:cs="Times New Roman"/>
          <w:sz w:val="24"/>
          <w:szCs w:val="24"/>
        </w:rPr>
        <w:t>ADEQUAÇÃO ORÇAMENTÁRIA</w:t>
      </w:r>
    </w:p>
    <w:p w14:paraId="697BC69C" w14:textId="08B0735C" w:rsidR="008E6504" w:rsidRPr="0006133F" w:rsidRDefault="00D12BD6" w:rsidP="00D12BD6">
      <w:pPr>
        <w:pStyle w:val="Nivel2"/>
        <w:numPr>
          <w:ilvl w:val="0"/>
          <w:numId w:val="0"/>
        </w:numPr>
        <w:spacing w:before="240" w:after="0" w:line="360" w:lineRule="auto"/>
        <w:rPr>
          <w:rFonts w:ascii="Times New Roman" w:eastAsiaTheme="majorEastAsia" w:hAnsi="Times New Roman" w:cs="Times New Roman"/>
          <w:sz w:val="24"/>
          <w:szCs w:val="24"/>
        </w:rPr>
      </w:pPr>
      <w:r>
        <w:rPr>
          <w:rFonts w:ascii="Times New Roman" w:eastAsiaTheme="majorEastAsia" w:hAnsi="Times New Roman" w:cs="Times New Roman"/>
          <w:sz w:val="24"/>
          <w:szCs w:val="24"/>
        </w:rPr>
        <w:t xml:space="preserve">13.1. </w:t>
      </w:r>
      <w:r w:rsidR="0056177D" w:rsidRPr="0006133F">
        <w:rPr>
          <w:rFonts w:ascii="Times New Roman" w:eastAsiaTheme="majorEastAsia" w:hAnsi="Times New Roman" w:cs="Times New Roman"/>
          <w:sz w:val="24"/>
          <w:szCs w:val="24"/>
        </w:rPr>
        <w:t xml:space="preserve">As despesas decorrentes da presente contratação correrão à conta de recursos específicos consignados no Orçamento do Município. </w:t>
      </w:r>
    </w:p>
    <w:p w14:paraId="4547A985" w14:textId="77777777" w:rsidR="00394054" w:rsidRPr="000E6638" w:rsidRDefault="00394054" w:rsidP="00394054">
      <w:pPr>
        <w:pStyle w:val="Nivel2"/>
        <w:numPr>
          <w:ilvl w:val="0"/>
          <w:numId w:val="0"/>
        </w:numPr>
        <w:spacing w:before="240" w:after="0" w:line="360" w:lineRule="auto"/>
        <w:rPr>
          <w:rFonts w:ascii="Times New Roman" w:eastAsiaTheme="majorEastAsia" w:hAnsi="Times New Roman" w:cs="Times New Roman"/>
          <w:b/>
          <w:bCs/>
          <w:color w:val="auto"/>
          <w:sz w:val="24"/>
          <w:szCs w:val="24"/>
        </w:rPr>
      </w:pPr>
      <w:r w:rsidRPr="000E6638">
        <w:rPr>
          <w:rFonts w:ascii="Times New Roman" w:eastAsiaTheme="majorEastAsia" w:hAnsi="Times New Roman" w:cs="Times New Roman"/>
          <w:b/>
          <w:bCs/>
          <w:color w:val="auto"/>
          <w:sz w:val="24"/>
          <w:szCs w:val="24"/>
        </w:rPr>
        <w:t>Fonte de Recursos: 500/501/700/704/705/708/720</w:t>
      </w:r>
    </w:p>
    <w:p w14:paraId="693F2091" w14:textId="77777777" w:rsidR="00394054" w:rsidRPr="000E6638" w:rsidRDefault="00394054" w:rsidP="00394054">
      <w:pPr>
        <w:pStyle w:val="Nivel2"/>
        <w:numPr>
          <w:ilvl w:val="0"/>
          <w:numId w:val="0"/>
        </w:numPr>
        <w:spacing w:before="240" w:after="0" w:line="360" w:lineRule="auto"/>
        <w:rPr>
          <w:rFonts w:ascii="Times New Roman" w:eastAsiaTheme="majorEastAsia" w:hAnsi="Times New Roman" w:cs="Times New Roman"/>
          <w:b/>
          <w:bCs/>
          <w:color w:val="auto"/>
          <w:sz w:val="24"/>
          <w:szCs w:val="24"/>
        </w:rPr>
      </w:pPr>
      <w:r w:rsidRPr="000E6638">
        <w:rPr>
          <w:rFonts w:ascii="Times New Roman" w:eastAsiaTheme="majorEastAsia" w:hAnsi="Times New Roman" w:cs="Times New Roman"/>
          <w:b/>
          <w:bCs/>
          <w:color w:val="auto"/>
          <w:sz w:val="24"/>
          <w:szCs w:val="24"/>
        </w:rPr>
        <w:t xml:space="preserve">Programa de Trabalho: 02.21. 06.181.2004.2.084 </w:t>
      </w:r>
    </w:p>
    <w:p w14:paraId="06D57073" w14:textId="715CE0CE" w:rsidR="00394054" w:rsidRPr="000E6638" w:rsidRDefault="00394054" w:rsidP="00394054">
      <w:pPr>
        <w:pStyle w:val="Nivel2"/>
        <w:numPr>
          <w:ilvl w:val="0"/>
          <w:numId w:val="0"/>
        </w:numPr>
        <w:spacing w:before="240" w:after="0" w:line="360" w:lineRule="auto"/>
        <w:rPr>
          <w:rFonts w:ascii="Times New Roman" w:eastAsiaTheme="majorEastAsia" w:hAnsi="Times New Roman" w:cs="Times New Roman"/>
          <w:b/>
          <w:bCs/>
          <w:color w:val="auto"/>
          <w:sz w:val="24"/>
          <w:szCs w:val="24"/>
        </w:rPr>
      </w:pPr>
      <w:r w:rsidRPr="000E6638">
        <w:rPr>
          <w:rFonts w:ascii="Times New Roman" w:eastAsiaTheme="majorEastAsia" w:hAnsi="Times New Roman" w:cs="Times New Roman"/>
          <w:b/>
          <w:bCs/>
          <w:color w:val="auto"/>
          <w:sz w:val="24"/>
          <w:szCs w:val="24"/>
        </w:rPr>
        <w:t>Natureza da despesa:  3.3.90.39</w:t>
      </w:r>
      <w:r w:rsidR="000E6638" w:rsidRPr="000E6638">
        <w:rPr>
          <w:rFonts w:ascii="Times New Roman" w:eastAsiaTheme="majorEastAsia" w:hAnsi="Times New Roman" w:cs="Times New Roman"/>
          <w:b/>
          <w:bCs/>
          <w:color w:val="auto"/>
          <w:sz w:val="24"/>
          <w:szCs w:val="24"/>
        </w:rPr>
        <w:t>.</w:t>
      </w:r>
    </w:p>
    <w:p w14:paraId="3155A984" w14:textId="77777777" w:rsidR="000E6638" w:rsidRPr="0006133F" w:rsidRDefault="000E6638" w:rsidP="00394054">
      <w:pPr>
        <w:pStyle w:val="Nivel2"/>
        <w:numPr>
          <w:ilvl w:val="0"/>
          <w:numId w:val="0"/>
        </w:numPr>
        <w:spacing w:before="240" w:after="0" w:line="360" w:lineRule="auto"/>
        <w:rPr>
          <w:rFonts w:ascii="Times New Roman" w:eastAsiaTheme="majorEastAsia" w:hAnsi="Times New Roman" w:cs="Times New Roman"/>
          <w:sz w:val="24"/>
          <w:szCs w:val="24"/>
        </w:rPr>
      </w:pPr>
    </w:p>
    <w:p w14:paraId="48261C9C" w14:textId="2717BFEA" w:rsidR="005363F1" w:rsidRPr="0006133F" w:rsidRDefault="00886BE7" w:rsidP="008C0E81">
      <w:pPr>
        <w:pStyle w:val="Nivel2"/>
        <w:numPr>
          <w:ilvl w:val="0"/>
          <w:numId w:val="0"/>
        </w:numPr>
        <w:spacing w:before="240" w:after="0" w:line="360" w:lineRule="auto"/>
        <w:rPr>
          <w:rFonts w:ascii="Times New Roman" w:hAnsi="Times New Roman" w:cs="Times New Roman"/>
          <w:b/>
          <w:bCs/>
          <w:sz w:val="24"/>
          <w:szCs w:val="24"/>
        </w:rPr>
      </w:pPr>
      <w:r w:rsidRPr="0006133F">
        <w:rPr>
          <w:rFonts w:ascii="Times New Roman" w:hAnsi="Times New Roman" w:cs="Times New Roman"/>
          <w:b/>
          <w:bCs/>
          <w:sz w:val="24"/>
          <w:szCs w:val="24"/>
        </w:rPr>
        <w:t>1</w:t>
      </w:r>
      <w:r w:rsidR="00D12BD6">
        <w:rPr>
          <w:rFonts w:ascii="Times New Roman" w:hAnsi="Times New Roman" w:cs="Times New Roman"/>
          <w:b/>
          <w:bCs/>
          <w:sz w:val="24"/>
          <w:szCs w:val="24"/>
        </w:rPr>
        <w:t>4</w:t>
      </w:r>
      <w:r w:rsidRPr="0006133F">
        <w:rPr>
          <w:rFonts w:ascii="Times New Roman" w:hAnsi="Times New Roman" w:cs="Times New Roman"/>
          <w:b/>
          <w:bCs/>
          <w:sz w:val="24"/>
          <w:szCs w:val="24"/>
        </w:rPr>
        <w:t xml:space="preserve">. </w:t>
      </w:r>
      <w:r w:rsidR="005363F1" w:rsidRPr="0006133F">
        <w:rPr>
          <w:rFonts w:ascii="Times New Roman" w:hAnsi="Times New Roman" w:cs="Times New Roman"/>
          <w:b/>
          <w:bCs/>
          <w:sz w:val="24"/>
          <w:szCs w:val="24"/>
        </w:rPr>
        <w:t>OBRIGAÇÕES DO FORNECEDOR/CONTRATADO</w:t>
      </w:r>
    </w:p>
    <w:p w14:paraId="3D951972" w14:textId="53104E78" w:rsidR="00886BE7" w:rsidRPr="0006133F" w:rsidRDefault="00886BE7" w:rsidP="008C0E81">
      <w:pPr>
        <w:tabs>
          <w:tab w:val="left" w:pos="567"/>
        </w:tabs>
        <w:spacing w:before="240" w:line="360" w:lineRule="auto"/>
        <w:ind w:left="0" w:firstLine="0"/>
        <w:jc w:val="both"/>
        <w:rPr>
          <w:rFonts w:ascii="Times New Roman" w:hAnsi="Times New Roman" w:cs="Times New Roman"/>
        </w:rPr>
      </w:pPr>
      <w:r w:rsidRPr="0006133F">
        <w:rPr>
          <w:rFonts w:ascii="Times New Roman" w:hAnsi="Times New Roman" w:cs="Times New Roman"/>
        </w:rPr>
        <w:t>1</w:t>
      </w:r>
      <w:r w:rsidR="00D12BD6">
        <w:rPr>
          <w:rFonts w:ascii="Times New Roman" w:hAnsi="Times New Roman" w:cs="Times New Roman"/>
        </w:rPr>
        <w:t>4</w:t>
      </w:r>
      <w:r w:rsidRPr="0006133F">
        <w:rPr>
          <w:rFonts w:ascii="Times New Roman" w:hAnsi="Times New Roman" w:cs="Times New Roman"/>
        </w:rPr>
        <w:t xml:space="preserve">.1. </w:t>
      </w:r>
      <w:r w:rsidR="00643F9D" w:rsidRPr="0006133F">
        <w:rPr>
          <w:rFonts w:ascii="Times New Roman" w:hAnsi="Times New Roman" w:cs="Times New Roman"/>
        </w:rPr>
        <w:t>Prestar os serviços</w:t>
      </w:r>
      <w:r w:rsidR="001233F7" w:rsidRPr="0006133F">
        <w:rPr>
          <w:rFonts w:ascii="Times New Roman" w:hAnsi="Times New Roman" w:cs="Times New Roman"/>
        </w:rPr>
        <w:t xml:space="preserve"> em conformidade com os padrões de qualidade assumidos e especificação exigidos pela CONTRATANTE, estando de acordo com as normas técnicas, de segurança, ambientais e legais.</w:t>
      </w:r>
    </w:p>
    <w:p w14:paraId="6C4154B9" w14:textId="7D0FCA75" w:rsidR="005363F1" w:rsidRPr="0006133F" w:rsidRDefault="00886BE7" w:rsidP="008C0E81">
      <w:pPr>
        <w:tabs>
          <w:tab w:val="left" w:pos="567"/>
        </w:tabs>
        <w:spacing w:before="240" w:line="360" w:lineRule="auto"/>
        <w:ind w:left="0" w:firstLine="0"/>
        <w:jc w:val="both"/>
        <w:rPr>
          <w:rFonts w:ascii="Times New Roman" w:hAnsi="Times New Roman" w:cs="Times New Roman"/>
        </w:rPr>
      </w:pPr>
      <w:r w:rsidRPr="0006133F">
        <w:rPr>
          <w:rFonts w:ascii="Times New Roman" w:hAnsi="Times New Roman" w:cs="Times New Roman"/>
        </w:rPr>
        <w:t>1</w:t>
      </w:r>
      <w:r w:rsidR="00D12BD6">
        <w:rPr>
          <w:rFonts w:ascii="Times New Roman" w:hAnsi="Times New Roman" w:cs="Times New Roman"/>
        </w:rPr>
        <w:t>4</w:t>
      </w:r>
      <w:r w:rsidRPr="0006133F">
        <w:rPr>
          <w:rFonts w:ascii="Times New Roman" w:hAnsi="Times New Roman" w:cs="Times New Roman"/>
        </w:rPr>
        <w:t xml:space="preserve">.2. </w:t>
      </w:r>
      <w:r w:rsidR="001233F7" w:rsidRPr="0006133F">
        <w:rPr>
          <w:rFonts w:ascii="Times New Roman" w:hAnsi="Times New Roman" w:cs="Times New Roman"/>
        </w:rPr>
        <w:t>O ônus decorrente d</w:t>
      </w:r>
      <w:r w:rsidR="00643F9D" w:rsidRPr="0006133F">
        <w:rPr>
          <w:rFonts w:ascii="Times New Roman" w:hAnsi="Times New Roman" w:cs="Times New Roman"/>
        </w:rPr>
        <w:t>a prestação de serviços</w:t>
      </w:r>
      <w:r w:rsidR="001233F7" w:rsidRPr="0006133F">
        <w:rPr>
          <w:rFonts w:ascii="Times New Roman" w:hAnsi="Times New Roman" w:cs="Times New Roman"/>
        </w:rPr>
        <w:t xml:space="preserve"> ficará a cargo exclusivamente da CONTRATADA, inclusive despesas com locomoção, frete, descarregamento, hospedagem e refeição.</w:t>
      </w:r>
    </w:p>
    <w:p w14:paraId="2B05023A" w14:textId="0C617A3B" w:rsidR="00886BE7" w:rsidRPr="0006133F" w:rsidRDefault="00886BE7" w:rsidP="008C0E81">
      <w:pPr>
        <w:pStyle w:val="PargrafodaLista"/>
        <w:tabs>
          <w:tab w:val="left" w:pos="567"/>
        </w:tabs>
        <w:spacing w:before="240" w:line="360" w:lineRule="auto"/>
        <w:ind w:left="0" w:firstLine="0"/>
        <w:jc w:val="both"/>
        <w:rPr>
          <w:rFonts w:ascii="Times New Roman" w:hAnsi="Times New Roman" w:cs="Times New Roman"/>
        </w:rPr>
      </w:pPr>
      <w:r w:rsidRPr="0006133F">
        <w:rPr>
          <w:rFonts w:ascii="Times New Roman" w:hAnsi="Times New Roman" w:cs="Times New Roman"/>
        </w:rPr>
        <w:t>1</w:t>
      </w:r>
      <w:r w:rsidR="00D12BD6">
        <w:rPr>
          <w:rFonts w:ascii="Times New Roman" w:hAnsi="Times New Roman" w:cs="Times New Roman"/>
        </w:rPr>
        <w:t>4</w:t>
      </w:r>
      <w:r w:rsidRPr="0006133F">
        <w:rPr>
          <w:rFonts w:ascii="Times New Roman" w:hAnsi="Times New Roman" w:cs="Times New Roman"/>
        </w:rPr>
        <w:t xml:space="preserve">.3. </w:t>
      </w:r>
      <w:r w:rsidR="001233F7" w:rsidRPr="0006133F">
        <w:rPr>
          <w:rFonts w:ascii="Times New Roman" w:hAnsi="Times New Roman" w:cs="Times New Roman"/>
        </w:rPr>
        <w:t xml:space="preserve">Comunicar à fiscalização da CONTRATANTE, por escrito, quando verificar quaisquer condições inadequadas para a </w:t>
      </w:r>
      <w:r w:rsidR="00643F9D" w:rsidRPr="0006133F">
        <w:rPr>
          <w:rFonts w:ascii="Times New Roman" w:hAnsi="Times New Roman" w:cs="Times New Roman"/>
        </w:rPr>
        <w:t>efetiva prestação do serviço</w:t>
      </w:r>
      <w:r w:rsidR="001233F7" w:rsidRPr="0006133F">
        <w:rPr>
          <w:rFonts w:ascii="Times New Roman" w:hAnsi="Times New Roman" w:cs="Times New Roman"/>
        </w:rPr>
        <w:t xml:space="preserve"> ou a iminência de fatos que possam prejudicar o perfeito cumprimento do contrato.</w:t>
      </w:r>
    </w:p>
    <w:p w14:paraId="7163C800" w14:textId="58B2587B" w:rsidR="001233F7" w:rsidRPr="0006133F" w:rsidRDefault="00886BE7" w:rsidP="008C0E81">
      <w:pPr>
        <w:pStyle w:val="PargrafodaLista"/>
        <w:tabs>
          <w:tab w:val="left" w:pos="567"/>
        </w:tabs>
        <w:spacing w:before="240" w:line="360" w:lineRule="auto"/>
        <w:ind w:left="0" w:firstLine="0"/>
        <w:jc w:val="both"/>
        <w:rPr>
          <w:rFonts w:ascii="Times New Roman" w:hAnsi="Times New Roman" w:cs="Times New Roman"/>
        </w:rPr>
      </w:pPr>
      <w:r w:rsidRPr="0006133F">
        <w:rPr>
          <w:rFonts w:ascii="Times New Roman" w:hAnsi="Times New Roman" w:cs="Times New Roman"/>
        </w:rPr>
        <w:t>1</w:t>
      </w:r>
      <w:r w:rsidR="00D12BD6">
        <w:rPr>
          <w:rFonts w:ascii="Times New Roman" w:hAnsi="Times New Roman" w:cs="Times New Roman"/>
        </w:rPr>
        <w:t>4</w:t>
      </w:r>
      <w:r w:rsidRPr="0006133F">
        <w:rPr>
          <w:rFonts w:ascii="Times New Roman" w:hAnsi="Times New Roman" w:cs="Times New Roman"/>
        </w:rPr>
        <w:t xml:space="preserve">.4. </w:t>
      </w:r>
      <w:r w:rsidR="001233F7" w:rsidRPr="0006133F">
        <w:rPr>
          <w:rFonts w:ascii="Times New Roman" w:hAnsi="Times New Roman" w:cs="Times New Roman"/>
        </w:rPr>
        <w:t>Prestar todos os esclarecimentos que forem solicitados pela fiscalização da CONTRATANTE, cujas reclamações se obrigam a atender prontamente.</w:t>
      </w:r>
    </w:p>
    <w:p w14:paraId="04E243F5" w14:textId="13916ACF" w:rsidR="00186333" w:rsidRPr="0006133F" w:rsidRDefault="00886BE7" w:rsidP="008C0E81">
      <w:pPr>
        <w:pStyle w:val="PargrafodaLista"/>
        <w:tabs>
          <w:tab w:val="left" w:pos="567"/>
        </w:tabs>
        <w:spacing w:before="240" w:line="360" w:lineRule="auto"/>
        <w:ind w:left="0" w:firstLine="0"/>
        <w:jc w:val="both"/>
        <w:rPr>
          <w:rFonts w:ascii="Times New Roman" w:hAnsi="Times New Roman" w:cs="Times New Roman"/>
        </w:rPr>
      </w:pPr>
      <w:r w:rsidRPr="0006133F">
        <w:rPr>
          <w:rFonts w:ascii="Times New Roman" w:hAnsi="Times New Roman" w:cs="Times New Roman"/>
        </w:rPr>
        <w:t>1</w:t>
      </w:r>
      <w:r w:rsidR="00D12BD6">
        <w:rPr>
          <w:rFonts w:ascii="Times New Roman" w:hAnsi="Times New Roman" w:cs="Times New Roman"/>
        </w:rPr>
        <w:t>4</w:t>
      </w:r>
      <w:r w:rsidRPr="0006133F">
        <w:rPr>
          <w:rFonts w:ascii="Times New Roman" w:hAnsi="Times New Roman" w:cs="Times New Roman"/>
        </w:rPr>
        <w:t xml:space="preserve">.5. </w:t>
      </w:r>
      <w:r w:rsidR="001233F7" w:rsidRPr="0006133F">
        <w:rPr>
          <w:rFonts w:ascii="Times New Roman" w:hAnsi="Times New Roman" w:cs="Times New Roman"/>
        </w:rPr>
        <w:t xml:space="preserve">Manter, durante </w:t>
      </w:r>
      <w:r w:rsidR="00643F9D" w:rsidRPr="0006133F">
        <w:rPr>
          <w:rFonts w:ascii="Times New Roman" w:hAnsi="Times New Roman" w:cs="Times New Roman"/>
        </w:rPr>
        <w:t>a execução</w:t>
      </w:r>
      <w:r w:rsidR="001233F7" w:rsidRPr="0006133F">
        <w:rPr>
          <w:rFonts w:ascii="Times New Roman" w:hAnsi="Times New Roman" w:cs="Times New Roman"/>
        </w:rPr>
        <w:t xml:space="preserve"> do contrato, todas as condições de habilitação e qualificação exigidas no certame licitatório.</w:t>
      </w:r>
    </w:p>
    <w:p w14:paraId="6E5C7085" w14:textId="4664E968" w:rsidR="00186333" w:rsidRPr="0006133F" w:rsidRDefault="00B83FE1" w:rsidP="008C0E81">
      <w:pPr>
        <w:pStyle w:val="PargrafodaLista"/>
        <w:tabs>
          <w:tab w:val="left" w:pos="567"/>
        </w:tabs>
        <w:spacing w:before="240" w:line="360" w:lineRule="auto"/>
        <w:ind w:left="0" w:firstLine="0"/>
        <w:jc w:val="both"/>
        <w:rPr>
          <w:rFonts w:ascii="Times New Roman" w:hAnsi="Times New Roman" w:cs="Times New Roman"/>
        </w:rPr>
      </w:pPr>
      <w:r w:rsidRPr="0006133F">
        <w:rPr>
          <w:rFonts w:ascii="Times New Roman" w:hAnsi="Times New Roman" w:cs="Times New Roman"/>
        </w:rPr>
        <w:t>1</w:t>
      </w:r>
      <w:r w:rsidR="00D12BD6">
        <w:rPr>
          <w:rFonts w:ascii="Times New Roman" w:hAnsi="Times New Roman" w:cs="Times New Roman"/>
        </w:rPr>
        <w:t>4</w:t>
      </w:r>
      <w:r w:rsidRPr="0006133F">
        <w:rPr>
          <w:rFonts w:ascii="Times New Roman" w:hAnsi="Times New Roman" w:cs="Times New Roman"/>
        </w:rPr>
        <w:t xml:space="preserve">.6. </w:t>
      </w:r>
      <w:r w:rsidR="001233F7" w:rsidRPr="0006133F">
        <w:rPr>
          <w:rFonts w:ascii="Times New Roman" w:hAnsi="Times New Roman" w:cs="Times New Roman"/>
        </w:rPr>
        <w:t>A CONTRATADA deverá observar as demais obrigações e responsabilidades previstas na Lei Federal 14.133/2021 e Decreto Municipal 3.635/2023</w:t>
      </w:r>
      <w:r w:rsidR="00186333" w:rsidRPr="0006133F">
        <w:rPr>
          <w:rFonts w:ascii="Times New Roman" w:hAnsi="Times New Roman" w:cs="Times New Roman"/>
        </w:rPr>
        <w:t>;</w:t>
      </w:r>
    </w:p>
    <w:p w14:paraId="3456455E" w14:textId="49A8C422" w:rsidR="00B83FE1" w:rsidRPr="0006133F" w:rsidRDefault="00B83FE1" w:rsidP="008C0E81">
      <w:pPr>
        <w:pStyle w:val="PargrafodaLista"/>
        <w:tabs>
          <w:tab w:val="left" w:pos="567"/>
        </w:tabs>
        <w:spacing w:before="240" w:line="360" w:lineRule="auto"/>
        <w:ind w:left="0" w:firstLine="0"/>
        <w:jc w:val="both"/>
        <w:rPr>
          <w:rFonts w:ascii="Times New Roman" w:hAnsi="Times New Roman" w:cs="Times New Roman"/>
          <w:bCs/>
        </w:rPr>
      </w:pPr>
      <w:r w:rsidRPr="0006133F">
        <w:rPr>
          <w:rFonts w:ascii="Times New Roman" w:hAnsi="Times New Roman" w:cs="Times New Roman"/>
          <w:bCs/>
        </w:rPr>
        <w:t>1</w:t>
      </w:r>
      <w:r w:rsidR="00D12BD6">
        <w:rPr>
          <w:rFonts w:ascii="Times New Roman" w:hAnsi="Times New Roman" w:cs="Times New Roman"/>
          <w:bCs/>
        </w:rPr>
        <w:t>4</w:t>
      </w:r>
      <w:r w:rsidRPr="0006133F">
        <w:rPr>
          <w:rFonts w:ascii="Times New Roman" w:hAnsi="Times New Roman" w:cs="Times New Roman"/>
          <w:bCs/>
        </w:rPr>
        <w:t xml:space="preserve">.7. </w:t>
      </w:r>
      <w:r w:rsidR="00186333" w:rsidRPr="0006133F">
        <w:rPr>
          <w:rFonts w:ascii="Times New Roman" w:hAnsi="Times New Roman" w:cs="Times New Roman"/>
          <w:bCs/>
        </w:rPr>
        <w:t xml:space="preserve"> Atender com urgência (até 24 h da ordem de serviço) as solicitações de manutenção corretivas vindas da CONTRATANTE, dando prioridade às áreas solicitadas pela CONTRATANTE por meio do fiscal nomeado</w:t>
      </w:r>
    </w:p>
    <w:p w14:paraId="7E40C0A3" w14:textId="4256B305" w:rsidR="00186333" w:rsidRPr="0006133F" w:rsidRDefault="00B83FE1" w:rsidP="008C0E81">
      <w:pPr>
        <w:pStyle w:val="PargrafodaLista"/>
        <w:tabs>
          <w:tab w:val="left" w:pos="567"/>
        </w:tabs>
        <w:spacing w:before="240" w:line="360" w:lineRule="auto"/>
        <w:ind w:left="0" w:firstLine="0"/>
        <w:jc w:val="both"/>
        <w:rPr>
          <w:rFonts w:ascii="Times New Roman" w:hAnsi="Times New Roman" w:cs="Times New Roman"/>
        </w:rPr>
      </w:pPr>
      <w:r w:rsidRPr="0006133F">
        <w:rPr>
          <w:rFonts w:ascii="Times New Roman" w:hAnsi="Times New Roman" w:cs="Times New Roman"/>
          <w:bCs/>
        </w:rPr>
        <w:t>1</w:t>
      </w:r>
      <w:r w:rsidR="00D12BD6">
        <w:rPr>
          <w:rFonts w:ascii="Times New Roman" w:hAnsi="Times New Roman" w:cs="Times New Roman"/>
          <w:bCs/>
        </w:rPr>
        <w:t>4</w:t>
      </w:r>
      <w:r w:rsidRPr="0006133F">
        <w:rPr>
          <w:rFonts w:ascii="Times New Roman" w:hAnsi="Times New Roman" w:cs="Times New Roman"/>
          <w:bCs/>
        </w:rPr>
        <w:t xml:space="preserve">.8. </w:t>
      </w:r>
      <w:r w:rsidR="00186333" w:rsidRPr="0006133F">
        <w:rPr>
          <w:rFonts w:ascii="Times New Roman" w:hAnsi="Times New Roman" w:cs="Times New Roman"/>
          <w:bCs/>
        </w:rPr>
        <w:t>Disponibilizar endereço eletrônico e número de telefone móvel pelo qual o fiscal da CONTRATANTE possa solicitar serviços diretamente ao preposto da CONTRATADA.</w:t>
      </w:r>
    </w:p>
    <w:p w14:paraId="63A04B50" w14:textId="1845875F" w:rsidR="00186333" w:rsidRPr="0006133F" w:rsidRDefault="00B83FE1" w:rsidP="008C0E81">
      <w:pPr>
        <w:pStyle w:val="PargrafodaLista"/>
        <w:tabs>
          <w:tab w:val="left" w:pos="567"/>
        </w:tabs>
        <w:spacing w:before="240" w:line="360" w:lineRule="auto"/>
        <w:ind w:left="0" w:firstLine="0"/>
        <w:jc w:val="both"/>
        <w:rPr>
          <w:rFonts w:ascii="Times New Roman" w:hAnsi="Times New Roman" w:cs="Times New Roman"/>
        </w:rPr>
      </w:pPr>
      <w:r w:rsidRPr="0006133F">
        <w:rPr>
          <w:rFonts w:ascii="Times New Roman" w:hAnsi="Times New Roman" w:cs="Times New Roman"/>
          <w:bCs/>
        </w:rPr>
        <w:lastRenderedPageBreak/>
        <w:t>1</w:t>
      </w:r>
      <w:r w:rsidR="00D12BD6">
        <w:rPr>
          <w:rFonts w:ascii="Times New Roman" w:hAnsi="Times New Roman" w:cs="Times New Roman"/>
          <w:bCs/>
        </w:rPr>
        <w:t>4</w:t>
      </w:r>
      <w:r w:rsidRPr="0006133F">
        <w:rPr>
          <w:rFonts w:ascii="Times New Roman" w:hAnsi="Times New Roman" w:cs="Times New Roman"/>
          <w:bCs/>
        </w:rPr>
        <w:t xml:space="preserve">.9. </w:t>
      </w:r>
      <w:r w:rsidR="00186333" w:rsidRPr="0006133F">
        <w:rPr>
          <w:rFonts w:ascii="Times New Roman" w:hAnsi="Times New Roman" w:cs="Times New Roman"/>
          <w:bCs/>
        </w:rPr>
        <w:t xml:space="preserve">Realizar a manutenção preventiva dos equipamentos da CONTRATANTE visando evitar a ocorrência de defeitos e prolongar a vida útil </w:t>
      </w:r>
      <w:proofErr w:type="gramStart"/>
      <w:r w:rsidR="00186333" w:rsidRPr="0006133F">
        <w:rPr>
          <w:rFonts w:ascii="Times New Roman" w:hAnsi="Times New Roman" w:cs="Times New Roman"/>
          <w:bCs/>
        </w:rPr>
        <w:t>dos mesmos</w:t>
      </w:r>
      <w:proofErr w:type="gramEnd"/>
      <w:r w:rsidR="00186333" w:rsidRPr="0006133F">
        <w:rPr>
          <w:rFonts w:ascii="Times New Roman" w:hAnsi="Times New Roman" w:cs="Times New Roman"/>
          <w:bCs/>
        </w:rPr>
        <w:t>.</w:t>
      </w:r>
    </w:p>
    <w:p w14:paraId="39964BF5" w14:textId="10C8A14D" w:rsidR="00186333" w:rsidRPr="0006133F" w:rsidRDefault="00B83FE1" w:rsidP="008C0E81">
      <w:pPr>
        <w:pStyle w:val="PargrafodaLista"/>
        <w:tabs>
          <w:tab w:val="left" w:pos="567"/>
        </w:tabs>
        <w:spacing w:before="240" w:line="360" w:lineRule="auto"/>
        <w:ind w:left="0" w:firstLine="0"/>
        <w:jc w:val="both"/>
        <w:rPr>
          <w:rFonts w:ascii="Times New Roman" w:hAnsi="Times New Roman" w:cs="Times New Roman"/>
        </w:rPr>
      </w:pPr>
      <w:r w:rsidRPr="0006133F">
        <w:rPr>
          <w:rFonts w:ascii="Times New Roman" w:hAnsi="Times New Roman" w:cs="Times New Roman"/>
          <w:bCs/>
        </w:rPr>
        <w:t>1</w:t>
      </w:r>
      <w:r w:rsidR="00D12BD6">
        <w:rPr>
          <w:rFonts w:ascii="Times New Roman" w:hAnsi="Times New Roman" w:cs="Times New Roman"/>
          <w:bCs/>
        </w:rPr>
        <w:t>4</w:t>
      </w:r>
      <w:r w:rsidRPr="0006133F">
        <w:rPr>
          <w:rFonts w:ascii="Times New Roman" w:hAnsi="Times New Roman" w:cs="Times New Roman"/>
          <w:bCs/>
        </w:rPr>
        <w:t xml:space="preserve">.10. </w:t>
      </w:r>
      <w:r w:rsidR="00186333" w:rsidRPr="0006133F">
        <w:rPr>
          <w:rFonts w:ascii="Times New Roman" w:hAnsi="Times New Roman" w:cs="Times New Roman"/>
          <w:bCs/>
        </w:rPr>
        <w:t>Obedecer a melhor técnica vigente, enquadrando-se, rigorosamente, dentro dos preceitos normativos da ABNT e do Ministério do Trabalho, quando da execução dos serviços, mantendo todas as condições exigidas para a habilitação e qualificação da CONTRATADA e dos seus funcionários.</w:t>
      </w:r>
    </w:p>
    <w:p w14:paraId="7B245FA1" w14:textId="761E8DCD" w:rsidR="00186333" w:rsidRPr="0006133F" w:rsidRDefault="00B83FE1" w:rsidP="008C0E81">
      <w:pPr>
        <w:pStyle w:val="PargrafodaLista"/>
        <w:tabs>
          <w:tab w:val="left" w:pos="567"/>
        </w:tabs>
        <w:spacing w:before="240" w:line="360" w:lineRule="auto"/>
        <w:ind w:left="0" w:firstLine="0"/>
        <w:jc w:val="both"/>
        <w:rPr>
          <w:rFonts w:ascii="Times New Roman" w:hAnsi="Times New Roman" w:cs="Times New Roman"/>
        </w:rPr>
      </w:pPr>
      <w:r w:rsidRPr="0006133F">
        <w:rPr>
          <w:rFonts w:ascii="Times New Roman" w:hAnsi="Times New Roman" w:cs="Times New Roman"/>
          <w:bCs/>
        </w:rPr>
        <w:t>1</w:t>
      </w:r>
      <w:r w:rsidR="00D12BD6">
        <w:rPr>
          <w:rFonts w:ascii="Times New Roman" w:hAnsi="Times New Roman" w:cs="Times New Roman"/>
          <w:bCs/>
        </w:rPr>
        <w:t>4</w:t>
      </w:r>
      <w:r w:rsidRPr="0006133F">
        <w:rPr>
          <w:rFonts w:ascii="Times New Roman" w:hAnsi="Times New Roman" w:cs="Times New Roman"/>
          <w:bCs/>
        </w:rPr>
        <w:t xml:space="preserve">.11. </w:t>
      </w:r>
      <w:r w:rsidR="00186333" w:rsidRPr="0006133F">
        <w:rPr>
          <w:rFonts w:ascii="Times New Roman" w:hAnsi="Times New Roman" w:cs="Times New Roman"/>
          <w:bCs/>
        </w:rPr>
        <w:t>Assumir inteiramente os serviços, não transferindo, sob nenhum pretexto, a responsabilidade para outras entidades, sejam fabricantes, técnicos ou quaisquer outros.</w:t>
      </w:r>
    </w:p>
    <w:p w14:paraId="6C8FAB50" w14:textId="75EFD148" w:rsidR="00186333" w:rsidRPr="0006133F" w:rsidRDefault="00B83FE1" w:rsidP="008C0E81">
      <w:pPr>
        <w:pStyle w:val="PargrafodaLista"/>
        <w:tabs>
          <w:tab w:val="left" w:pos="567"/>
        </w:tabs>
        <w:spacing w:before="240" w:line="360" w:lineRule="auto"/>
        <w:ind w:left="0" w:firstLine="0"/>
        <w:jc w:val="both"/>
        <w:rPr>
          <w:rFonts w:ascii="Times New Roman" w:hAnsi="Times New Roman" w:cs="Times New Roman"/>
        </w:rPr>
      </w:pPr>
      <w:r w:rsidRPr="0006133F">
        <w:rPr>
          <w:rFonts w:ascii="Times New Roman" w:hAnsi="Times New Roman" w:cs="Times New Roman"/>
          <w:bCs/>
        </w:rPr>
        <w:t>1</w:t>
      </w:r>
      <w:r w:rsidR="00D12BD6">
        <w:rPr>
          <w:rFonts w:ascii="Times New Roman" w:hAnsi="Times New Roman" w:cs="Times New Roman"/>
          <w:bCs/>
        </w:rPr>
        <w:t>4</w:t>
      </w:r>
      <w:r w:rsidRPr="0006133F">
        <w:rPr>
          <w:rFonts w:ascii="Times New Roman" w:hAnsi="Times New Roman" w:cs="Times New Roman"/>
          <w:bCs/>
        </w:rPr>
        <w:t xml:space="preserve">.12. </w:t>
      </w:r>
      <w:r w:rsidR="00186333" w:rsidRPr="0006133F">
        <w:rPr>
          <w:rFonts w:ascii="Times New Roman" w:hAnsi="Times New Roman" w:cs="Times New Roman"/>
          <w:bCs/>
        </w:rPr>
        <w:t>Responder por todo e qualquer dano que venha a ser causado por seus funcionários à CONTRATANTE ou a terceiros, durante a prestação dos serviços, concordando a CONTRATADA, desde já, que o ressarcimento do dano se faça por meio de desconto, efetuado pela CONTRATANTE, no valor do prejuízo apurado, na fatura referente aos serviços prestados no mês subsequente ao fato, independente de outra forma de ressarcimento a ser definido pela CONTRATANTE.</w:t>
      </w:r>
    </w:p>
    <w:p w14:paraId="0B2FE5EC" w14:textId="0FBABD1A" w:rsidR="00186333" w:rsidRPr="0006133F" w:rsidRDefault="00B83FE1" w:rsidP="008C0E81">
      <w:pPr>
        <w:pStyle w:val="PargrafodaLista"/>
        <w:tabs>
          <w:tab w:val="left" w:pos="567"/>
        </w:tabs>
        <w:spacing w:before="240" w:line="360" w:lineRule="auto"/>
        <w:ind w:left="0" w:firstLine="0"/>
        <w:jc w:val="both"/>
        <w:rPr>
          <w:rFonts w:ascii="Times New Roman" w:hAnsi="Times New Roman" w:cs="Times New Roman"/>
          <w:bCs/>
        </w:rPr>
      </w:pPr>
      <w:r w:rsidRPr="0006133F">
        <w:rPr>
          <w:rFonts w:ascii="Times New Roman" w:hAnsi="Times New Roman" w:cs="Times New Roman"/>
          <w:bCs/>
        </w:rPr>
        <w:t>1</w:t>
      </w:r>
      <w:r w:rsidR="00D12BD6">
        <w:rPr>
          <w:rFonts w:ascii="Times New Roman" w:hAnsi="Times New Roman" w:cs="Times New Roman"/>
          <w:bCs/>
        </w:rPr>
        <w:t>4</w:t>
      </w:r>
      <w:r w:rsidRPr="0006133F">
        <w:rPr>
          <w:rFonts w:ascii="Times New Roman" w:hAnsi="Times New Roman" w:cs="Times New Roman"/>
          <w:bCs/>
        </w:rPr>
        <w:t xml:space="preserve">.13. </w:t>
      </w:r>
      <w:r w:rsidR="00186333" w:rsidRPr="0006133F">
        <w:rPr>
          <w:rFonts w:ascii="Times New Roman" w:hAnsi="Times New Roman" w:cs="Times New Roman"/>
          <w:bCs/>
        </w:rPr>
        <w:t>Detalhar, mensalmente, todas as atividades efetuadas em relatórios técnicos, enviando ao fiscal do contrato em conformidade com o Plano de Manutenção ficando o pagamento mensal condicionado a análise deste, pela fiscalização, contendo relação de todos os equipamentos da CONTRATANTE, respectivas manutenções preventivas e corretivas, relação de peças</w:t>
      </w:r>
      <w:r w:rsidR="001B40E1" w:rsidRPr="0006133F">
        <w:rPr>
          <w:rFonts w:ascii="Times New Roman" w:hAnsi="Times New Roman" w:cs="Times New Roman"/>
          <w:bCs/>
        </w:rPr>
        <w:t>.</w:t>
      </w:r>
    </w:p>
    <w:p w14:paraId="4BEAE548" w14:textId="77777777" w:rsidR="001C6A57" w:rsidRPr="0006133F" w:rsidRDefault="001C6A57" w:rsidP="008C0E81">
      <w:pPr>
        <w:pStyle w:val="PargrafodaLista"/>
        <w:tabs>
          <w:tab w:val="left" w:pos="567"/>
        </w:tabs>
        <w:spacing w:before="240" w:line="360" w:lineRule="auto"/>
        <w:ind w:left="0" w:firstLine="0"/>
        <w:jc w:val="both"/>
        <w:rPr>
          <w:rFonts w:ascii="Times New Roman" w:hAnsi="Times New Roman" w:cs="Times New Roman"/>
        </w:rPr>
      </w:pPr>
    </w:p>
    <w:p w14:paraId="66CDC501" w14:textId="2130E96F" w:rsidR="001233F7" w:rsidRPr="0006133F" w:rsidRDefault="00094B8B" w:rsidP="008C0E81">
      <w:pPr>
        <w:tabs>
          <w:tab w:val="left" w:pos="426"/>
        </w:tabs>
        <w:spacing w:before="240" w:line="360" w:lineRule="auto"/>
        <w:ind w:left="0" w:firstLine="0"/>
        <w:jc w:val="both"/>
        <w:rPr>
          <w:rFonts w:ascii="Times New Roman" w:hAnsi="Times New Roman" w:cs="Times New Roman"/>
          <w:b/>
          <w:bCs/>
        </w:rPr>
      </w:pPr>
      <w:r w:rsidRPr="0006133F">
        <w:rPr>
          <w:rFonts w:ascii="Times New Roman" w:hAnsi="Times New Roman" w:cs="Times New Roman"/>
          <w:b/>
          <w:bCs/>
        </w:rPr>
        <w:t>1</w:t>
      </w:r>
      <w:r w:rsidR="00D12BD6">
        <w:rPr>
          <w:rFonts w:ascii="Times New Roman" w:hAnsi="Times New Roman" w:cs="Times New Roman"/>
          <w:b/>
          <w:bCs/>
        </w:rPr>
        <w:t>5</w:t>
      </w:r>
      <w:r w:rsidRPr="0006133F">
        <w:rPr>
          <w:rFonts w:ascii="Times New Roman" w:hAnsi="Times New Roman" w:cs="Times New Roman"/>
          <w:b/>
          <w:bCs/>
        </w:rPr>
        <w:t xml:space="preserve">. </w:t>
      </w:r>
      <w:r w:rsidR="001233F7" w:rsidRPr="0006133F">
        <w:rPr>
          <w:rFonts w:ascii="Times New Roman" w:hAnsi="Times New Roman" w:cs="Times New Roman"/>
          <w:b/>
          <w:bCs/>
        </w:rPr>
        <w:t>OBRIGAÇÕES DO CONTRATANTE</w:t>
      </w:r>
    </w:p>
    <w:p w14:paraId="6C3FC9DC" w14:textId="5192F4A5" w:rsidR="001233F7" w:rsidRPr="00D12BD6" w:rsidRDefault="001233F7" w:rsidP="00D12BD6">
      <w:pPr>
        <w:pStyle w:val="PargrafodaLista"/>
        <w:numPr>
          <w:ilvl w:val="1"/>
          <w:numId w:val="234"/>
        </w:numPr>
        <w:tabs>
          <w:tab w:val="left" w:pos="284"/>
        </w:tabs>
        <w:spacing w:before="240" w:line="360" w:lineRule="auto"/>
        <w:ind w:hanging="43"/>
        <w:jc w:val="both"/>
        <w:rPr>
          <w:rFonts w:ascii="Times New Roman" w:hAnsi="Times New Roman" w:cs="Times New Roman"/>
        </w:rPr>
      </w:pPr>
      <w:r w:rsidRPr="00D12BD6">
        <w:rPr>
          <w:rFonts w:ascii="Times New Roman" w:hAnsi="Times New Roman" w:cs="Times New Roman"/>
        </w:rPr>
        <w:t xml:space="preserve">Disponibilizar todos os meios necessários para </w:t>
      </w:r>
      <w:r w:rsidR="00643F9D" w:rsidRPr="00D12BD6">
        <w:rPr>
          <w:rFonts w:ascii="Times New Roman" w:hAnsi="Times New Roman" w:cs="Times New Roman"/>
        </w:rPr>
        <w:t>a fiel execução do contrato</w:t>
      </w:r>
      <w:r w:rsidR="00D43FC0" w:rsidRPr="00D12BD6">
        <w:rPr>
          <w:rFonts w:ascii="Times New Roman" w:hAnsi="Times New Roman" w:cs="Times New Roman"/>
        </w:rPr>
        <w:t>.</w:t>
      </w:r>
    </w:p>
    <w:p w14:paraId="0CE25A9F" w14:textId="26B1F68B" w:rsidR="00B83FE1" w:rsidRPr="00D12BD6" w:rsidRDefault="00D43FC0" w:rsidP="00D12BD6">
      <w:pPr>
        <w:pStyle w:val="PargrafodaLista"/>
        <w:numPr>
          <w:ilvl w:val="1"/>
          <w:numId w:val="234"/>
        </w:numPr>
        <w:tabs>
          <w:tab w:val="left" w:pos="284"/>
        </w:tabs>
        <w:spacing w:before="240" w:line="360" w:lineRule="auto"/>
        <w:ind w:hanging="43"/>
        <w:jc w:val="both"/>
        <w:rPr>
          <w:rFonts w:ascii="Times New Roman" w:hAnsi="Times New Roman" w:cs="Times New Roman"/>
        </w:rPr>
      </w:pPr>
      <w:r w:rsidRPr="00D12BD6">
        <w:rPr>
          <w:rFonts w:ascii="Times New Roman" w:hAnsi="Times New Roman" w:cs="Times New Roman"/>
        </w:rPr>
        <w:t>Realizar o pagamento nos prazos e na forma estipulada no contrato e de acordo com o Decreto Municipal 3.635/2023.</w:t>
      </w:r>
    </w:p>
    <w:p w14:paraId="01F45166" w14:textId="0F0F6280" w:rsidR="00B83FE1" w:rsidRPr="0006133F" w:rsidRDefault="00D43FC0" w:rsidP="00D12BD6">
      <w:pPr>
        <w:pStyle w:val="PargrafodaLista"/>
        <w:numPr>
          <w:ilvl w:val="1"/>
          <w:numId w:val="234"/>
        </w:numPr>
        <w:tabs>
          <w:tab w:val="left" w:pos="284"/>
        </w:tabs>
        <w:spacing w:before="240" w:line="360" w:lineRule="auto"/>
        <w:ind w:hanging="43"/>
        <w:jc w:val="both"/>
        <w:rPr>
          <w:rFonts w:ascii="Times New Roman" w:hAnsi="Times New Roman" w:cs="Times New Roman"/>
        </w:rPr>
      </w:pPr>
      <w:r w:rsidRPr="0006133F">
        <w:rPr>
          <w:rFonts w:ascii="Times New Roman" w:hAnsi="Times New Roman" w:cs="Times New Roman"/>
        </w:rPr>
        <w:t>Acompanhar e fiscalizar a execução do contrato.</w:t>
      </w:r>
    </w:p>
    <w:p w14:paraId="0AE5F38A" w14:textId="2EEABAB1" w:rsidR="00D43FC0" w:rsidRPr="0006133F" w:rsidRDefault="00D43FC0" w:rsidP="00D12BD6">
      <w:pPr>
        <w:pStyle w:val="PargrafodaLista"/>
        <w:numPr>
          <w:ilvl w:val="1"/>
          <w:numId w:val="234"/>
        </w:numPr>
        <w:tabs>
          <w:tab w:val="left" w:pos="284"/>
        </w:tabs>
        <w:spacing w:before="240" w:line="360" w:lineRule="auto"/>
        <w:ind w:left="0" w:firstLine="0"/>
        <w:jc w:val="both"/>
        <w:rPr>
          <w:rFonts w:ascii="Times New Roman" w:hAnsi="Times New Roman" w:cs="Times New Roman"/>
        </w:rPr>
      </w:pPr>
      <w:r w:rsidRPr="0006133F">
        <w:rPr>
          <w:rFonts w:ascii="Times New Roman" w:hAnsi="Times New Roman" w:cs="Times New Roman"/>
        </w:rPr>
        <w:t xml:space="preserve">Comunicar imediatamente ao </w:t>
      </w:r>
      <w:r w:rsidR="00643F9D" w:rsidRPr="0006133F">
        <w:rPr>
          <w:rFonts w:ascii="Times New Roman" w:hAnsi="Times New Roman" w:cs="Times New Roman"/>
        </w:rPr>
        <w:t>CONTRATADO</w:t>
      </w:r>
      <w:r w:rsidRPr="0006133F">
        <w:rPr>
          <w:rFonts w:ascii="Times New Roman" w:hAnsi="Times New Roman" w:cs="Times New Roman"/>
        </w:rPr>
        <w:t xml:space="preserve"> quaisquer </w:t>
      </w:r>
      <w:r w:rsidR="00B83FE1" w:rsidRPr="0006133F">
        <w:rPr>
          <w:rFonts w:ascii="Times New Roman" w:hAnsi="Times New Roman" w:cs="Times New Roman"/>
        </w:rPr>
        <w:t>irregularidades e/ou vício na</w:t>
      </w:r>
      <w:r w:rsidR="00643F9D" w:rsidRPr="0006133F">
        <w:rPr>
          <w:rFonts w:ascii="Times New Roman" w:hAnsi="Times New Roman" w:cs="Times New Roman"/>
        </w:rPr>
        <w:t xml:space="preserve"> prestação</w:t>
      </w:r>
      <w:r w:rsidRPr="0006133F">
        <w:rPr>
          <w:rFonts w:ascii="Times New Roman" w:hAnsi="Times New Roman" w:cs="Times New Roman"/>
        </w:rPr>
        <w:t xml:space="preserve"> do objeto licitado para que seja providenciada a regularização imediatamente após o recebimento da comunicação.</w:t>
      </w:r>
    </w:p>
    <w:p w14:paraId="4F548D83" w14:textId="47EC497D" w:rsidR="00D43FC0" w:rsidRPr="0006133F" w:rsidRDefault="00D43FC0" w:rsidP="00D12BD6">
      <w:pPr>
        <w:pStyle w:val="PargrafodaLista"/>
        <w:numPr>
          <w:ilvl w:val="1"/>
          <w:numId w:val="234"/>
        </w:numPr>
        <w:tabs>
          <w:tab w:val="left" w:pos="284"/>
        </w:tabs>
        <w:spacing w:before="240" w:line="360" w:lineRule="auto"/>
        <w:ind w:left="0" w:firstLine="0"/>
        <w:jc w:val="both"/>
        <w:rPr>
          <w:rFonts w:ascii="Times New Roman" w:hAnsi="Times New Roman" w:cs="Times New Roman"/>
        </w:rPr>
      </w:pPr>
      <w:r w:rsidRPr="0006133F">
        <w:rPr>
          <w:rFonts w:ascii="Times New Roman" w:hAnsi="Times New Roman" w:cs="Times New Roman"/>
        </w:rPr>
        <w:t>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p w14:paraId="6E9A810A" w14:textId="77777777" w:rsidR="005902BF" w:rsidRPr="0006133F" w:rsidRDefault="005902BF" w:rsidP="008C0E81">
      <w:pPr>
        <w:pStyle w:val="PargrafodaLista"/>
        <w:tabs>
          <w:tab w:val="left" w:pos="284"/>
        </w:tabs>
        <w:spacing w:before="240" w:line="360" w:lineRule="auto"/>
        <w:ind w:left="0" w:firstLine="0"/>
        <w:jc w:val="both"/>
        <w:rPr>
          <w:rFonts w:ascii="Times New Roman" w:hAnsi="Times New Roman" w:cs="Times New Roman"/>
        </w:rPr>
      </w:pPr>
    </w:p>
    <w:p w14:paraId="703BDA2B" w14:textId="55A14DF1" w:rsidR="00A305F5" w:rsidRPr="0006133F" w:rsidRDefault="00094B8B" w:rsidP="008C0E81">
      <w:pPr>
        <w:pStyle w:val="Nivel01"/>
        <w:numPr>
          <w:ilvl w:val="0"/>
          <w:numId w:val="0"/>
        </w:numPr>
        <w:tabs>
          <w:tab w:val="clear" w:pos="567"/>
          <w:tab w:val="left" w:pos="426"/>
        </w:tabs>
        <w:spacing w:line="360" w:lineRule="auto"/>
        <w:rPr>
          <w:rFonts w:ascii="Times New Roman" w:hAnsi="Times New Roman" w:cs="Times New Roman"/>
          <w:sz w:val="24"/>
          <w:szCs w:val="24"/>
        </w:rPr>
      </w:pPr>
      <w:r w:rsidRPr="0006133F">
        <w:rPr>
          <w:rFonts w:ascii="Times New Roman" w:hAnsi="Times New Roman" w:cs="Times New Roman"/>
          <w:sz w:val="24"/>
          <w:szCs w:val="24"/>
        </w:rPr>
        <w:lastRenderedPageBreak/>
        <w:t>1</w:t>
      </w:r>
      <w:r w:rsidR="00D12BD6">
        <w:rPr>
          <w:rFonts w:ascii="Times New Roman" w:hAnsi="Times New Roman" w:cs="Times New Roman"/>
          <w:sz w:val="24"/>
          <w:szCs w:val="24"/>
        </w:rPr>
        <w:t>6</w:t>
      </w:r>
      <w:r w:rsidRPr="0006133F">
        <w:rPr>
          <w:rFonts w:ascii="Times New Roman" w:hAnsi="Times New Roman" w:cs="Times New Roman"/>
          <w:sz w:val="24"/>
          <w:szCs w:val="24"/>
        </w:rPr>
        <w:t xml:space="preserve">. </w:t>
      </w:r>
      <w:r w:rsidR="00A305F5" w:rsidRPr="0006133F">
        <w:rPr>
          <w:rFonts w:ascii="Times New Roman" w:hAnsi="Times New Roman" w:cs="Times New Roman"/>
          <w:sz w:val="24"/>
          <w:szCs w:val="24"/>
        </w:rPr>
        <w:t>Do Sistema de Registro de Preços</w:t>
      </w:r>
    </w:p>
    <w:p w14:paraId="16C05786" w14:textId="07DF7D8B" w:rsidR="00094B8B" w:rsidRPr="0006133F" w:rsidRDefault="00B83FE1" w:rsidP="008C0E81">
      <w:pPr>
        <w:pStyle w:val="PargrafodaLista"/>
        <w:tabs>
          <w:tab w:val="left" w:pos="567"/>
        </w:tabs>
        <w:spacing w:before="240" w:line="360" w:lineRule="auto"/>
        <w:ind w:left="0" w:firstLine="0"/>
        <w:jc w:val="both"/>
        <w:rPr>
          <w:rFonts w:ascii="Times New Roman" w:hAnsi="Times New Roman" w:cs="Times New Roman"/>
        </w:rPr>
      </w:pPr>
      <w:r w:rsidRPr="0006133F">
        <w:rPr>
          <w:rFonts w:ascii="Times New Roman" w:hAnsi="Times New Roman" w:cs="Times New Roman"/>
        </w:rPr>
        <w:t>1</w:t>
      </w:r>
      <w:r w:rsidR="00D12BD6">
        <w:rPr>
          <w:rFonts w:ascii="Times New Roman" w:hAnsi="Times New Roman" w:cs="Times New Roman"/>
        </w:rPr>
        <w:t>6</w:t>
      </w:r>
      <w:r w:rsidRPr="0006133F">
        <w:rPr>
          <w:rFonts w:ascii="Times New Roman" w:hAnsi="Times New Roman" w:cs="Times New Roman"/>
        </w:rPr>
        <w:t xml:space="preserve">.1. </w:t>
      </w:r>
      <w:r w:rsidR="00A305F5" w:rsidRPr="0006133F">
        <w:rPr>
          <w:rFonts w:ascii="Times New Roman" w:hAnsi="Times New Roman" w:cs="Times New Roman"/>
        </w:rPr>
        <w:t>Será adotado o procedimento de registro de preços uma vez que a forma da contratação do objeto, traz a impossibilidade de definir previamente o quantitativo exato a ser demandado pela Administração, bem como a previsão da prestação ocorrer de forma parcelada, conforme o disposto no art. 122 do Decreto Municipal 3635/2023.</w:t>
      </w:r>
    </w:p>
    <w:p w14:paraId="784F9E54" w14:textId="6151B072" w:rsidR="00094B8B" w:rsidRPr="0006133F" w:rsidRDefault="00B83FE1" w:rsidP="008C0E81">
      <w:pPr>
        <w:pStyle w:val="PargrafodaLista"/>
        <w:tabs>
          <w:tab w:val="left" w:pos="567"/>
        </w:tabs>
        <w:spacing w:before="240" w:line="360" w:lineRule="auto"/>
        <w:ind w:left="0" w:firstLine="0"/>
        <w:jc w:val="both"/>
        <w:rPr>
          <w:rFonts w:ascii="Times New Roman" w:hAnsi="Times New Roman" w:cs="Times New Roman"/>
        </w:rPr>
      </w:pPr>
      <w:r w:rsidRPr="0006133F">
        <w:rPr>
          <w:rFonts w:ascii="Times New Roman" w:hAnsi="Times New Roman" w:cs="Times New Roman"/>
        </w:rPr>
        <w:t>1</w:t>
      </w:r>
      <w:r w:rsidR="00D12BD6">
        <w:rPr>
          <w:rFonts w:ascii="Times New Roman" w:hAnsi="Times New Roman" w:cs="Times New Roman"/>
        </w:rPr>
        <w:t>6</w:t>
      </w:r>
      <w:r w:rsidRPr="0006133F">
        <w:rPr>
          <w:rFonts w:ascii="Times New Roman" w:hAnsi="Times New Roman" w:cs="Times New Roman"/>
        </w:rPr>
        <w:t xml:space="preserve">.2. </w:t>
      </w:r>
      <w:r w:rsidR="00A305F5" w:rsidRPr="0006133F">
        <w:rPr>
          <w:rFonts w:ascii="Times New Roman" w:hAnsi="Times New Roman" w:cs="Times New Roman"/>
        </w:rPr>
        <w:t xml:space="preserve">Ressalta-se que a finalidade da adoção do sistema de registro de preços é trazer em certa medida uma racionalização na forma da prestação de serviços e maximizar o princípio da economicidade, permitindo à Administração celebrar contratos na exata medida e no momento da sua necessidade, conforme a conveniência e o surgimento de demandas. </w:t>
      </w:r>
    </w:p>
    <w:p w14:paraId="3D94E1AF" w14:textId="71EA8B19" w:rsidR="00A305F5" w:rsidRPr="0006133F" w:rsidRDefault="00B83FE1" w:rsidP="008C0E81">
      <w:pPr>
        <w:pStyle w:val="PargrafodaLista"/>
        <w:tabs>
          <w:tab w:val="left" w:pos="567"/>
        </w:tabs>
        <w:spacing w:before="240" w:line="360" w:lineRule="auto"/>
        <w:ind w:left="0" w:firstLine="0"/>
        <w:jc w:val="both"/>
        <w:rPr>
          <w:rFonts w:ascii="Times New Roman" w:hAnsi="Times New Roman" w:cs="Times New Roman"/>
        </w:rPr>
      </w:pPr>
      <w:r w:rsidRPr="0006133F">
        <w:rPr>
          <w:rFonts w:ascii="Times New Roman" w:hAnsi="Times New Roman" w:cs="Times New Roman"/>
        </w:rPr>
        <w:t>1</w:t>
      </w:r>
      <w:r w:rsidR="00D12BD6">
        <w:rPr>
          <w:rFonts w:ascii="Times New Roman" w:hAnsi="Times New Roman" w:cs="Times New Roman"/>
        </w:rPr>
        <w:t>6</w:t>
      </w:r>
      <w:r w:rsidRPr="0006133F">
        <w:rPr>
          <w:rFonts w:ascii="Times New Roman" w:hAnsi="Times New Roman" w:cs="Times New Roman"/>
        </w:rPr>
        <w:t xml:space="preserve">.3. </w:t>
      </w:r>
      <w:r w:rsidR="00A305F5" w:rsidRPr="0006133F">
        <w:rPr>
          <w:rFonts w:ascii="Times New Roman" w:hAnsi="Times New Roman" w:cs="Times New Roman"/>
        </w:rPr>
        <w:t>Após o julgamento da proposta e a homologação do certame será lavrada a Ata de Registro de Preços, assinada pela autoridade competente e pelas licitantes vencedoras.</w:t>
      </w:r>
    </w:p>
    <w:p w14:paraId="5C06A025" w14:textId="38144D4F" w:rsidR="00A305F5" w:rsidRPr="0006133F" w:rsidRDefault="00B83FE1" w:rsidP="008C0E81">
      <w:pPr>
        <w:pStyle w:val="PargrafodaLista"/>
        <w:tabs>
          <w:tab w:val="left" w:pos="567"/>
        </w:tabs>
        <w:spacing w:before="240" w:line="360" w:lineRule="auto"/>
        <w:ind w:left="0" w:firstLine="0"/>
        <w:jc w:val="both"/>
        <w:rPr>
          <w:rFonts w:ascii="Times New Roman" w:hAnsi="Times New Roman" w:cs="Times New Roman"/>
        </w:rPr>
      </w:pPr>
      <w:r w:rsidRPr="0006133F">
        <w:rPr>
          <w:rFonts w:ascii="Times New Roman" w:hAnsi="Times New Roman" w:cs="Times New Roman"/>
        </w:rPr>
        <w:t>1</w:t>
      </w:r>
      <w:r w:rsidR="00D12BD6">
        <w:rPr>
          <w:rFonts w:ascii="Times New Roman" w:hAnsi="Times New Roman" w:cs="Times New Roman"/>
        </w:rPr>
        <w:t>6</w:t>
      </w:r>
      <w:r w:rsidRPr="0006133F">
        <w:rPr>
          <w:rFonts w:ascii="Times New Roman" w:hAnsi="Times New Roman" w:cs="Times New Roman"/>
        </w:rPr>
        <w:t xml:space="preserve">.4. </w:t>
      </w:r>
      <w:r w:rsidR="00A305F5" w:rsidRPr="0006133F">
        <w:rPr>
          <w:rFonts w:ascii="Times New Roman" w:hAnsi="Times New Roman" w:cs="Times New Roman"/>
        </w:rPr>
        <w:t>A Ata de Registro de Preços discriminará todos os itens que compõem o objeto licitado, com os respectivos preços unitários e totais, ficando esclarecido que a contratação das aquisições obedecerá à conveniência e às necessidades da Administração, que não se obriga a requisitar todas as quantidades registradas.</w:t>
      </w:r>
    </w:p>
    <w:p w14:paraId="053A8822" w14:textId="13F790D6" w:rsidR="00A305F5" w:rsidRPr="0006133F" w:rsidRDefault="00B83FE1" w:rsidP="008C0E81">
      <w:pPr>
        <w:pStyle w:val="PargrafodaLista"/>
        <w:tabs>
          <w:tab w:val="left" w:pos="567"/>
        </w:tabs>
        <w:spacing w:before="240" w:line="360" w:lineRule="auto"/>
        <w:ind w:left="0" w:firstLine="0"/>
        <w:jc w:val="both"/>
        <w:rPr>
          <w:rFonts w:ascii="Times New Roman" w:hAnsi="Times New Roman" w:cs="Times New Roman"/>
        </w:rPr>
      </w:pPr>
      <w:r w:rsidRPr="0006133F">
        <w:rPr>
          <w:rFonts w:ascii="Times New Roman" w:hAnsi="Times New Roman" w:cs="Times New Roman"/>
        </w:rPr>
        <w:t>1</w:t>
      </w:r>
      <w:r w:rsidR="00D12BD6">
        <w:rPr>
          <w:rFonts w:ascii="Times New Roman" w:hAnsi="Times New Roman" w:cs="Times New Roman"/>
        </w:rPr>
        <w:t>6</w:t>
      </w:r>
      <w:r w:rsidRPr="0006133F">
        <w:rPr>
          <w:rFonts w:ascii="Times New Roman" w:hAnsi="Times New Roman" w:cs="Times New Roman"/>
        </w:rPr>
        <w:t xml:space="preserve">.5. </w:t>
      </w:r>
      <w:r w:rsidR="00094B8B" w:rsidRPr="0006133F">
        <w:rPr>
          <w:rFonts w:ascii="Times New Roman" w:hAnsi="Times New Roman" w:cs="Times New Roman"/>
        </w:rPr>
        <w:t xml:space="preserve"> </w:t>
      </w:r>
      <w:r w:rsidR="00A305F5" w:rsidRPr="0006133F">
        <w:rPr>
          <w:rFonts w:ascii="Times New Roman" w:hAnsi="Times New Roman" w:cs="Times New Roman"/>
        </w:rPr>
        <w:t>A Ata de Registro de Preços, durante a sua vigência e mediante autorização prévia do órgão gerenciador, poderá ser utilizada por qualquer órgão ou entidade, da Administração Pública Municipal ou de outros entes federativos, que não tenha participado do certame licitatório, desde que seja justificada no processo a vantagem de utilização da ata e haja a concordância do prestador beneficiário da ata, conforme o art. 129 do Decreto Municipal 3635/2023.</w:t>
      </w:r>
    </w:p>
    <w:p w14:paraId="318527EA" w14:textId="022A1850" w:rsidR="00A305F5" w:rsidRPr="0006133F" w:rsidRDefault="00B83FE1" w:rsidP="008C0E81">
      <w:pPr>
        <w:pStyle w:val="PargrafodaLista"/>
        <w:tabs>
          <w:tab w:val="left" w:pos="567"/>
        </w:tabs>
        <w:spacing w:before="240" w:line="360" w:lineRule="auto"/>
        <w:ind w:left="0" w:firstLine="0"/>
        <w:jc w:val="both"/>
        <w:rPr>
          <w:rFonts w:ascii="Times New Roman" w:hAnsi="Times New Roman" w:cs="Times New Roman"/>
        </w:rPr>
      </w:pPr>
      <w:r w:rsidRPr="0006133F">
        <w:rPr>
          <w:rFonts w:ascii="Times New Roman" w:hAnsi="Times New Roman" w:cs="Times New Roman"/>
        </w:rPr>
        <w:t>1</w:t>
      </w:r>
      <w:r w:rsidR="00D12BD6">
        <w:rPr>
          <w:rFonts w:ascii="Times New Roman" w:hAnsi="Times New Roman" w:cs="Times New Roman"/>
        </w:rPr>
        <w:t>6</w:t>
      </w:r>
      <w:r w:rsidRPr="0006133F">
        <w:rPr>
          <w:rFonts w:ascii="Times New Roman" w:hAnsi="Times New Roman" w:cs="Times New Roman"/>
        </w:rPr>
        <w:t xml:space="preserve">.6. </w:t>
      </w:r>
      <w:r w:rsidR="00A305F5" w:rsidRPr="0006133F">
        <w:rPr>
          <w:rFonts w:ascii="Times New Roman" w:hAnsi="Times New Roman" w:cs="Times New Roman"/>
        </w:rPr>
        <w:t>As contratações adicionais a que se refere o item 13.5 não poderão exceder, por órgão ou entidade, a 50% (cinquenta por cento) dos quantitativos dos itens do instrumento convocatório registrados na ata de registro de preços para o órgão gerenciador e para os órgãos participantes.</w:t>
      </w:r>
    </w:p>
    <w:p w14:paraId="5C591240" w14:textId="4C5A43AB" w:rsidR="00A305F5" w:rsidRPr="0006133F" w:rsidRDefault="007D0613" w:rsidP="008C0E81">
      <w:pPr>
        <w:pStyle w:val="PargrafodaLista"/>
        <w:tabs>
          <w:tab w:val="left" w:pos="567"/>
        </w:tabs>
        <w:spacing w:before="240" w:line="360" w:lineRule="auto"/>
        <w:ind w:left="0" w:firstLine="0"/>
        <w:jc w:val="both"/>
        <w:rPr>
          <w:rFonts w:ascii="Times New Roman" w:hAnsi="Times New Roman" w:cs="Times New Roman"/>
        </w:rPr>
      </w:pPr>
      <w:r w:rsidRPr="0006133F">
        <w:rPr>
          <w:rFonts w:ascii="Times New Roman" w:hAnsi="Times New Roman" w:cs="Times New Roman"/>
        </w:rPr>
        <w:t>1</w:t>
      </w:r>
      <w:r w:rsidR="00D12BD6">
        <w:rPr>
          <w:rFonts w:ascii="Times New Roman" w:hAnsi="Times New Roman" w:cs="Times New Roman"/>
        </w:rPr>
        <w:t>6</w:t>
      </w:r>
      <w:r w:rsidRPr="0006133F">
        <w:rPr>
          <w:rFonts w:ascii="Times New Roman" w:hAnsi="Times New Roman" w:cs="Times New Roman"/>
        </w:rPr>
        <w:t>.7.</w:t>
      </w:r>
      <w:r w:rsidR="00094B8B" w:rsidRPr="0006133F">
        <w:rPr>
          <w:rFonts w:ascii="Times New Roman" w:hAnsi="Times New Roman" w:cs="Times New Roman"/>
        </w:rPr>
        <w:t xml:space="preserve"> </w:t>
      </w:r>
      <w:r w:rsidR="00A305F5" w:rsidRPr="0006133F">
        <w:rPr>
          <w:rFonts w:ascii="Times New Roman" w:hAnsi="Times New Roman" w:cs="Times New Roman"/>
        </w:rPr>
        <w:t>O quantitativo decorrente das adesões à ata de registro de preços não poderá exceder, na totalidade, ao dobro do quantitativo de cada item registrado na ata de registro de preços para o órgão gerenciador e órgãos participantes, independentemente do número de órgãos não participantes que aderirem.</w:t>
      </w:r>
    </w:p>
    <w:p w14:paraId="601DFDB6" w14:textId="42549515" w:rsidR="00A305F5" w:rsidRPr="0006133F" w:rsidRDefault="00B83FE1" w:rsidP="008C0E81">
      <w:pPr>
        <w:pStyle w:val="PargrafodaLista"/>
        <w:tabs>
          <w:tab w:val="left" w:pos="567"/>
        </w:tabs>
        <w:spacing w:before="240" w:line="360" w:lineRule="auto"/>
        <w:ind w:left="0" w:firstLine="0"/>
        <w:jc w:val="both"/>
        <w:rPr>
          <w:rFonts w:ascii="Times New Roman" w:hAnsi="Times New Roman" w:cs="Times New Roman"/>
        </w:rPr>
      </w:pPr>
      <w:r w:rsidRPr="0006133F">
        <w:rPr>
          <w:rFonts w:ascii="Times New Roman" w:hAnsi="Times New Roman" w:cs="Times New Roman"/>
        </w:rPr>
        <w:t>1</w:t>
      </w:r>
      <w:r w:rsidR="00D12BD6">
        <w:rPr>
          <w:rFonts w:ascii="Times New Roman" w:hAnsi="Times New Roman" w:cs="Times New Roman"/>
        </w:rPr>
        <w:t>6</w:t>
      </w:r>
      <w:r w:rsidR="007D0613" w:rsidRPr="0006133F">
        <w:rPr>
          <w:rFonts w:ascii="Times New Roman" w:hAnsi="Times New Roman" w:cs="Times New Roman"/>
        </w:rPr>
        <w:t xml:space="preserve">.8. </w:t>
      </w:r>
      <w:r w:rsidR="00A305F5" w:rsidRPr="0006133F">
        <w:rPr>
          <w:rFonts w:ascii="Times New Roman" w:hAnsi="Times New Roman" w:cs="Times New Roman"/>
        </w:rPr>
        <w:t xml:space="preserve">Caberá </w:t>
      </w:r>
      <w:r w:rsidR="00F5759D" w:rsidRPr="0006133F">
        <w:rPr>
          <w:rFonts w:ascii="Times New Roman" w:hAnsi="Times New Roman" w:cs="Times New Roman"/>
        </w:rPr>
        <w:t>ao prestador</w:t>
      </w:r>
      <w:r w:rsidR="00A305F5" w:rsidRPr="0006133F">
        <w:rPr>
          <w:rFonts w:ascii="Times New Roman" w:hAnsi="Times New Roman" w:cs="Times New Roman"/>
        </w:rPr>
        <w:t xml:space="preserve"> beneficiário da ata de registro de preços, observadas as condições nela estabelecidas, optar pela aceitação ou não do fornecimento ou prestação decorrente de adesão, o que fará no compromisso de não prejudicar as obrigações presentes e futuras decorrentes da ata, assumidas com o órgão gerenciador e com os órgãos participantes.</w:t>
      </w:r>
    </w:p>
    <w:p w14:paraId="799B0E7F" w14:textId="7F91A004" w:rsidR="00A305F5" w:rsidRPr="0006133F" w:rsidRDefault="00B83FE1" w:rsidP="008C0E81">
      <w:pPr>
        <w:pStyle w:val="PargrafodaLista"/>
        <w:tabs>
          <w:tab w:val="left" w:pos="567"/>
        </w:tabs>
        <w:spacing w:before="240" w:line="360" w:lineRule="auto"/>
        <w:ind w:left="0" w:firstLine="0"/>
        <w:jc w:val="both"/>
        <w:rPr>
          <w:rFonts w:ascii="Times New Roman" w:hAnsi="Times New Roman" w:cs="Times New Roman"/>
        </w:rPr>
      </w:pPr>
      <w:r w:rsidRPr="0006133F">
        <w:rPr>
          <w:rFonts w:ascii="Times New Roman" w:hAnsi="Times New Roman" w:cs="Times New Roman"/>
        </w:rPr>
        <w:t>1</w:t>
      </w:r>
      <w:r w:rsidR="00D12BD6">
        <w:rPr>
          <w:rFonts w:ascii="Times New Roman" w:hAnsi="Times New Roman" w:cs="Times New Roman"/>
        </w:rPr>
        <w:t>6</w:t>
      </w:r>
      <w:r w:rsidR="00A8725B" w:rsidRPr="0006133F">
        <w:rPr>
          <w:rFonts w:ascii="Times New Roman" w:hAnsi="Times New Roman" w:cs="Times New Roman"/>
        </w:rPr>
        <w:t>.9</w:t>
      </w:r>
      <w:r w:rsidRPr="0006133F">
        <w:rPr>
          <w:rFonts w:ascii="Times New Roman" w:hAnsi="Times New Roman" w:cs="Times New Roman"/>
        </w:rPr>
        <w:t xml:space="preserve">. </w:t>
      </w:r>
      <w:r w:rsidR="00A305F5" w:rsidRPr="0006133F">
        <w:rPr>
          <w:rFonts w:ascii="Times New Roman" w:hAnsi="Times New Roman" w:cs="Times New Roman"/>
        </w:rPr>
        <w:t>Não será concedida nova adesão ao órgão ou entidade que não tenha consumido ou contratado o quantitativo autorizado anteriormente.</w:t>
      </w:r>
    </w:p>
    <w:p w14:paraId="4C88271B" w14:textId="7DC2308A" w:rsidR="00A305F5" w:rsidRPr="0006133F" w:rsidRDefault="00B83FE1" w:rsidP="008C0E81">
      <w:pPr>
        <w:pStyle w:val="PargrafodaLista"/>
        <w:tabs>
          <w:tab w:val="left" w:pos="567"/>
        </w:tabs>
        <w:spacing w:before="240" w:line="360" w:lineRule="auto"/>
        <w:ind w:left="0" w:firstLine="0"/>
        <w:jc w:val="both"/>
        <w:rPr>
          <w:rFonts w:ascii="Times New Roman" w:hAnsi="Times New Roman" w:cs="Times New Roman"/>
        </w:rPr>
      </w:pPr>
      <w:r w:rsidRPr="0006133F">
        <w:rPr>
          <w:rFonts w:ascii="Times New Roman" w:hAnsi="Times New Roman" w:cs="Times New Roman"/>
        </w:rPr>
        <w:lastRenderedPageBreak/>
        <w:t>1</w:t>
      </w:r>
      <w:r w:rsidR="00D12BD6">
        <w:rPr>
          <w:rFonts w:ascii="Times New Roman" w:hAnsi="Times New Roman" w:cs="Times New Roman"/>
        </w:rPr>
        <w:t>6</w:t>
      </w:r>
      <w:r w:rsidR="00A8725B" w:rsidRPr="0006133F">
        <w:rPr>
          <w:rFonts w:ascii="Times New Roman" w:hAnsi="Times New Roman" w:cs="Times New Roman"/>
        </w:rPr>
        <w:t>.10</w:t>
      </w:r>
      <w:r w:rsidRPr="0006133F">
        <w:rPr>
          <w:rFonts w:ascii="Times New Roman" w:hAnsi="Times New Roman" w:cs="Times New Roman"/>
        </w:rPr>
        <w:t xml:space="preserve">. </w:t>
      </w:r>
      <w:r w:rsidR="00A305F5" w:rsidRPr="0006133F">
        <w:rPr>
          <w:rFonts w:ascii="Times New Roman" w:hAnsi="Times New Roman" w:cs="Times New Roman"/>
        </w:rPr>
        <w:t>A CONTRATANTE formalizará seu pedido de prestação de serviços por meio de contrato ou instrumento equivalente.</w:t>
      </w:r>
    </w:p>
    <w:p w14:paraId="1E511226" w14:textId="60BE3ED0" w:rsidR="00A305F5" w:rsidRPr="0006133F" w:rsidRDefault="00B83FE1" w:rsidP="008C0E81">
      <w:pPr>
        <w:pStyle w:val="PargrafodaLista"/>
        <w:tabs>
          <w:tab w:val="left" w:pos="567"/>
        </w:tabs>
        <w:spacing w:before="240" w:line="360" w:lineRule="auto"/>
        <w:ind w:left="0" w:firstLine="0"/>
        <w:jc w:val="both"/>
        <w:rPr>
          <w:rFonts w:ascii="Times New Roman" w:hAnsi="Times New Roman" w:cs="Times New Roman"/>
        </w:rPr>
      </w:pPr>
      <w:r w:rsidRPr="0006133F">
        <w:rPr>
          <w:rFonts w:ascii="Times New Roman" w:hAnsi="Times New Roman" w:cs="Times New Roman"/>
        </w:rPr>
        <w:t>1</w:t>
      </w:r>
      <w:r w:rsidR="00D12BD6">
        <w:rPr>
          <w:rFonts w:ascii="Times New Roman" w:hAnsi="Times New Roman" w:cs="Times New Roman"/>
        </w:rPr>
        <w:t>6</w:t>
      </w:r>
      <w:r w:rsidRPr="0006133F">
        <w:rPr>
          <w:rFonts w:ascii="Times New Roman" w:hAnsi="Times New Roman" w:cs="Times New Roman"/>
        </w:rPr>
        <w:t>.1</w:t>
      </w:r>
      <w:r w:rsidR="00A8725B" w:rsidRPr="0006133F">
        <w:rPr>
          <w:rFonts w:ascii="Times New Roman" w:hAnsi="Times New Roman" w:cs="Times New Roman"/>
        </w:rPr>
        <w:t>1</w:t>
      </w:r>
      <w:r w:rsidRPr="0006133F">
        <w:rPr>
          <w:rFonts w:ascii="Times New Roman" w:hAnsi="Times New Roman" w:cs="Times New Roman"/>
        </w:rPr>
        <w:t xml:space="preserve">. </w:t>
      </w:r>
      <w:r w:rsidR="00A305F5" w:rsidRPr="0006133F">
        <w:rPr>
          <w:rFonts w:ascii="Times New Roman" w:hAnsi="Times New Roman" w:cs="Times New Roman"/>
        </w:rPr>
        <w:t>A existência de preços registrados em Ata de Registro de Preços vigente não obriga a Administração a efetuar contratações unicamente com aquelas empresas beneficiárias do registro, cabendo–lhes, no entanto, a preferência na contratação em igualdade de condições.</w:t>
      </w:r>
    </w:p>
    <w:p w14:paraId="4FA57953" w14:textId="77777777" w:rsidR="00BB1571" w:rsidRPr="0006133F" w:rsidRDefault="00BB1571" w:rsidP="008C0E81">
      <w:pPr>
        <w:pStyle w:val="PargrafodaLista"/>
        <w:tabs>
          <w:tab w:val="left" w:pos="567"/>
        </w:tabs>
        <w:spacing w:before="240" w:line="360" w:lineRule="auto"/>
        <w:ind w:left="0" w:firstLine="0"/>
        <w:jc w:val="both"/>
        <w:rPr>
          <w:rFonts w:ascii="Times New Roman" w:hAnsi="Times New Roman" w:cs="Times New Roman"/>
        </w:rPr>
      </w:pPr>
    </w:p>
    <w:p w14:paraId="2731FF64" w14:textId="30ABC12F" w:rsidR="00A305F5" w:rsidRPr="0006133F" w:rsidRDefault="00094B8B" w:rsidP="008C0E81">
      <w:pPr>
        <w:pStyle w:val="Nivel01"/>
        <w:numPr>
          <w:ilvl w:val="0"/>
          <w:numId w:val="0"/>
        </w:numPr>
        <w:tabs>
          <w:tab w:val="clear" w:pos="567"/>
          <w:tab w:val="left" w:pos="426"/>
        </w:tabs>
        <w:spacing w:line="360" w:lineRule="auto"/>
        <w:rPr>
          <w:rFonts w:ascii="Times New Roman" w:hAnsi="Times New Roman" w:cs="Times New Roman"/>
          <w:sz w:val="24"/>
          <w:szCs w:val="24"/>
        </w:rPr>
      </w:pPr>
      <w:r w:rsidRPr="0006133F">
        <w:rPr>
          <w:rFonts w:ascii="Times New Roman" w:hAnsi="Times New Roman" w:cs="Times New Roman"/>
          <w:sz w:val="24"/>
          <w:szCs w:val="24"/>
        </w:rPr>
        <w:t>1</w:t>
      </w:r>
      <w:r w:rsidR="00D12BD6">
        <w:rPr>
          <w:rFonts w:ascii="Times New Roman" w:hAnsi="Times New Roman" w:cs="Times New Roman"/>
          <w:sz w:val="24"/>
          <w:szCs w:val="24"/>
        </w:rPr>
        <w:t>7</w:t>
      </w:r>
      <w:r w:rsidRPr="0006133F">
        <w:rPr>
          <w:rFonts w:ascii="Times New Roman" w:hAnsi="Times New Roman" w:cs="Times New Roman"/>
          <w:sz w:val="24"/>
          <w:szCs w:val="24"/>
        </w:rPr>
        <w:t xml:space="preserve">. </w:t>
      </w:r>
      <w:r w:rsidR="00A305F5" w:rsidRPr="0006133F">
        <w:rPr>
          <w:rFonts w:ascii="Times New Roman" w:hAnsi="Times New Roman" w:cs="Times New Roman"/>
          <w:sz w:val="24"/>
          <w:szCs w:val="24"/>
        </w:rPr>
        <w:t>Da Ata de Registro de Preços</w:t>
      </w:r>
    </w:p>
    <w:p w14:paraId="681576EC" w14:textId="64AB2CF1" w:rsidR="00094B8B" w:rsidRPr="0006133F" w:rsidRDefault="00B83FE1" w:rsidP="008C0E81">
      <w:pPr>
        <w:pStyle w:val="PargrafodaLista"/>
        <w:tabs>
          <w:tab w:val="left" w:pos="567"/>
        </w:tabs>
        <w:spacing w:before="240" w:line="360" w:lineRule="auto"/>
        <w:ind w:left="0" w:firstLine="0"/>
        <w:jc w:val="both"/>
        <w:rPr>
          <w:rFonts w:ascii="Times New Roman" w:hAnsi="Times New Roman" w:cs="Times New Roman"/>
        </w:rPr>
      </w:pPr>
      <w:r w:rsidRPr="0006133F">
        <w:rPr>
          <w:rFonts w:ascii="Times New Roman" w:hAnsi="Times New Roman" w:cs="Times New Roman"/>
        </w:rPr>
        <w:t>1</w:t>
      </w:r>
      <w:r w:rsidR="00D12BD6">
        <w:rPr>
          <w:rFonts w:ascii="Times New Roman" w:hAnsi="Times New Roman" w:cs="Times New Roman"/>
        </w:rPr>
        <w:t>7</w:t>
      </w:r>
      <w:r w:rsidRPr="0006133F">
        <w:rPr>
          <w:rFonts w:ascii="Times New Roman" w:hAnsi="Times New Roman" w:cs="Times New Roman"/>
        </w:rPr>
        <w:t xml:space="preserve">.1. </w:t>
      </w:r>
      <w:r w:rsidR="00A305F5" w:rsidRPr="0006133F">
        <w:rPr>
          <w:rFonts w:ascii="Times New Roman" w:hAnsi="Times New Roman" w:cs="Times New Roman"/>
        </w:rPr>
        <w:t>O registro de preços será formalizado pela Ata de Registro de Preços.</w:t>
      </w:r>
    </w:p>
    <w:p w14:paraId="7A868399" w14:textId="01CF6E35" w:rsidR="00A305F5" w:rsidRPr="0006133F" w:rsidRDefault="00B83FE1" w:rsidP="008C0E81">
      <w:pPr>
        <w:pStyle w:val="PargrafodaLista"/>
        <w:tabs>
          <w:tab w:val="left" w:pos="567"/>
        </w:tabs>
        <w:spacing w:before="240" w:line="360" w:lineRule="auto"/>
        <w:ind w:left="0" w:firstLine="0"/>
        <w:jc w:val="both"/>
        <w:rPr>
          <w:rFonts w:ascii="Times New Roman" w:hAnsi="Times New Roman" w:cs="Times New Roman"/>
        </w:rPr>
      </w:pPr>
      <w:r w:rsidRPr="0006133F">
        <w:rPr>
          <w:rFonts w:ascii="Times New Roman" w:hAnsi="Times New Roman" w:cs="Times New Roman"/>
        </w:rPr>
        <w:t>1</w:t>
      </w:r>
      <w:r w:rsidR="00D12BD6">
        <w:rPr>
          <w:rFonts w:ascii="Times New Roman" w:hAnsi="Times New Roman" w:cs="Times New Roman"/>
        </w:rPr>
        <w:t>7</w:t>
      </w:r>
      <w:r w:rsidRPr="0006133F">
        <w:rPr>
          <w:rFonts w:ascii="Times New Roman" w:hAnsi="Times New Roman" w:cs="Times New Roman"/>
        </w:rPr>
        <w:t xml:space="preserve">.2. </w:t>
      </w:r>
      <w:r w:rsidR="00A305F5" w:rsidRPr="0006133F">
        <w:rPr>
          <w:rFonts w:ascii="Times New Roman" w:hAnsi="Times New Roman" w:cs="Times New Roman"/>
        </w:rPr>
        <w:t>A ata de registro de preços poderá ser formalizada com mais de um fornecedor, desde que aceitem cotar o objeto em preço igual ao do licitante vencedor, assegurada a preferência de contratação de acordo com a ordem de classificação.</w:t>
      </w:r>
    </w:p>
    <w:p w14:paraId="157380D1" w14:textId="22B51963" w:rsidR="00A305F5" w:rsidRPr="0006133F" w:rsidRDefault="00B83FE1" w:rsidP="008C0E81">
      <w:pPr>
        <w:pStyle w:val="PargrafodaLista"/>
        <w:tabs>
          <w:tab w:val="left" w:pos="567"/>
        </w:tabs>
        <w:spacing w:before="240" w:line="360" w:lineRule="auto"/>
        <w:ind w:left="0" w:firstLine="0"/>
        <w:jc w:val="both"/>
        <w:rPr>
          <w:rFonts w:ascii="Times New Roman" w:hAnsi="Times New Roman" w:cs="Times New Roman"/>
        </w:rPr>
      </w:pPr>
      <w:r w:rsidRPr="0006133F">
        <w:rPr>
          <w:rFonts w:ascii="Times New Roman" w:hAnsi="Times New Roman" w:cs="Times New Roman"/>
        </w:rPr>
        <w:t>1</w:t>
      </w:r>
      <w:r w:rsidR="00D12BD6">
        <w:rPr>
          <w:rFonts w:ascii="Times New Roman" w:hAnsi="Times New Roman" w:cs="Times New Roman"/>
        </w:rPr>
        <w:t>7</w:t>
      </w:r>
      <w:r w:rsidRPr="0006133F">
        <w:rPr>
          <w:rFonts w:ascii="Times New Roman" w:hAnsi="Times New Roman" w:cs="Times New Roman"/>
        </w:rPr>
        <w:t xml:space="preserve">.3. </w:t>
      </w:r>
      <w:r w:rsidR="00A305F5" w:rsidRPr="0006133F">
        <w:rPr>
          <w:rFonts w:ascii="Times New Roman" w:hAnsi="Times New Roman" w:cs="Times New Roman"/>
        </w:rPr>
        <w:t>Serão celebradas tantas Atas de Registro de Preços quantas necessárias para o objeto deste Pregão.</w:t>
      </w:r>
    </w:p>
    <w:p w14:paraId="0B218BB3" w14:textId="291698D0" w:rsidR="00A305F5" w:rsidRPr="0006133F" w:rsidRDefault="00B83FE1" w:rsidP="008C0E81">
      <w:pPr>
        <w:pStyle w:val="PargrafodaLista"/>
        <w:tabs>
          <w:tab w:val="left" w:pos="567"/>
        </w:tabs>
        <w:spacing w:before="240" w:line="360" w:lineRule="auto"/>
        <w:ind w:left="0" w:firstLine="0"/>
        <w:jc w:val="both"/>
        <w:rPr>
          <w:rFonts w:ascii="Times New Roman" w:hAnsi="Times New Roman" w:cs="Times New Roman"/>
        </w:rPr>
      </w:pPr>
      <w:r w:rsidRPr="0006133F">
        <w:rPr>
          <w:rFonts w:ascii="Times New Roman" w:hAnsi="Times New Roman" w:cs="Times New Roman"/>
        </w:rPr>
        <w:t>1</w:t>
      </w:r>
      <w:r w:rsidR="00D12BD6">
        <w:rPr>
          <w:rFonts w:ascii="Times New Roman" w:hAnsi="Times New Roman" w:cs="Times New Roman"/>
        </w:rPr>
        <w:t>7</w:t>
      </w:r>
      <w:r w:rsidRPr="0006133F">
        <w:rPr>
          <w:rFonts w:ascii="Times New Roman" w:hAnsi="Times New Roman" w:cs="Times New Roman"/>
        </w:rPr>
        <w:t xml:space="preserve">.4. </w:t>
      </w:r>
      <w:r w:rsidR="00A305F5" w:rsidRPr="0006133F">
        <w:rPr>
          <w:rFonts w:ascii="Times New Roman" w:hAnsi="Times New Roman" w:cs="Times New Roman"/>
        </w:rPr>
        <w:t xml:space="preserve"> As Atas de Registro de Preços vigorarão pelo prazo de 12 (doze) meses, podendo ser prorrogado, por igual período, desde que comprovado o preço vantajoso.</w:t>
      </w:r>
    </w:p>
    <w:p w14:paraId="20F9073B" w14:textId="5AF5D3CA" w:rsidR="00A305F5" w:rsidRPr="0006133F" w:rsidRDefault="00B83FE1" w:rsidP="008C0E81">
      <w:pPr>
        <w:pStyle w:val="PargrafodaLista"/>
        <w:tabs>
          <w:tab w:val="left" w:pos="567"/>
        </w:tabs>
        <w:spacing w:before="240" w:line="360" w:lineRule="auto"/>
        <w:ind w:left="0" w:firstLine="0"/>
        <w:jc w:val="both"/>
        <w:rPr>
          <w:rFonts w:ascii="Times New Roman" w:hAnsi="Times New Roman" w:cs="Times New Roman"/>
        </w:rPr>
      </w:pPr>
      <w:r w:rsidRPr="0006133F">
        <w:rPr>
          <w:rFonts w:ascii="Times New Roman" w:hAnsi="Times New Roman" w:cs="Times New Roman"/>
        </w:rPr>
        <w:t>1</w:t>
      </w:r>
      <w:r w:rsidR="00D12BD6">
        <w:rPr>
          <w:rFonts w:ascii="Times New Roman" w:hAnsi="Times New Roman" w:cs="Times New Roman"/>
        </w:rPr>
        <w:t>7</w:t>
      </w:r>
      <w:r w:rsidRPr="0006133F">
        <w:rPr>
          <w:rFonts w:ascii="Times New Roman" w:hAnsi="Times New Roman" w:cs="Times New Roman"/>
        </w:rPr>
        <w:t xml:space="preserve">.5. </w:t>
      </w:r>
      <w:r w:rsidR="00A305F5" w:rsidRPr="0006133F">
        <w:rPr>
          <w:rFonts w:ascii="Times New Roman" w:hAnsi="Times New Roman" w:cs="Times New Roman"/>
        </w:rPr>
        <w:t>As licitantes vencedoras terão o prazo de 05 (cinco) dias úteis, contados a partir da convocação, para assinar a Ata de Registro de Preços.</w:t>
      </w:r>
    </w:p>
    <w:p w14:paraId="16F562CA" w14:textId="77777777" w:rsidR="00E25AC8" w:rsidRDefault="00E25AC8" w:rsidP="000E6638">
      <w:pPr>
        <w:spacing w:line="360" w:lineRule="auto"/>
        <w:jc w:val="center"/>
        <w:rPr>
          <w:rFonts w:ascii="Times New Roman" w:hAnsi="Times New Roman" w:cs="Times New Roman"/>
          <w:b/>
          <w:bCs/>
          <w:kern w:val="16"/>
          <w14:ligatures w14:val="all"/>
        </w:rPr>
      </w:pPr>
    </w:p>
    <w:p w14:paraId="7C069D40" w14:textId="77777777" w:rsidR="00EC1123" w:rsidRDefault="00EC1123" w:rsidP="000E6638">
      <w:pPr>
        <w:spacing w:line="360" w:lineRule="auto"/>
        <w:jc w:val="center"/>
        <w:rPr>
          <w:rFonts w:ascii="Times New Roman" w:hAnsi="Times New Roman" w:cs="Times New Roman"/>
          <w:b/>
          <w:bCs/>
          <w:kern w:val="16"/>
          <w14:ligatures w14:val="all"/>
        </w:rPr>
      </w:pPr>
    </w:p>
    <w:p w14:paraId="33614DAE" w14:textId="77777777" w:rsidR="00EC1123" w:rsidRDefault="00EC1123" w:rsidP="000E6638">
      <w:pPr>
        <w:spacing w:line="360" w:lineRule="auto"/>
        <w:jc w:val="center"/>
        <w:rPr>
          <w:rFonts w:ascii="Times New Roman" w:hAnsi="Times New Roman" w:cs="Times New Roman"/>
          <w:b/>
          <w:bCs/>
          <w:kern w:val="16"/>
          <w14:ligatures w14:val="all"/>
        </w:rPr>
      </w:pPr>
    </w:p>
    <w:p w14:paraId="5FB3717D" w14:textId="77777777" w:rsidR="00EC1123" w:rsidRDefault="00EC1123" w:rsidP="000E6638">
      <w:pPr>
        <w:spacing w:line="360" w:lineRule="auto"/>
        <w:jc w:val="center"/>
        <w:rPr>
          <w:rFonts w:ascii="Times New Roman" w:hAnsi="Times New Roman" w:cs="Times New Roman"/>
          <w:b/>
          <w:bCs/>
          <w:kern w:val="16"/>
          <w14:ligatures w14:val="all"/>
        </w:rPr>
      </w:pPr>
    </w:p>
    <w:p w14:paraId="145A1347" w14:textId="77777777" w:rsidR="00EC1123" w:rsidRDefault="00EC1123" w:rsidP="000E6638">
      <w:pPr>
        <w:spacing w:line="360" w:lineRule="auto"/>
        <w:jc w:val="center"/>
        <w:rPr>
          <w:rFonts w:ascii="Times New Roman" w:hAnsi="Times New Roman" w:cs="Times New Roman"/>
          <w:b/>
          <w:bCs/>
          <w:kern w:val="16"/>
          <w14:ligatures w14:val="all"/>
        </w:rPr>
      </w:pPr>
    </w:p>
    <w:p w14:paraId="112D6664" w14:textId="77777777" w:rsidR="00EC1123" w:rsidRDefault="00EC1123" w:rsidP="000E6638">
      <w:pPr>
        <w:spacing w:line="360" w:lineRule="auto"/>
        <w:jc w:val="center"/>
        <w:rPr>
          <w:rFonts w:ascii="Times New Roman" w:hAnsi="Times New Roman" w:cs="Times New Roman"/>
          <w:b/>
          <w:bCs/>
          <w:kern w:val="16"/>
          <w14:ligatures w14:val="all"/>
        </w:rPr>
      </w:pPr>
    </w:p>
    <w:p w14:paraId="2CD0C65E" w14:textId="77777777" w:rsidR="00EC1123" w:rsidRDefault="00EC1123" w:rsidP="000E6638">
      <w:pPr>
        <w:spacing w:line="360" w:lineRule="auto"/>
        <w:jc w:val="center"/>
        <w:rPr>
          <w:rFonts w:ascii="Times New Roman" w:hAnsi="Times New Roman" w:cs="Times New Roman"/>
          <w:b/>
          <w:bCs/>
          <w:kern w:val="16"/>
          <w14:ligatures w14:val="all"/>
        </w:rPr>
      </w:pPr>
    </w:p>
    <w:p w14:paraId="00133EA3" w14:textId="77777777" w:rsidR="00EC1123" w:rsidRDefault="00EC1123" w:rsidP="000E6638">
      <w:pPr>
        <w:spacing w:line="360" w:lineRule="auto"/>
        <w:jc w:val="center"/>
        <w:rPr>
          <w:rFonts w:ascii="Times New Roman" w:hAnsi="Times New Roman" w:cs="Times New Roman"/>
          <w:b/>
          <w:bCs/>
          <w:kern w:val="16"/>
          <w14:ligatures w14:val="all"/>
        </w:rPr>
      </w:pPr>
    </w:p>
    <w:p w14:paraId="008AA2E0" w14:textId="77777777" w:rsidR="00EC1123" w:rsidRDefault="00EC1123" w:rsidP="000E6638">
      <w:pPr>
        <w:spacing w:line="360" w:lineRule="auto"/>
        <w:jc w:val="center"/>
        <w:rPr>
          <w:rFonts w:ascii="Times New Roman" w:hAnsi="Times New Roman" w:cs="Times New Roman"/>
          <w:b/>
          <w:bCs/>
          <w:kern w:val="16"/>
          <w14:ligatures w14:val="all"/>
        </w:rPr>
      </w:pPr>
    </w:p>
    <w:p w14:paraId="7C343220" w14:textId="77777777" w:rsidR="00EC1123" w:rsidRDefault="00EC1123" w:rsidP="000E6638">
      <w:pPr>
        <w:spacing w:line="360" w:lineRule="auto"/>
        <w:jc w:val="center"/>
        <w:rPr>
          <w:rFonts w:ascii="Times New Roman" w:hAnsi="Times New Roman" w:cs="Times New Roman"/>
          <w:b/>
          <w:bCs/>
          <w:kern w:val="16"/>
          <w14:ligatures w14:val="all"/>
        </w:rPr>
      </w:pPr>
    </w:p>
    <w:p w14:paraId="7073FA24" w14:textId="77777777" w:rsidR="00EC1123" w:rsidRDefault="00EC1123" w:rsidP="000E6638">
      <w:pPr>
        <w:spacing w:line="360" w:lineRule="auto"/>
        <w:jc w:val="center"/>
        <w:rPr>
          <w:rFonts w:ascii="Times New Roman" w:hAnsi="Times New Roman" w:cs="Times New Roman"/>
          <w:b/>
          <w:bCs/>
          <w:kern w:val="16"/>
          <w14:ligatures w14:val="all"/>
        </w:rPr>
      </w:pPr>
    </w:p>
    <w:p w14:paraId="1C9394D6" w14:textId="77777777" w:rsidR="00EC1123" w:rsidRDefault="00EC1123" w:rsidP="000E6638">
      <w:pPr>
        <w:spacing w:line="360" w:lineRule="auto"/>
        <w:jc w:val="center"/>
        <w:rPr>
          <w:rFonts w:ascii="Times New Roman" w:hAnsi="Times New Roman" w:cs="Times New Roman"/>
          <w:b/>
          <w:bCs/>
          <w:kern w:val="16"/>
          <w14:ligatures w14:val="all"/>
        </w:rPr>
      </w:pPr>
    </w:p>
    <w:p w14:paraId="7251FD23" w14:textId="77777777" w:rsidR="00EC1123" w:rsidRDefault="00EC1123" w:rsidP="000E6638">
      <w:pPr>
        <w:spacing w:line="360" w:lineRule="auto"/>
        <w:jc w:val="center"/>
        <w:rPr>
          <w:rFonts w:ascii="Times New Roman" w:hAnsi="Times New Roman" w:cs="Times New Roman"/>
          <w:b/>
          <w:bCs/>
          <w:kern w:val="16"/>
          <w14:ligatures w14:val="all"/>
        </w:rPr>
      </w:pPr>
    </w:p>
    <w:p w14:paraId="342D0889" w14:textId="77777777" w:rsidR="00EC1123" w:rsidRDefault="00EC1123" w:rsidP="000E6638">
      <w:pPr>
        <w:spacing w:line="360" w:lineRule="auto"/>
        <w:jc w:val="center"/>
        <w:rPr>
          <w:rFonts w:ascii="Times New Roman" w:hAnsi="Times New Roman" w:cs="Times New Roman"/>
          <w:b/>
          <w:bCs/>
          <w:kern w:val="16"/>
          <w14:ligatures w14:val="all"/>
        </w:rPr>
      </w:pPr>
    </w:p>
    <w:p w14:paraId="15A37D3D" w14:textId="77777777" w:rsidR="00EC1123" w:rsidRDefault="00EC1123" w:rsidP="000E6638">
      <w:pPr>
        <w:spacing w:line="360" w:lineRule="auto"/>
        <w:jc w:val="center"/>
        <w:rPr>
          <w:rFonts w:ascii="Times New Roman" w:hAnsi="Times New Roman" w:cs="Times New Roman"/>
          <w:b/>
          <w:bCs/>
          <w:kern w:val="16"/>
          <w14:ligatures w14:val="all"/>
        </w:rPr>
      </w:pPr>
    </w:p>
    <w:p w14:paraId="264DC03D" w14:textId="77777777" w:rsidR="00EC1123" w:rsidRDefault="00EC1123" w:rsidP="000E6638">
      <w:pPr>
        <w:spacing w:line="360" w:lineRule="auto"/>
        <w:jc w:val="center"/>
        <w:rPr>
          <w:rFonts w:ascii="Times New Roman" w:hAnsi="Times New Roman" w:cs="Times New Roman"/>
          <w:b/>
          <w:bCs/>
          <w:kern w:val="16"/>
          <w14:ligatures w14:val="all"/>
        </w:rPr>
      </w:pPr>
    </w:p>
    <w:p w14:paraId="6CD516D6" w14:textId="77777777" w:rsidR="00EC1123" w:rsidRDefault="00EC1123" w:rsidP="000E6638">
      <w:pPr>
        <w:spacing w:line="360" w:lineRule="auto"/>
        <w:jc w:val="center"/>
        <w:rPr>
          <w:rFonts w:ascii="Times New Roman" w:hAnsi="Times New Roman" w:cs="Times New Roman"/>
          <w:b/>
          <w:bCs/>
          <w:kern w:val="16"/>
          <w14:ligatures w14:val="all"/>
        </w:rPr>
      </w:pPr>
    </w:p>
    <w:p w14:paraId="1BD81CBD" w14:textId="77777777" w:rsidR="00E25AC8" w:rsidRDefault="00E25AC8" w:rsidP="000E6638">
      <w:pPr>
        <w:spacing w:line="360" w:lineRule="auto"/>
        <w:jc w:val="center"/>
        <w:rPr>
          <w:rFonts w:ascii="Times New Roman" w:hAnsi="Times New Roman" w:cs="Times New Roman"/>
          <w:b/>
          <w:bCs/>
          <w:kern w:val="16"/>
          <w14:ligatures w14:val="all"/>
        </w:rPr>
      </w:pPr>
    </w:p>
    <w:p w14:paraId="00A70018" w14:textId="4C86486D" w:rsidR="00E25AC8" w:rsidRPr="00A82989" w:rsidRDefault="00A82989" w:rsidP="00C1463A">
      <w:pPr>
        <w:pStyle w:val="PargrafodaLista"/>
        <w:spacing w:line="360" w:lineRule="auto"/>
        <w:ind w:left="0" w:right="-568"/>
        <w:jc w:val="center"/>
        <w:rPr>
          <w:rFonts w:ascii="Times New Roman" w:hAnsi="Times New Roman" w:cs="Times New Roman"/>
          <w:b/>
          <w:bCs/>
          <w:u w:val="single"/>
        </w:rPr>
      </w:pPr>
      <w:r w:rsidRPr="00A82989">
        <w:rPr>
          <w:rFonts w:ascii="Times New Roman" w:hAnsi="Times New Roman" w:cs="Times New Roman"/>
          <w:b/>
          <w:bCs/>
          <w:u w:val="single"/>
        </w:rPr>
        <w:t>ANEXO 1 - DO TERMO DE REFERÊNCIA DAS ESPECIFICAÇÕES TÉCNICA DOS SISTEMAS</w:t>
      </w:r>
    </w:p>
    <w:p w14:paraId="0F7E5DE2" w14:textId="77777777" w:rsidR="00C1463A" w:rsidRPr="00C1463A" w:rsidRDefault="00C1463A" w:rsidP="00C1463A">
      <w:pPr>
        <w:pStyle w:val="PargrafodaLista"/>
        <w:spacing w:line="360" w:lineRule="auto"/>
        <w:ind w:left="0" w:right="-568"/>
        <w:jc w:val="center"/>
        <w:rPr>
          <w:rFonts w:ascii="Times New Roman" w:hAnsi="Times New Roman" w:cs="Times New Roman"/>
          <w:b/>
          <w:bCs/>
        </w:rPr>
      </w:pPr>
    </w:p>
    <w:p w14:paraId="4CFAF93D" w14:textId="77777777" w:rsidR="00C1463A" w:rsidRPr="00C1463A" w:rsidRDefault="00E25AC8" w:rsidP="00C1463A">
      <w:pPr>
        <w:spacing w:after="120" w:line="360" w:lineRule="auto"/>
        <w:ind w:left="0" w:firstLine="0"/>
        <w:jc w:val="both"/>
        <w:rPr>
          <w:rFonts w:ascii="Times New Roman" w:hAnsi="Times New Roman" w:cs="Times New Roman"/>
        </w:rPr>
      </w:pPr>
      <w:r w:rsidRPr="00C1463A">
        <w:rPr>
          <w:rFonts w:ascii="Times New Roman" w:hAnsi="Times New Roman" w:cs="Times New Roman"/>
        </w:rPr>
        <w:t>Os quantitativos indicados neste Termo de Referência e na tabela de itens têm caráter meramente estimativo, sendo utilizados exclusivamente para fins de planejamento da contratação e formação da Ata de Registro de Preços, não representando compromisso de contratação integral por parte da Administração.</w:t>
      </w:r>
    </w:p>
    <w:p w14:paraId="3A7017D5" w14:textId="77777777" w:rsidR="00C1463A" w:rsidRPr="00C1463A" w:rsidRDefault="00E25AC8" w:rsidP="00C1463A">
      <w:pPr>
        <w:spacing w:after="120" w:line="360" w:lineRule="auto"/>
        <w:ind w:left="0" w:firstLine="0"/>
        <w:jc w:val="both"/>
        <w:rPr>
          <w:rFonts w:ascii="Times New Roman" w:hAnsi="Times New Roman" w:cs="Times New Roman"/>
        </w:rPr>
      </w:pPr>
      <w:r w:rsidRPr="00C1463A">
        <w:rPr>
          <w:rFonts w:ascii="Times New Roman" w:hAnsi="Times New Roman" w:cs="Times New Roman"/>
        </w:rPr>
        <w:t>A efetiva contratação dos serviços registrados ocorrerá de forma eventual e sob demanda, por meio de contratos derivados da Ata de Registro de Preços, podendo a Administração contratar quaisquer dos itens registrados, isoladamente ou em conjunto, em quantidades inferiores, iguais ou superiores às estimativas apresentadas, observado o limite dos preços registrados e a disponibilidade orçamentária.</w:t>
      </w:r>
    </w:p>
    <w:p w14:paraId="30FB8B92" w14:textId="77777777" w:rsidR="00C1463A" w:rsidRPr="00C1463A" w:rsidRDefault="00E25AC8" w:rsidP="00C1463A">
      <w:pPr>
        <w:spacing w:after="120" w:line="360" w:lineRule="auto"/>
        <w:ind w:left="0" w:firstLine="0"/>
        <w:jc w:val="both"/>
        <w:rPr>
          <w:rFonts w:ascii="Times New Roman" w:hAnsi="Times New Roman" w:cs="Times New Roman"/>
        </w:rPr>
      </w:pPr>
      <w:r w:rsidRPr="00C1463A">
        <w:rPr>
          <w:rFonts w:ascii="Times New Roman" w:hAnsi="Times New Roman" w:cs="Times New Roman"/>
        </w:rPr>
        <w:t>Os preços registrados na Ata de Registro de Preços constituem valores máximos, não assegurando à futura contratada qualquer expectativa de consumo mínimo, faturamento garantido ou contratação automática.</w:t>
      </w:r>
    </w:p>
    <w:p w14:paraId="02B99DF6" w14:textId="77777777" w:rsidR="00C1463A" w:rsidRPr="00C1463A" w:rsidRDefault="00E25AC8" w:rsidP="00C1463A">
      <w:pPr>
        <w:spacing w:after="120" w:line="360" w:lineRule="auto"/>
        <w:ind w:left="0" w:firstLine="0"/>
        <w:jc w:val="both"/>
        <w:rPr>
          <w:rFonts w:ascii="Times New Roman" w:hAnsi="Times New Roman" w:cs="Times New Roman"/>
        </w:rPr>
      </w:pPr>
      <w:r w:rsidRPr="00C1463A">
        <w:rPr>
          <w:rFonts w:ascii="Times New Roman" w:hAnsi="Times New Roman" w:cs="Times New Roman"/>
        </w:rPr>
        <w:t>A tabela de itens contempla serviços de natureza continuada, remunerados de forma mensal, e serviços de natureza pontual ou não continuada, remunerados em parcela única, conforme descrito individualmente, observada a vigência de cada contrato derivado.</w:t>
      </w:r>
    </w:p>
    <w:p w14:paraId="02CE3BAA" w14:textId="7A2BF096" w:rsidR="00E25AC8" w:rsidRPr="00C1463A" w:rsidRDefault="00E25AC8" w:rsidP="00C1463A">
      <w:pPr>
        <w:spacing w:after="120" w:line="360" w:lineRule="auto"/>
        <w:ind w:left="0" w:firstLine="0"/>
        <w:jc w:val="both"/>
        <w:rPr>
          <w:rFonts w:ascii="Times New Roman" w:hAnsi="Times New Roman" w:cs="Times New Roman"/>
        </w:rPr>
      </w:pPr>
      <w:r w:rsidRPr="00C1463A">
        <w:rPr>
          <w:rFonts w:ascii="Times New Roman" w:hAnsi="Times New Roman" w:cs="Times New Roman"/>
        </w:rPr>
        <w:t>A Administração poderá celebrar contratos derivados da Ata de Registro de Preços contemplando apenas parte dos itens registrados, bem como promover ajustes na composição dos serviços contratados, de acordo com suas necessidades operacionais e estratégicas, respeitadas as condições e os preços registrados.</w:t>
      </w:r>
    </w:p>
    <w:tbl>
      <w:tblPr>
        <w:tblW w:w="9498" w:type="dxa"/>
        <w:tblInd w:w="-431" w:type="dxa"/>
        <w:tblCellMar>
          <w:left w:w="70" w:type="dxa"/>
          <w:right w:w="70" w:type="dxa"/>
        </w:tblCellMar>
        <w:tblLook w:val="04A0" w:firstRow="1" w:lastRow="0" w:firstColumn="1" w:lastColumn="0" w:noHBand="0" w:noVBand="1"/>
      </w:tblPr>
      <w:tblGrid>
        <w:gridCol w:w="804"/>
        <w:gridCol w:w="4949"/>
        <w:gridCol w:w="1209"/>
        <w:gridCol w:w="1690"/>
        <w:gridCol w:w="846"/>
      </w:tblGrid>
      <w:tr w:rsidR="00E25AC8" w:rsidRPr="00071CDC" w14:paraId="05D09A4B" w14:textId="77777777" w:rsidTr="001D5C42">
        <w:trPr>
          <w:trHeight w:val="288"/>
        </w:trPr>
        <w:tc>
          <w:tcPr>
            <w:tcW w:w="804" w:type="dxa"/>
            <w:vMerge w:val="restart"/>
            <w:tcBorders>
              <w:top w:val="single" w:sz="4" w:space="0" w:color="auto"/>
              <w:left w:val="single" w:sz="4" w:space="0" w:color="auto"/>
              <w:bottom w:val="single" w:sz="4" w:space="0" w:color="auto"/>
              <w:right w:val="single" w:sz="4" w:space="0" w:color="auto"/>
            </w:tcBorders>
            <w:vAlign w:val="center"/>
            <w:hideMark/>
          </w:tcPr>
          <w:p w14:paraId="3CD38BD3" w14:textId="77777777" w:rsidR="00E25AC8" w:rsidRPr="00071CDC" w:rsidRDefault="00E25AC8" w:rsidP="008C241D">
            <w:pPr>
              <w:jc w:val="center"/>
              <w:rPr>
                <w:rFonts w:eastAsia="Times New Roman" w:cs="Times New Roman"/>
                <w:b/>
                <w:bCs/>
                <w:color w:val="000000"/>
                <w:sz w:val="16"/>
                <w:szCs w:val="16"/>
              </w:rPr>
            </w:pPr>
            <w:r w:rsidRPr="00071CDC">
              <w:rPr>
                <w:rFonts w:eastAsia="Times New Roman" w:cs="Times New Roman"/>
                <w:b/>
                <w:bCs/>
                <w:color w:val="000000"/>
                <w:sz w:val="16"/>
                <w:szCs w:val="16"/>
              </w:rPr>
              <w:t>Item</w:t>
            </w:r>
          </w:p>
        </w:tc>
        <w:tc>
          <w:tcPr>
            <w:tcW w:w="4949" w:type="dxa"/>
            <w:vMerge w:val="restart"/>
            <w:tcBorders>
              <w:top w:val="single" w:sz="4" w:space="0" w:color="auto"/>
              <w:left w:val="single" w:sz="4" w:space="0" w:color="auto"/>
              <w:bottom w:val="single" w:sz="4" w:space="0" w:color="auto"/>
              <w:right w:val="single" w:sz="4" w:space="0" w:color="auto"/>
            </w:tcBorders>
            <w:vAlign w:val="center"/>
            <w:hideMark/>
          </w:tcPr>
          <w:p w14:paraId="1AA7F7CC" w14:textId="77777777" w:rsidR="00E25AC8" w:rsidRPr="00071CDC" w:rsidRDefault="00E25AC8" w:rsidP="001D5C42">
            <w:pPr>
              <w:ind w:hanging="306"/>
              <w:jc w:val="both"/>
              <w:rPr>
                <w:rFonts w:eastAsia="Times New Roman" w:cs="Times New Roman"/>
                <w:b/>
                <w:bCs/>
                <w:color w:val="000000"/>
                <w:sz w:val="16"/>
                <w:szCs w:val="16"/>
              </w:rPr>
            </w:pPr>
            <w:r w:rsidRPr="00071CDC">
              <w:rPr>
                <w:rFonts w:eastAsia="Times New Roman" w:cs="Times New Roman"/>
                <w:b/>
                <w:bCs/>
                <w:color w:val="000000"/>
                <w:sz w:val="16"/>
                <w:szCs w:val="16"/>
              </w:rPr>
              <w:t>Descrição</w:t>
            </w:r>
          </w:p>
        </w:tc>
        <w:tc>
          <w:tcPr>
            <w:tcW w:w="1209" w:type="dxa"/>
            <w:vMerge w:val="restart"/>
            <w:tcBorders>
              <w:top w:val="single" w:sz="4" w:space="0" w:color="auto"/>
              <w:left w:val="single" w:sz="4" w:space="0" w:color="auto"/>
              <w:bottom w:val="single" w:sz="4" w:space="0" w:color="auto"/>
              <w:right w:val="single" w:sz="4" w:space="0" w:color="auto"/>
            </w:tcBorders>
            <w:vAlign w:val="center"/>
            <w:hideMark/>
          </w:tcPr>
          <w:p w14:paraId="38DA04EF" w14:textId="77777777" w:rsidR="00E25AC8" w:rsidRPr="00071CDC" w:rsidRDefault="00E25AC8" w:rsidP="001D5C42">
            <w:pPr>
              <w:ind w:hanging="295"/>
              <w:jc w:val="center"/>
              <w:rPr>
                <w:rFonts w:eastAsia="Times New Roman" w:cs="Times New Roman"/>
                <w:b/>
                <w:bCs/>
                <w:color w:val="000000"/>
                <w:sz w:val="16"/>
                <w:szCs w:val="16"/>
              </w:rPr>
            </w:pPr>
            <w:proofErr w:type="spellStart"/>
            <w:r w:rsidRPr="00071CDC">
              <w:rPr>
                <w:rFonts w:eastAsia="Times New Roman" w:cs="Times New Roman"/>
                <w:b/>
                <w:bCs/>
                <w:color w:val="000000"/>
                <w:sz w:val="16"/>
                <w:szCs w:val="16"/>
              </w:rPr>
              <w:t>Und</w:t>
            </w:r>
            <w:proofErr w:type="spellEnd"/>
          </w:p>
        </w:tc>
        <w:tc>
          <w:tcPr>
            <w:tcW w:w="1690" w:type="dxa"/>
            <w:tcBorders>
              <w:top w:val="single" w:sz="4" w:space="0" w:color="auto"/>
              <w:left w:val="nil"/>
              <w:bottom w:val="single" w:sz="4" w:space="0" w:color="auto"/>
              <w:right w:val="single" w:sz="4" w:space="0" w:color="auto"/>
            </w:tcBorders>
            <w:vAlign w:val="center"/>
            <w:hideMark/>
          </w:tcPr>
          <w:p w14:paraId="1EFC04AA" w14:textId="77777777" w:rsidR="00E25AC8" w:rsidRPr="00071CDC" w:rsidRDefault="00E25AC8" w:rsidP="001D5C42">
            <w:pPr>
              <w:ind w:hanging="361"/>
              <w:jc w:val="center"/>
              <w:rPr>
                <w:rFonts w:eastAsia="Times New Roman" w:cs="Times New Roman"/>
                <w:b/>
                <w:bCs/>
                <w:color w:val="000000"/>
                <w:sz w:val="16"/>
                <w:szCs w:val="16"/>
              </w:rPr>
            </w:pPr>
            <w:r w:rsidRPr="00071CDC">
              <w:rPr>
                <w:rFonts w:eastAsia="Times New Roman" w:cs="Times New Roman"/>
                <w:b/>
                <w:bCs/>
                <w:color w:val="000000"/>
                <w:sz w:val="16"/>
                <w:szCs w:val="16"/>
              </w:rPr>
              <w:t>Tipo</w:t>
            </w:r>
          </w:p>
        </w:tc>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454BBE4E" w14:textId="77777777" w:rsidR="00E25AC8" w:rsidRPr="00071CDC" w:rsidRDefault="00E25AC8" w:rsidP="008C241D">
            <w:pPr>
              <w:jc w:val="center"/>
              <w:rPr>
                <w:rFonts w:eastAsia="Times New Roman" w:cs="Times New Roman"/>
                <w:b/>
                <w:bCs/>
                <w:color w:val="000000"/>
                <w:sz w:val="16"/>
                <w:szCs w:val="16"/>
              </w:rPr>
            </w:pPr>
            <w:proofErr w:type="spellStart"/>
            <w:r w:rsidRPr="00071CDC">
              <w:rPr>
                <w:rFonts w:eastAsia="Times New Roman" w:cs="Times New Roman"/>
                <w:b/>
                <w:bCs/>
                <w:color w:val="000000"/>
                <w:sz w:val="16"/>
                <w:szCs w:val="16"/>
              </w:rPr>
              <w:t>Qde</w:t>
            </w:r>
            <w:proofErr w:type="spellEnd"/>
          </w:p>
        </w:tc>
      </w:tr>
      <w:tr w:rsidR="00E25AC8" w:rsidRPr="00071CDC" w14:paraId="4BEE6B62" w14:textId="77777777" w:rsidTr="001D5C42">
        <w:trPr>
          <w:trHeight w:val="288"/>
        </w:trPr>
        <w:tc>
          <w:tcPr>
            <w:tcW w:w="804" w:type="dxa"/>
            <w:vMerge/>
            <w:tcBorders>
              <w:top w:val="single" w:sz="4" w:space="0" w:color="auto"/>
              <w:left w:val="single" w:sz="4" w:space="0" w:color="auto"/>
              <w:bottom w:val="single" w:sz="4" w:space="0" w:color="auto"/>
              <w:right w:val="single" w:sz="4" w:space="0" w:color="auto"/>
            </w:tcBorders>
            <w:vAlign w:val="center"/>
            <w:hideMark/>
          </w:tcPr>
          <w:p w14:paraId="2EBBEE90" w14:textId="77777777" w:rsidR="00E25AC8" w:rsidRPr="00071CDC" w:rsidRDefault="00E25AC8" w:rsidP="008C241D">
            <w:pPr>
              <w:rPr>
                <w:rFonts w:eastAsia="Times New Roman" w:cs="Times New Roman"/>
                <w:b/>
                <w:bCs/>
                <w:color w:val="000000"/>
                <w:sz w:val="16"/>
                <w:szCs w:val="16"/>
              </w:rPr>
            </w:pPr>
          </w:p>
        </w:tc>
        <w:tc>
          <w:tcPr>
            <w:tcW w:w="4949" w:type="dxa"/>
            <w:vMerge/>
            <w:tcBorders>
              <w:top w:val="single" w:sz="4" w:space="0" w:color="auto"/>
              <w:left w:val="single" w:sz="4" w:space="0" w:color="auto"/>
              <w:bottom w:val="single" w:sz="4" w:space="0" w:color="auto"/>
              <w:right w:val="single" w:sz="4" w:space="0" w:color="auto"/>
            </w:tcBorders>
            <w:vAlign w:val="center"/>
            <w:hideMark/>
          </w:tcPr>
          <w:p w14:paraId="7ABBD071" w14:textId="77777777" w:rsidR="00E25AC8" w:rsidRPr="00071CDC" w:rsidRDefault="00E25AC8" w:rsidP="001D5C42">
            <w:pPr>
              <w:ind w:hanging="306"/>
              <w:jc w:val="both"/>
              <w:rPr>
                <w:rFonts w:eastAsia="Times New Roman" w:cs="Times New Roman"/>
                <w:b/>
                <w:bCs/>
                <w:color w:val="000000"/>
                <w:sz w:val="16"/>
                <w:szCs w:val="16"/>
              </w:rPr>
            </w:pPr>
          </w:p>
        </w:tc>
        <w:tc>
          <w:tcPr>
            <w:tcW w:w="1209" w:type="dxa"/>
            <w:vMerge/>
            <w:tcBorders>
              <w:top w:val="single" w:sz="4" w:space="0" w:color="auto"/>
              <w:left w:val="single" w:sz="4" w:space="0" w:color="auto"/>
              <w:bottom w:val="single" w:sz="4" w:space="0" w:color="auto"/>
              <w:right w:val="single" w:sz="4" w:space="0" w:color="auto"/>
            </w:tcBorders>
            <w:vAlign w:val="center"/>
            <w:hideMark/>
          </w:tcPr>
          <w:p w14:paraId="12387FDB" w14:textId="77777777" w:rsidR="00E25AC8" w:rsidRPr="00071CDC" w:rsidRDefault="00E25AC8" w:rsidP="001D5C42">
            <w:pPr>
              <w:ind w:hanging="295"/>
              <w:rPr>
                <w:rFonts w:eastAsia="Times New Roman" w:cs="Times New Roman"/>
                <w:b/>
                <w:bCs/>
                <w:color w:val="000000"/>
                <w:sz w:val="16"/>
                <w:szCs w:val="16"/>
              </w:rPr>
            </w:pPr>
          </w:p>
        </w:tc>
        <w:tc>
          <w:tcPr>
            <w:tcW w:w="1690" w:type="dxa"/>
            <w:tcBorders>
              <w:top w:val="nil"/>
              <w:left w:val="nil"/>
              <w:bottom w:val="single" w:sz="4" w:space="0" w:color="auto"/>
              <w:right w:val="single" w:sz="4" w:space="0" w:color="auto"/>
            </w:tcBorders>
            <w:vAlign w:val="center"/>
            <w:hideMark/>
          </w:tcPr>
          <w:p w14:paraId="1C8DB154" w14:textId="77777777" w:rsidR="00E25AC8" w:rsidRPr="00071CDC" w:rsidRDefault="00E25AC8" w:rsidP="001D5C42">
            <w:pPr>
              <w:ind w:hanging="361"/>
              <w:jc w:val="center"/>
              <w:rPr>
                <w:rFonts w:eastAsia="Times New Roman" w:cs="Times New Roman"/>
                <w:b/>
                <w:bCs/>
                <w:color w:val="000000"/>
                <w:sz w:val="16"/>
                <w:szCs w:val="16"/>
              </w:rPr>
            </w:pPr>
            <w:r w:rsidRPr="00071CDC">
              <w:rPr>
                <w:rFonts w:eastAsia="Times New Roman" w:cs="Times New Roman"/>
                <w:b/>
                <w:bCs/>
                <w:color w:val="000000"/>
                <w:sz w:val="16"/>
                <w:szCs w:val="16"/>
              </w:rPr>
              <w:t>Cobrança</w:t>
            </w:r>
          </w:p>
        </w:tc>
        <w:tc>
          <w:tcPr>
            <w:tcW w:w="846" w:type="dxa"/>
            <w:vMerge/>
            <w:tcBorders>
              <w:top w:val="single" w:sz="4" w:space="0" w:color="auto"/>
              <w:left w:val="single" w:sz="4" w:space="0" w:color="auto"/>
              <w:bottom w:val="single" w:sz="4" w:space="0" w:color="auto"/>
              <w:right w:val="single" w:sz="4" w:space="0" w:color="auto"/>
            </w:tcBorders>
            <w:vAlign w:val="center"/>
            <w:hideMark/>
          </w:tcPr>
          <w:p w14:paraId="02D8A2E9" w14:textId="77777777" w:rsidR="00E25AC8" w:rsidRPr="00071CDC" w:rsidRDefault="00E25AC8" w:rsidP="008C241D">
            <w:pPr>
              <w:rPr>
                <w:rFonts w:eastAsia="Times New Roman" w:cs="Times New Roman"/>
                <w:b/>
                <w:bCs/>
                <w:color w:val="000000"/>
                <w:sz w:val="16"/>
                <w:szCs w:val="16"/>
              </w:rPr>
            </w:pPr>
          </w:p>
        </w:tc>
      </w:tr>
      <w:tr w:rsidR="00E25AC8" w:rsidRPr="00071CDC" w14:paraId="2E5E1798" w14:textId="77777777" w:rsidTr="001D5C42">
        <w:trPr>
          <w:trHeight w:val="288"/>
        </w:trPr>
        <w:tc>
          <w:tcPr>
            <w:tcW w:w="804" w:type="dxa"/>
            <w:tcBorders>
              <w:top w:val="nil"/>
              <w:left w:val="single" w:sz="4" w:space="0" w:color="auto"/>
              <w:bottom w:val="single" w:sz="4" w:space="0" w:color="auto"/>
              <w:right w:val="single" w:sz="4" w:space="0" w:color="auto"/>
            </w:tcBorders>
            <w:shd w:val="clear" w:color="000000" w:fill="FFFFFF"/>
            <w:vAlign w:val="center"/>
            <w:hideMark/>
          </w:tcPr>
          <w:p w14:paraId="149A64ED" w14:textId="77777777" w:rsidR="00E25AC8" w:rsidRPr="00071CDC" w:rsidRDefault="00E25AC8" w:rsidP="008C241D">
            <w:pPr>
              <w:jc w:val="center"/>
              <w:rPr>
                <w:rFonts w:eastAsia="Times New Roman" w:cs="Times New Roman"/>
                <w:color w:val="000000"/>
                <w:sz w:val="16"/>
                <w:szCs w:val="16"/>
              </w:rPr>
            </w:pPr>
            <w:r w:rsidRPr="00071CDC">
              <w:rPr>
                <w:rFonts w:eastAsia="Times New Roman" w:cs="Times New Roman"/>
                <w:color w:val="000000"/>
                <w:sz w:val="16"/>
                <w:szCs w:val="16"/>
              </w:rPr>
              <w:t>1</w:t>
            </w:r>
          </w:p>
        </w:tc>
        <w:tc>
          <w:tcPr>
            <w:tcW w:w="4949" w:type="dxa"/>
            <w:tcBorders>
              <w:top w:val="nil"/>
              <w:left w:val="nil"/>
              <w:bottom w:val="single" w:sz="4" w:space="0" w:color="auto"/>
              <w:right w:val="single" w:sz="4" w:space="0" w:color="auto"/>
            </w:tcBorders>
            <w:shd w:val="clear" w:color="000000" w:fill="FFFFFF"/>
            <w:vAlign w:val="center"/>
            <w:hideMark/>
          </w:tcPr>
          <w:p w14:paraId="021E85CF" w14:textId="77777777" w:rsidR="00E25AC8" w:rsidRPr="00071CDC" w:rsidRDefault="00E25AC8" w:rsidP="001D5C42">
            <w:pPr>
              <w:ind w:hanging="306"/>
              <w:jc w:val="both"/>
              <w:rPr>
                <w:rFonts w:eastAsia="Times New Roman" w:cs="Times New Roman"/>
                <w:color w:val="000000"/>
                <w:sz w:val="16"/>
                <w:szCs w:val="16"/>
              </w:rPr>
            </w:pPr>
            <w:r w:rsidRPr="00D5157B">
              <w:rPr>
                <w:rFonts w:eastAsia="Times New Roman" w:cs="Times New Roman"/>
                <w:color w:val="000000"/>
                <w:sz w:val="16"/>
                <w:szCs w:val="16"/>
              </w:rPr>
              <w:t xml:space="preserve">Subscrição de Licença de Uso Anual da Plataforma do </w:t>
            </w:r>
            <w:proofErr w:type="spellStart"/>
            <w:r w:rsidRPr="00D5157B">
              <w:rPr>
                <w:rFonts w:eastAsia="Times New Roman" w:cs="Times New Roman"/>
                <w:color w:val="000000"/>
                <w:sz w:val="16"/>
                <w:szCs w:val="16"/>
              </w:rPr>
              <w:t>Geoportal</w:t>
            </w:r>
            <w:proofErr w:type="spellEnd"/>
          </w:p>
        </w:tc>
        <w:tc>
          <w:tcPr>
            <w:tcW w:w="1209" w:type="dxa"/>
            <w:tcBorders>
              <w:top w:val="nil"/>
              <w:left w:val="nil"/>
              <w:bottom w:val="single" w:sz="4" w:space="0" w:color="auto"/>
              <w:right w:val="single" w:sz="4" w:space="0" w:color="auto"/>
            </w:tcBorders>
            <w:shd w:val="clear" w:color="000000" w:fill="FFFFFF"/>
            <w:vAlign w:val="center"/>
            <w:hideMark/>
          </w:tcPr>
          <w:p w14:paraId="68000208" w14:textId="77777777" w:rsidR="00E25AC8" w:rsidRPr="00071CDC" w:rsidRDefault="00E25AC8" w:rsidP="001D5C42">
            <w:pPr>
              <w:ind w:hanging="295"/>
              <w:jc w:val="center"/>
              <w:rPr>
                <w:rFonts w:eastAsia="Times New Roman" w:cs="Times New Roman"/>
                <w:color w:val="000000"/>
                <w:sz w:val="16"/>
                <w:szCs w:val="16"/>
              </w:rPr>
            </w:pPr>
            <w:r w:rsidRPr="00071CDC">
              <w:rPr>
                <w:rFonts w:eastAsia="Times New Roman" w:cs="Times New Roman"/>
                <w:color w:val="000000"/>
                <w:sz w:val="16"/>
                <w:szCs w:val="16"/>
              </w:rPr>
              <w:t>Licença</w:t>
            </w:r>
          </w:p>
        </w:tc>
        <w:tc>
          <w:tcPr>
            <w:tcW w:w="1690" w:type="dxa"/>
            <w:tcBorders>
              <w:top w:val="nil"/>
              <w:left w:val="nil"/>
              <w:bottom w:val="single" w:sz="4" w:space="0" w:color="auto"/>
              <w:right w:val="single" w:sz="4" w:space="0" w:color="auto"/>
            </w:tcBorders>
            <w:shd w:val="clear" w:color="000000" w:fill="FFFFFF"/>
            <w:vAlign w:val="center"/>
            <w:hideMark/>
          </w:tcPr>
          <w:p w14:paraId="635AD0B6" w14:textId="77777777" w:rsidR="00E25AC8" w:rsidRPr="00071CDC" w:rsidRDefault="00E25AC8" w:rsidP="001D5C42">
            <w:pPr>
              <w:ind w:hanging="361"/>
              <w:jc w:val="center"/>
              <w:rPr>
                <w:rFonts w:eastAsia="Times New Roman" w:cs="Times New Roman"/>
                <w:color w:val="000000"/>
                <w:sz w:val="16"/>
                <w:szCs w:val="16"/>
              </w:rPr>
            </w:pPr>
            <w:r w:rsidRPr="00071CDC">
              <w:rPr>
                <w:rFonts w:eastAsia="Times New Roman" w:cs="Times New Roman"/>
                <w:color w:val="000000"/>
                <w:sz w:val="16"/>
                <w:szCs w:val="16"/>
              </w:rPr>
              <w:t>Mensal</w:t>
            </w:r>
          </w:p>
        </w:tc>
        <w:tc>
          <w:tcPr>
            <w:tcW w:w="846" w:type="dxa"/>
            <w:tcBorders>
              <w:top w:val="nil"/>
              <w:left w:val="nil"/>
              <w:bottom w:val="single" w:sz="4" w:space="0" w:color="auto"/>
              <w:right w:val="single" w:sz="4" w:space="0" w:color="auto"/>
            </w:tcBorders>
            <w:shd w:val="clear" w:color="000000" w:fill="FFFFFF"/>
            <w:vAlign w:val="center"/>
            <w:hideMark/>
          </w:tcPr>
          <w:p w14:paraId="2E05C4DD" w14:textId="77777777" w:rsidR="00E25AC8" w:rsidRPr="00071CDC" w:rsidRDefault="00E25AC8" w:rsidP="008C241D">
            <w:pPr>
              <w:jc w:val="center"/>
              <w:rPr>
                <w:rFonts w:eastAsia="Times New Roman" w:cs="Times New Roman"/>
                <w:color w:val="000000"/>
                <w:sz w:val="16"/>
                <w:szCs w:val="16"/>
              </w:rPr>
            </w:pPr>
            <w:r>
              <w:rPr>
                <w:rFonts w:eastAsia="Times New Roman" w:cs="Times New Roman"/>
                <w:color w:val="000000"/>
                <w:sz w:val="16"/>
                <w:szCs w:val="16"/>
              </w:rPr>
              <w:t>12</w:t>
            </w:r>
          </w:p>
        </w:tc>
      </w:tr>
      <w:tr w:rsidR="00E25AC8" w:rsidRPr="00071CDC" w14:paraId="6749AD0C" w14:textId="77777777" w:rsidTr="001D5C42">
        <w:trPr>
          <w:trHeight w:val="288"/>
        </w:trPr>
        <w:tc>
          <w:tcPr>
            <w:tcW w:w="804" w:type="dxa"/>
            <w:tcBorders>
              <w:top w:val="nil"/>
              <w:left w:val="single" w:sz="4" w:space="0" w:color="auto"/>
              <w:bottom w:val="single" w:sz="4" w:space="0" w:color="auto"/>
              <w:right w:val="single" w:sz="4" w:space="0" w:color="auto"/>
            </w:tcBorders>
            <w:shd w:val="clear" w:color="000000" w:fill="FFFFFF"/>
            <w:vAlign w:val="center"/>
            <w:hideMark/>
          </w:tcPr>
          <w:p w14:paraId="6ABBFCBB" w14:textId="77777777" w:rsidR="00E25AC8" w:rsidRPr="00071CDC" w:rsidRDefault="00E25AC8" w:rsidP="008C241D">
            <w:pPr>
              <w:jc w:val="center"/>
              <w:rPr>
                <w:rFonts w:eastAsia="Times New Roman" w:cs="Times New Roman"/>
                <w:color w:val="000000"/>
                <w:sz w:val="16"/>
                <w:szCs w:val="16"/>
              </w:rPr>
            </w:pPr>
            <w:r w:rsidRPr="00071CDC">
              <w:rPr>
                <w:rFonts w:eastAsia="Times New Roman" w:cs="Times New Roman"/>
                <w:color w:val="000000"/>
                <w:sz w:val="16"/>
                <w:szCs w:val="16"/>
              </w:rPr>
              <w:t>2</w:t>
            </w:r>
          </w:p>
        </w:tc>
        <w:tc>
          <w:tcPr>
            <w:tcW w:w="4949" w:type="dxa"/>
            <w:tcBorders>
              <w:top w:val="nil"/>
              <w:left w:val="nil"/>
              <w:bottom w:val="single" w:sz="4" w:space="0" w:color="auto"/>
              <w:right w:val="single" w:sz="4" w:space="0" w:color="auto"/>
            </w:tcBorders>
            <w:shd w:val="clear" w:color="000000" w:fill="FFFFFF"/>
            <w:hideMark/>
          </w:tcPr>
          <w:p w14:paraId="48DB7BF5" w14:textId="77777777" w:rsidR="00E25AC8" w:rsidRPr="00071CDC" w:rsidRDefault="00E25AC8" w:rsidP="001D5C42">
            <w:pPr>
              <w:ind w:hanging="306"/>
              <w:jc w:val="both"/>
              <w:rPr>
                <w:rFonts w:eastAsia="Times New Roman" w:cs="Times New Roman"/>
                <w:color w:val="000000"/>
                <w:sz w:val="16"/>
                <w:szCs w:val="16"/>
              </w:rPr>
            </w:pPr>
            <w:r w:rsidRPr="00D5157B">
              <w:rPr>
                <w:rFonts w:eastAsia="Times New Roman" w:cs="Times New Roman"/>
                <w:color w:val="000000"/>
                <w:sz w:val="16"/>
                <w:szCs w:val="16"/>
              </w:rPr>
              <w:t xml:space="preserve">Subscrição de Licença de Uso </w:t>
            </w:r>
            <w:r>
              <w:rPr>
                <w:rFonts w:eastAsia="Times New Roman" w:cs="Times New Roman"/>
                <w:color w:val="000000"/>
                <w:sz w:val="16"/>
                <w:szCs w:val="16"/>
              </w:rPr>
              <w:t xml:space="preserve">Anual </w:t>
            </w:r>
            <w:r w:rsidRPr="00D5157B">
              <w:rPr>
                <w:rFonts w:eastAsia="Times New Roman" w:cs="Times New Roman"/>
                <w:color w:val="000000"/>
                <w:sz w:val="16"/>
                <w:szCs w:val="16"/>
              </w:rPr>
              <w:t>por usuário do Aplicativo Geoespacial para a coleta on-line de dados em campo</w:t>
            </w:r>
          </w:p>
        </w:tc>
        <w:tc>
          <w:tcPr>
            <w:tcW w:w="1209" w:type="dxa"/>
            <w:tcBorders>
              <w:top w:val="nil"/>
              <w:left w:val="nil"/>
              <w:bottom w:val="single" w:sz="4" w:space="0" w:color="auto"/>
              <w:right w:val="single" w:sz="4" w:space="0" w:color="auto"/>
            </w:tcBorders>
            <w:shd w:val="clear" w:color="000000" w:fill="FFFFFF"/>
            <w:vAlign w:val="center"/>
            <w:hideMark/>
          </w:tcPr>
          <w:p w14:paraId="272F40AB" w14:textId="77777777" w:rsidR="00E25AC8" w:rsidRPr="00071CDC" w:rsidRDefault="00E25AC8" w:rsidP="001D5C42">
            <w:pPr>
              <w:ind w:hanging="295"/>
              <w:jc w:val="center"/>
              <w:rPr>
                <w:rFonts w:eastAsia="Times New Roman" w:cs="Times New Roman"/>
                <w:color w:val="000000"/>
                <w:sz w:val="16"/>
                <w:szCs w:val="16"/>
              </w:rPr>
            </w:pPr>
            <w:r w:rsidRPr="00071CDC">
              <w:rPr>
                <w:rFonts w:eastAsia="Times New Roman" w:cs="Times New Roman"/>
                <w:color w:val="000000"/>
                <w:sz w:val="16"/>
                <w:szCs w:val="16"/>
              </w:rPr>
              <w:t>Licença</w:t>
            </w:r>
            <w:r>
              <w:rPr>
                <w:rFonts w:eastAsia="Times New Roman" w:cs="Times New Roman"/>
                <w:color w:val="000000"/>
                <w:sz w:val="16"/>
                <w:szCs w:val="16"/>
              </w:rPr>
              <w:t xml:space="preserve"> por usuário</w:t>
            </w:r>
          </w:p>
        </w:tc>
        <w:tc>
          <w:tcPr>
            <w:tcW w:w="1690" w:type="dxa"/>
            <w:tcBorders>
              <w:top w:val="nil"/>
              <w:left w:val="nil"/>
              <w:bottom w:val="single" w:sz="4" w:space="0" w:color="auto"/>
              <w:right w:val="single" w:sz="4" w:space="0" w:color="auto"/>
            </w:tcBorders>
            <w:shd w:val="clear" w:color="000000" w:fill="FFFFFF"/>
            <w:vAlign w:val="center"/>
            <w:hideMark/>
          </w:tcPr>
          <w:p w14:paraId="5AD0B1B7" w14:textId="77777777" w:rsidR="00E25AC8" w:rsidRPr="00071CDC" w:rsidRDefault="00E25AC8" w:rsidP="001D5C42">
            <w:pPr>
              <w:ind w:hanging="361"/>
              <w:jc w:val="center"/>
              <w:rPr>
                <w:rFonts w:eastAsia="Times New Roman" w:cs="Times New Roman"/>
                <w:color w:val="000000"/>
                <w:sz w:val="16"/>
                <w:szCs w:val="16"/>
              </w:rPr>
            </w:pPr>
            <w:r w:rsidRPr="00071CDC">
              <w:rPr>
                <w:rFonts w:eastAsia="Times New Roman" w:cs="Times New Roman"/>
                <w:color w:val="000000"/>
                <w:sz w:val="16"/>
                <w:szCs w:val="16"/>
              </w:rPr>
              <w:t>Mensal</w:t>
            </w:r>
          </w:p>
        </w:tc>
        <w:tc>
          <w:tcPr>
            <w:tcW w:w="846" w:type="dxa"/>
            <w:tcBorders>
              <w:top w:val="nil"/>
              <w:left w:val="nil"/>
              <w:bottom w:val="single" w:sz="4" w:space="0" w:color="auto"/>
              <w:right w:val="single" w:sz="4" w:space="0" w:color="auto"/>
            </w:tcBorders>
            <w:shd w:val="clear" w:color="000000" w:fill="FFFFFF"/>
            <w:vAlign w:val="center"/>
            <w:hideMark/>
          </w:tcPr>
          <w:p w14:paraId="133EB245" w14:textId="77777777" w:rsidR="00E25AC8" w:rsidRPr="00071CDC" w:rsidRDefault="00E25AC8" w:rsidP="008C241D">
            <w:pPr>
              <w:jc w:val="center"/>
              <w:rPr>
                <w:rFonts w:eastAsia="Times New Roman" w:cs="Times New Roman"/>
                <w:color w:val="000000"/>
                <w:sz w:val="16"/>
                <w:szCs w:val="16"/>
              </w:rPr>
            </w:pPr>
            <w:r w:rsidRPr="00071CDC">
              <w:rPr>
                <w:rFonts w:eastAsia="Times New Roman" w:cs="Times New Roman"/>
                <w:color w:val="000000"/>
                <w:sz w:val="16"/>
                <w:szCs w:val="16"/>
              </w:rPr>
              <w:t>3</w:t>
            </w:r>
            <w:r>
              <w:rPr>
                <w:rFonts w:eastAsia="Times New Roman" w:cs="Times New Roman"/>
                <w:color w:val="000000"/>
                <w:sz w:val="16"/>
                <w:szCs w:val="16"/>
              </w:rPr>
              <w:t>5</w:t>
            </w:r>
          </w:p>
        </w:tc>
      </w:tr>
      <w:tr w:rsidR="00E25AC8" w:rsidRPr="00071CDC" w14:paraId="20D56A3F" w14:textId="77777777" w:rsidTr="001D5C42">
        <w:trPr>
          <w:trHeight w:val="288"/>
        </w:trPr>
        <w:tc>
          <w:tcPr>
            <w:tcW w:w="804" w:type="dxa"/>
            <w:tcBorders>
              <w:top w:val="nil"/>
              <w:left w:val="single" w:sz="4" w:space="0" w:color="auto"/>
              <w:bottom w:val="single" w:sz="4" w:space="0" w:color="auto"/>
              <w:right w:val="single" w:sz="4" w:space="0" w:color="auto"/>
            </w:tcBorders>
            <w:shd w:val="clear" w:color="000000" w:fill="FFFFFF"/>
            <w:vAlign w:val="center"/>
            <w:hideMark/>
          </w:tcPr>
          <w:p w14:paraId="1080971B" w14:textId="77777777" w:rsidR="00E25AC8" w:rsidRPr="00071CDC" w:rsidRDefault="00E25AC8" w:rsidP="008C241D">
            <w:pPr>
              <w:jc w:val="center"/>
              <w:rPr>
                <w:rFonts w:eastAsia="Times New Roman" w:cs="Times New Roman"/>
                <w:color w:val="000000"/>
                <w:sz w:val="16"/>
                <w:szCs w:val="16"/>
              </w:rPr>
            </w:pPr>
            <w:r w:rsidRPr="00071CDC">
              <w:rPr>
                <w:rFonts w:eastAsia="Times New Roman" w:cs="Times New Roman"/>
                <w:color w:val="000000"/>
                <w:sz w:val="16"/>
                <w:szCs w:val="16"/>
              </w:rPr>
              <w:t>3</w:t>
            </w:r>
          </w:p>
        </w:tc>
        <w:tc>
          <w:tcPr>
            <w:tcW w:w="4949" w:type="dxa"/>
            <w:tcBorders>
              <w:top w:val="nil"/>
              <w:left w:val="nil"/>
              <w:bottom w:val="single" w:sz="4" w:space="0" w:color="auto"/>
              <w:right w:val="single" w:sz="4" w:space="0" w:color="auto"/>
            </w:tcBorders>
            <w:shd w:val="clear" w:color="000000" w:fill="FFFFFF"/>
            <w:hideMark/>
          </w:tcPr>
          <w:p w14:paraId="30318FF2" w14:textId="77777777" w:rsidR="00E25AC8" w:rsidRPr="00071CDC" w:rsidRDefault="00E25AC8" w:rsidP="001D5C42">
            <w:pPr>
              <w:ind w:hanging="306"/>
              <w:jc w:val="both"/>
              <w:rPr>
                <w:rFonts w:eastAsia="Times New Roman" w:cs="Times New Roman"/>
                <w:color w:val="000000"/>
                <w:sz w:val="16"/>
                <w:szCs w:val="16"/>
              </w:rPr>
            </w:pPr>
            <w:r w:rsidRPr="00D5157B">
              <w:rPr>
                <w:rFonts w:eastAsia="Times New Roman" w:cs="Times New Roman"/>
                <w:color w:val="000000"/>
                <w:sz w:val="16"/>
                <w:szCs w:val="16"/>
              </w:rPr>
              <w:t>Programação aquisição de dados óticos de satélite de até 0,30 m de resolução espacial</w:t>
            </w:r>
          </w:p>
        </w:tc>
        <w:tc>
          <w:tcPr>
            <w:tcW w:w="1209" w:type="dxa"/>
            <w:tcBorders>
              <w:top w:val="nil"/>
              <w:left w:val="nil"/>
              <w:bottom w:val="single" w:sz="4" w:space="0" w:color="auto"/>
              <w:right w:val="single" w:sz="4" w:space="0" w:color="auto"/>
            </w:tcBorders>
            <w:shd w:val="clear" w:color="000000" w:fill="FFFFFF"/>
            <w:vAlign w:val="center"/>
            <w:hideMark/>
          </w:tcPr>
          <w:p w14:paraId="786C0609" w14:textId="77777777" w:rsidR="00E25AC8" w:rsidRPr="00071CDC" w:rsidRDefault="00E25AC8" w:rsidP="001D5C42">
            <w:pPr>
              <w:ind w:hanging="295"/>
              <w:jc w:val="center"/>
              <w:rPr>
                <w:rFonts w:eastAsia="Times New Roman" w:cs="Times New Roman"/>
                <w:color w:val="000000"/>
                <w:sz w:val="16"/>
                <w:szCs w:val="16"/>
              </w:rPr>
            </w:pPr>
            <w:r w:rsidRPr="00A00B50">
              <w:rPr>
                <w:rFonts w:eastAsia="Times New Roman" w:cs="Times New Roman"/>
                <w:color w:val="000000"/>
                <w:sz w:val="16"/>
                <w:szCs w:val="16"/>
              </w:rPr>
              <w:t>Km²</w:t>
            </w:r>
          </w:p>
        </w:tc>
        <w:tc>
          <w:tcPr>
            <w:tcW w:w="1690" w:type="dxa"/>
            <w:tcBorders>
              <w:top w:val="nil"/>
              <w:left w:val="nil"/>
              <w:bottom w:val="single" w:sz="4" w:space="0" w:color="auto"/>
              <w:right w:val="single" w:sz="4" w:space="0" w:color="auto"/>
            </w:tcBorders>
            <w:shd w:val="clear" w:color="000000" w:fill="FFFFFF"/>
            <w:vAlign w:val="center"/>
            <w:hideMark/>
          </w:tcPr>
          <w:p w14:paraId="63308047" w14:textId="77777777" w:rsidR="00E25AC8" w:rsidRPr="00071CDC" w:rsidRDefault="00E25AC8" w:rsidP="001D5C42">
            <w:pPr>
              <w:ind w:hanging="361"/>
              <w:jc w:val="center"/>
              <w:rPr>
                <w:rFonts w:eastAsia="Times New Roman" w:cs="Times New Roman"/>
                <w:color w:val="000000"/>
                <w:sz w:val="16"/>
                <w:szCs w:val="16"/>
              </w:rPr>
            </w:pPr>
            <w:r>
              <w:rPr>
                <w:rFonts w:eastAsia="Times New Roman" w:cs="Times New Roman"/>
                <w:color w:val="000000"/>
                <w:sz w:val="16"/>
                <w:szCs w:val="16"/>
              </w:rPr>
              <w:t>Sob demanda apuração mensal</w:t>
            </w:r>
          </w:p>
        </w:tc>
        <w:tc>
          <w:tcPr>
            <w:tcW w:w="846" w:type="dxa"/>
            <w:tcBorders>
              <w:top w:val="nil"/>
              <w:left w:val="nil"/>
              <w:bottom w:val="single" w:sz="4" w:space="0" w:color="auto"/>
              <w:right w:val="single" w:sz="4" w:space="0" w:color="auto"/>
            </w:tcBorders>
            <w:shd w:val="clear" w:color="000000" w:fill="FFFFFF"/>
            <w:vAlign w:val="center"/>
            <w:hideMark/>
          </w:tcPr>
          <w:p w14:paraId="56B60B1E" w14:textId="77777777" w:rsidR="00E25AC8" w:rsidRPr="00071CDC" w:rsidRDefault="00E25AC8" w:rsidP="008C241D">
            <w:pPr>
              <w:jc w:val="center"/>
              <w:rPr>
                <w:rFonts w:eastAsia="Times New Roman" w:cs="Times New Roman"/>
                <w:color w:val="000000"/>
                <w:sz w:val="16"/>
                <w:szCs w:val="16"/>
              </w:rPr>
            </w:pPr>
            <w:r>
              <w:rPr>
                <w:rFonts w:eastAsia="Times New Roman" w:cs="Times New Roman"/>
                <w:color w:val="000000"/>
                <w:sz w:val="16"/>
                <w:szCs w:val="16"/>
              </w:rPr>
              <w:t>925</w:t>
            </w:r>
          </w:p>
        </w:tc>
      </w:tr>
      <w:tr w:rsidR="00E25AC8" w:rsidRPr="00071CDC" w14:paraId="2A28A6DC" w14:textId="77777777" w:rsidTr="001D5C42">
        <w:trPr>
          <w:trHeight w:val="288"/>
        </w:trPr>
        <w:tc>
          <w:tcPr>
            <w:tcW w:w="804" w:type="dxa"/>
            <w:tcBorders>
              <w:top w:val="nil"/>
              <w:left w:val="single" w:sz="4" w:space="0" w:color="auto"/>
              <w:bottom w:val="single" w:sz="4" w:space="0" w:color="auto"/>
              <w:right w:val="single" w:sz="4" w:space="0" w:color="auto"/>
            </w:tcBorders>
            <w:shd w:val="clear" w:color="000000" w:fill="FFFFFF"/>
            <w:vAlign w:val="center"/>
            <w:hideMark/>
          </w:tcPr>
          <w:p w14:paraId="3659BF64" w14:textId="77777777" w:rsidR="00E25AC8" w:rsidRPr="00071CDC" w:rsidRDefault="00E25AC8" w:rsidP="008C241D">
            <w:pPr>
              <w:jc w:val="center"/>
              <w:rPr>
                <w:rFonts w:eastAsia="Times New Roman" w:cs="Times New Roman"/>
                <w:color w:val="000000"/>
                <w:sz w:val="16"/>
                <w:szCs w:val="16"/>
              </w:rPr>
            </w:pPr>
            <w:r w:rsidRPr="00071CDC">
              <w:rPr>
                <w:rFonts w:eastAsia="Times New Roman" w:cs="Times New Roman"/>
                <w:color w:val="000000"/>
                <w:sz w:val="16"/>
                <w:szCs w:val="16"/>
              </w:rPr>
              <w:t>4</w:t>
            </w:r>
          </w:p>
        </w:tc>
        <w:tc>
          <w:tcPr>
            <w:tcW w:w="4949" w:type="dxa"/>
            <w:tcBorders>
              <w:top w:val="nil"/>
              <w:left w:val="nil"/>
              <w:bottom w:val="single" w:sz="4" w:space="0" w:color="auto"/>
              <w:right w:val="single" w:sz="4" w:space="0" w:color="auto"/>
            </w:tcBorders>
            <w:shd w:val="clear" w:color="000000" w:fill="FFFFFF"/>
            <w:hideMark/>
          </w:tcPr>
          <w:p w14:paraId="2C102444" w14:textId="77777777" w:rsidR="00E25AC8" w:rsidRPr="00071CDC" w:rsidRDefault="00E25AC8" w:rsidP="001D5C42">
            <w:pPr>
              <w:ind w:hanging="306"/>
              <w:jc w:val="both"/>
              <w:rPr>
                <w:rFonts w:eastAsia="Times New Roman" w:cs="Times New Roman"/>
                <w:color w:val="000000"/>
                <w:sz w:val="16"/>
                <w:szCs w:val="16"/>
              </w:rPr>
            </w:pPr>
            <w:r w:rsidRPr="00D5157B">
              <w:rPr>
                <w:rFonts w:eastAsia="Times New Roman" w:cs="Times New Roman"/>
                <w:color w:val="000000"/>
                <w:sz w:val="16"/>
                <w:szCs w:val="16"/>
              </w:rPr>
              <w:t xml:space="preserve">Programação aquisição de dados óticos de satélite de até 0,50 m de resolução espacial </w:t>
            </w:r>
          </w:p>
        </w:tc>
        <w:tc>
          <w:tcPr>
            <w:tcW w:w="1209" w:type="dxa"/>
            <w:tcBorders>
              <w:top w:val="nil"/>
              <w:left w:val="nil"/>
              <w:bottom w:val="single" w:sz="4" w:space="0" w:color="auto"/>
              <w:right w:val="single" w:sz="4" w:space="0" w:color="auto"/>
            </w:tcBorders>
            <w:shd w:val="clear" w:color="000000" w:fill="FFFFFF"/>
            <w:vAlign w:val="center"/>
            <w:hideMark/>
          </w:tcPr>
          <w:p w14:paraId="024BFC61" w14:textId="77777777" w:rsidR="00E25AC8" w:rsidRPr="00071CDC" w:rsidRDefault="00E25AC8" w:rsidP="001D5C42">
            <w:pPr>
              <w:ind w:hanging="295"/>
              <w:jc w:val="center"/>
              <w:rPr>
                <w:rFonts w:eastAsia="Times New Roman" w:cs="Times New Roman"/>
                <w:color w:val="000000"/>
                <w:sz w:val="16"/>
                <w:szCs w:val="16"/>
              </w:rPr>
            </w:pPr>
            <w:r w:rsidRPr="00A00B50">
              <w:rPr>
                <w:rFonts w:eastAsia="Times New Roman" w:cs="Times New Roman"/>
                <w:color w:val="000000"/>
                <w:sz w:val="16"/>
                <w:szCs w:val="16"/>
              </w:rPr>
              <w:t>Km²</w:t>
            </w:r>
          </w:p>
        </w:tc>
        <w:tc>
          <w:tcPr>
            <w:tcW w:w="1690" w:type="dxa"/>
            <w:tcBorders>
              <w:top w:val="nil"/>
              <w:left w:val="nil"/>
              <w:bottom w:val="single" w:sz="4" w:space="0" w:color="auto"/>
              <w:right w:val="single" w:sz="4" w:space="0" w:color="auto"/>
            </w:tcBorders>
            <w:shd w:val="clear" w:color="000000" w:fill="FFFFFF"/>
            <w:hideMark/>
          </w:tcPr>
          <w:p w14:paraId="381DC724" w14:textId="77777777" w:rsidR="00E25AC8" w:rsidRPr="00071CDC" w:rsidRDefault="00E25AC8" w:rsidP="001D5C42">
            <w:pPr>
              <w:ind w:hanging="361"/>
              <w:jc w:val="center"/>
              <w:rPr>
                <w:rFonts w:eastAsia="Times New Roman" w:cs="Times New Roman"/>
                <w:color w:val="000000"/>
                <w:sz w:val="16"/>
                <w:szCs w:val="16"/>
              </w:rPr>
            </w:pPr>
            <w:r w:rsidRPr="00A0020C">
              <w:rPr>
                <w:rFonts w:eastAsia="Times New Roman" w:cs="Times New Roman"/>
                <w:color w:val="000000"/>
                <w:sz w:val="16"/>
                <w:szCs w:val="16"/>
              </w:rPr>
              <w:t>Sob demanda apuração mensal</w:t>
            </w:r>
          </w:p>
        </w:tc>
        <w:tc>
          <w:tcPr>
            <w:tcW w:w="846" w:type="dxa"/>
            <w:tcBorders>
              <w:top w:val="nil"/>
              <w:left w:val="nil"/>
              <w:bottom w:val="single" w:sz="4" w:space="0" w:color="auto"/>
              <w:right w:val="single" w:sz="4" w:space="0" w:color="auto"/>
            </w:tcBorders>
            <w:shd w:val="clear" w:color="000000" w:fill="FFFFFF"/>
            <w:vAlign w:val="center"/>
            <w:hideMark/>
          </w:tcPr>
          <w:p w14:paraId="696D88DE" w14:textId="77777777" w:rsidR="00E25AC8" w:rsidRPr="00071CDC" w:rsidRDefault="00E25AC8" w:rsidP="008C241D">
            <w:pPr>
              <w:jc w:val="center"/>
              <w:rPr>
                <w:rFonts w:eastAsia="Times New Roman" w:cs="Times New Roman"/>
                <w:color w:val="000000"/>
                <w:sz w:val="16"/>
                <w:szCs w:val="16"/>
              </w:rPr>
            </w:pPr>
            <w:r>
              <w:rPr>
                <w:rFonts w:eastAsia="Times New Roman" w:cs="Times New Roman"/>
                <w:color w:val="000000"/>
                <w:sz w:val="16"/>
                <w:szCs w:val="16"/>
              </w:rPr>
              <w:t>925</w:t>
            </w:r>
          </w:p>
        </w:tc>
      </w:tr>
      <w:tr w:rsidR="00E25AC8" w:rsidRPr="00071CDC" w14:paraId="45586ECF" w14:textId="77777777" w:rsidTr="001D5C42">
        <w:trPr>
          <w:trHeight w:val="288"/>
        </w:trPr>
        <w:tc>
          <w:tcPr>
            <w:tcW w:w="804" w:type="dxa"/>
            <w:tcBorders>
              <w:top w:val="nil"/>
              <w:left w:val="single" w:sz="4" w:space="0" w:color="auto"/>
              <w:bottom w:val="single" w:sz="4" w:space="0" w:color="auto"/>
              <w:right w:val="single" w:sz="4" w:space="0" w:color="auto"/>
            </w:tcBorders>
            <w:shd w:val="clear" w:color="000000" w:fill="FFFFFF"/>
            <w:vAlign w:val="center"/>
            <w:hideMark/>
          </w:tcPr>
          <w:p w14:paraId="74960336" w14:textId="77777777" w:rsidR="00E25AC8" w:rsidRPr="00071CDC" w:rsidRDefault="00E25AC8" w:rsidP="008C241D">
            <w:pPr>
              <w:jc w:val="center"/>
              <w:rPr>
                <w:rFonts w:eastAsia="Times New Roman" w:cs="Times New Roman"/>
                <w:color w:val="000000"/>
                <w:sz w:val="16"/>
                <w:szCs w:val="16"/>
              </w:rPr>
            </w:pPr>
            <w:r w:rsidRPr="00071CDC">
              <w:rPr>
                <w:rFonts w:eastAsia="Times New Roman" w:cs="Times New Roman"/>
                <w:color w:val="000000"/>
                <w:sz w:val="16"/>
                <w:szCs w:val="16"/>
              </w:rPr>
              <w:t>5</w:t>
            </w:r>
          </w:p>
        </w:tc>
        <w:tc>
          <w:tcPr>
            <w:tcW w:w="4949" w:type="dxa"/>
            <w:tcBorders>
              <w:top w:val="nil"/>
              <w:left w:val="nil"/>
              <w:bottom w:val="single" w:sz="4" w:space="0" w:color="auto"/>
              <w:right w:val="single" w:sz="4" w:space="0" w:color="auto"/>
            </w:tcBorders>
            <w:shd w:val="clear" w:color="000000" w:fill="FFFFFF"/>
            <w:hideMark/>
          </w:tcPr>
          <w:p w14:paraId="3A061EC9" w14:textId="77777777" w:rsidR="00E25AC8" w:rsidRPr="00D5157B" w:rsidRDefault="00E25AC8" w:rsidP="001D5C42">
            <w:pPr>
              <w:ind w:hanging="306"/>
              <w:jc w:val="both"/>
              <w:rPr>
                <w:rFonts w:eastAsia="Times New Roman" w:cs="Times New Roman"/>
                <w:color w:val="000000"/>
                <w:sz w:val="16"/>
                <w:szCs w:val="16"/>
              </w:rPr>
            </w:pPr>
            <w:r w:rsidRPr="00D5157B">
              <w:rPr>
                <w:rFonts w:eastAsia="Times New Roman" w:cs="Times New Roman"/>
                <w:color w:val="000000"/>
                <w:sz w:val="16"/>
                <w:szCs w:val="16"/>
              </w:rPr>
              <w:t>Programação Satélite - Imagem Noturna até 1,2m de resolução espacial</w:t>
            </w:r>
          </w:p>
          <w:p w14:paraId="17D7DBB7" w14:textId="77777777" w:rsidR="00E25AC8" w:rsidRPr="00071CDC" w:rsidRDefault="00E25AC8" w:rsidP="001D5C42">
            <w:pPr>
              <w:ind w:hanging="306"/>
              <w:jc w:val="both"/>
              <w:rPr>
                <w:rFonts w:eastAsia="Times New Roman" w:cs="Times New Roman"/>
                <w:color w:val="000000"/>
                <w:sz w:val="16"/>
                <w:szCs w:val="16"/>
              </w:rPr>
            </w:pPr>
          </w:p>
        </w:tc>
        <w:tc>
          <w:tcPr>
            <w:tcW w:w="1209" w:type="dxa"/>
            <w:tcBorders>
              <w:top w:val="nil"/>
              <w:left w:val="nil"/>
              <w:bottom w:val="single" w:sz="4" w:space="0" w:color="auto"/>
              <w:right w:val="single" w:sz="4" w:space="0" w:color="auto"/>
            </w:tcBorders>
            <w:shd w:val="clear" w:color="000000" w:fill="FFFFFF"/>
            <w:vAlign w:val="center"/>
            <w:hideMark/>
          </w:tcPr>
          <w:p w14:paraId="4F14B506" w14:textId="77777777" w:rsidR="00E25AC8" w:rsidRPr="00071CDC" w:rsidRDefault="00E25AC8" w:rsidP="001D5C42">
            <w:pPr>
              <w:ind w:hanging="295"/>
              <w:jc w:val="center"/>
              <w:rPr>
                <w:rFonts w:eastAsia="Times New Roman" w:cs="Times New Roman"/>
                <w:color w:val="000000"/>
                <w:sz w:val="16"/>
                <w:szCs w:val="16"/>
              </w:rPr>
            </w:pPr>
            <w:r w:rsidRPr="00A00B50">
              <w:rPr>
                <w:rFonts w:eastAsia="Times New Roman" w:cs="Times New Roman"/>
                <w:color w:val="000000"/>
                <w:sz w:val="16"/>
                <w:szCs w:val="16"/>
              </w:rPr>
              <w:t>Km²</w:t>
            </w:r>
          </w:p>
        </w:tc>
        <w:tc>
          <w:tcPr>
            <w:tcW w:w="1690" w:type="dxa"/>
            <w:tcBorders>
              <w:top w:val="nil"/>
              <w:left w:val="nil"/>
              <w:bottom w:val="single" w:sz="4" w:space="0" w:color="auto"/>
              <w:right w:val="single" w:sz="4" w:space="0" w:color="auto"/>
            </w:tcBorders>
            <w:shd w:val="clear" w:color="000000" w:fill="FFFFFF"/>
            <w:hideMark/>
          </w:tcPr>
          <w:p w14:paraId="68719433" w14:textId="77777777" w:rsidR="00E25AC8" w:rsidRPr="00071CDC" w:rsidRDefault="00E25AC8" w:rsidP="001D5C42">
            <w:pPr>
              <w:ind w:hanging="361"/>
              <w:jc w:val="center"/>
              <w:rPr>
                <w:rFonts w:eastAsia="Times New Roman" w:cs="Times New Roman"/>
                <w:color w:val="000000"/>
                <w:sz w:val="16"/>
                <w:szCs w:val="16"/>
              </w:rPr>
            </w:pPr>
            <w:r w:rsidRPr="00A0020C">
              <w:rPr>
                <w:rFonts w:eastAsia="Times New Roman" w:cs="Times New Roman"/>
                <w:color w:val="000000"/>
                <w:sz w:val="16"/>
                <w:szCs w:val="16"/>
              </w:rPr>
              <w:t>Sob demanda apuração mensal</w:t>
            </w:r>
          </w:p>
        </w:tc>
        <w:tc>
          <w:tcPr>
            <w:tcW w:w="846" w:type="dxa"/>
            <w:tcBorders>
              <w:top w:val="nil"/>
              <w:left w:val="nil"/>
              <w:bottom w:val="single" w:sz="4" w:space="0" w:color="auto"/>
              <w:right w:val="single" w:sz="4" w:space="0" w:color="auto"/>
            </w:tcBorders>
            <w:shd w:val="clear" w:color="000000" w:fill="FFFFFF"/>
            <w:vAlign w:val="center"/>
            <w:hideMark/>
          </w:tcPr>
          <w:p w14:paraId="684F4D61" w14:textId="77777777" w:rsidR="00E25AC8" w:rsidRPr="00071CDC" w:rsidRDefault="00E25AC8" w:rsidP="008C241D">
            <w:pPr>
              <w:jc w:val="center"/>
              <w:rPr>
                <w:rFonts w:eastAsia="Times New Roman" w:cs="Times New Roman"/>
                <w:color w:val="000000"/>
                <w:sz w:val="16"/>
                <w:szCs w:val="16"/>
              </w:rPr>
            </w:pPr>
            <w:r>
              <w:rPr>
                <w:rFonts w:eastAsia="Times New Roman" w:cs="Times New Roman"/>
                <w:color w:val="000000"/>
                <w:sz w:val="16"/>
                <w:szCs w:val="16"/>
              </w:rPr>
              <w:t>410</w:t>
            </w:r>
          </w:p>
        </w:tc>
      </w:tr>
      <w:tr w:rsidR="00E25AC8" w:rsidRPr="00071CDC" w14:paraId="38383D04" w14:textId="77777777" w:rsidTr="001D5C42">
        <w:trPr>
          <w:trHeight w:val="288"/>
        </w:trPr>
        <w:tc>
          <w:tcPr>
            <w:tcW w:w="804" w:type="dxa"/>
            <w:tcBorders>
              <w:top w:val="nil"/>
              <w:left w:val="single" w:sz="4" w:space="0" w:color="auto"/>
              <w:bottom w:val="single" w:sz="4" w:space="0" w:color="auto"/>
              <w:right w:val="single" w:sz="4" w:space="0" w:color="auto"/>
            </w:tcBorders>
            <w:shd w:val="clear" w:color="000000" w:fill="FFFFFF"/>
            <w:vAlign w:val="center"/>
            <w:hideMark/>
          </w:tcPr>
          <w:p w14:paraId="6C9FDC9B" w14:textId="77777777" w:rsidR="00E25AC8" w:rsidRPr="00071CDC" w:rsidRDefault="00E25AC8" w:rsidP="008C241D">
            <w:pPr>
              <w:jc w:val="center"/>
              <w:rPr>
                <w:rFonts w:eastAsia="Times New Roman" w:cs="Times New Roman"/>
                <w:color w:val="000000"/>
                <w:sz w:val="16"/>
                <w:szCs w:val="16"/>
              </w:rPr>
            </w:pPr>
            <w:r w:rsidRPr="00071CDC">
              <w:rPr>
                <w:rFonts w:eastAsia="Times New Roman" w:cs="Times New Roman"/>
                <w:color w:val="000000"/>
                <w:sz w:val="16"/>
                <w:szCs w:val="16"/>
              </w:rPr>
              <w:t>6</w:t>
            </w:r>
          </w:p>
        </w:tc>
        <w:tc>
          <w:tcPr>
            <w:tcW w:w="4949" w:type="dxa"/>
            <w:tcBorders>
              <w:top w:val="nil"/>
              <w:left w:val="nil"/>
              <w:bottom w:val="single" w:sz="4" w:space="0" w:color="auto"/>
              <w:right w:val="single" w:sz="4" w:space="0" w:color="auto"/>
            </w:tcBorders>
            <w:shd w:val="clear" w:color="000000" w:fill="FFFFFF"/>
            <w:vAlign w:val="center"/>
            <w:hideMark/>
          </w:tcPr>
          <w:p w14:paraId="4BDF053E" w14:textId="77777777" w:rsidR="00E25AC8" w:rsidRPr="00071CDC" w:rsidRDefault="00E25AC8" w:rsidP="001D5C42">
            <w:pPr>
              <w:ind w:hanging="306"/>
              <w:jc w:val="both"/>
              <w:rPr>
                <w:rFonts w:eastAsia="Times New Roman" w:cs="Times New Roman"/>
                <w:color w:val="000000"/>
                <w:sz w:val="16"/>
                <w:szCs w:val="16"/>
              </w:rPr>
            </w:pPr>
            <w:r w:rsidRPr="00D5157B">
              <w:rPr>
                <w:rFonts w:eastAsia="Times New Roman" w:cs="Times New Roman"/>
                <w:color w:val="000000"/>
                <w:sz w:val="16"/>
                <w:szCs w:val="16"/>
              </w:rPr>
              <w:t>Aquisição de dados óticos de satélite a partir de acervos de imagens com, no mínimo, 10 anos de histórico.</w:t>
            </w:r>
          </w:p>
        </w:tc>
        <w:tc>
          <w:tcPr>
            <w:tcW w:w="1209" w:type="dxa"/>
            <w:tcBorders>
              <w:top w:val="nil"/>
              <w:left w:val="nil"/>
              <w:bottom w:val="single" w:sz="4" w:space="0" w:color="auto"/>
              <w:right w:val="single" w:sz="4" w:space="0" w:color="auto"/>
            </w:tcBorders>
            <w:shd w:val="clear" w:color="000000" w:fill="FFFFFF"/>
            <w:vAlign w:val="center"/>
            <w:hideMark/>
          </w:tcPr>
          <w:p w14:paraId="45D8FAC2" w14:textId="77777777" w:rsidR="00E25AC8" w:rsidRPr="00071CDC" w:rsidRDefault="00E25AC8" w:rsidP="001D5C42">
            <w:pPr>
              <w:ind w:hanging="295"/>
              <w:jc w:val="center"/>
              <w:rPr>
                <w:rFonts w:eastAsia="Times New Roman" w:cs="Times New Roman"/>
                <w:color w:val="000000"/>
                <w:sz w:val="16"/>
                <w:szCs w:val="16"/>
              </w:rPr>
            </w:pPr>
            <w:r>
              <w:rPr>
                <w:rFonts w:eastAsia="Times New Roman" w:cs="Times New Roman"/>
                <w:color w:val="000000"/>
                <w:sz w:val="16"/>
                <w:szCs w:val="16"/>
              </w:rPr>
              <w:t>Créditos</w:t>
            </w:r>
          </w:p>
        </w:tc>
        <w:tc>
          <w:tcPr>
            <w:tcW w:w="1690" w:type="dxa"/>
            <w:tcBorders>
              <w:top w:val="nil"/>
              <w:left w:val="nil"/>
              <w:bottom w:val="single" w:sz="4" w:space="0" w:color="auto"/>
              <w:right w:val="single" w:sz="4" w:space="0" w:color="auto"/>
            </w:tcBorders>
            <w:shd w:val="clear" w:color="000000" w:fill="FFFFFF"/>
            <w:hideMark/>
          </w:tcPr>
          <w:p w14:paraId="3018B926" w14:textId="77777777" w:rsidR="00E25AC8" w:rsidRPr="00071CDC" w:rsidRDefault="00E25AC8" w:rsidP="001D5C42">
            <w:pPr>
              <w:ind w:hanging="361"/>
              <w:jc w:val="center"/>
              <w:rPr>
                <w:rFonts w:eastAsia="Times New Roman" w:cs="Times New Roman"/>
                <w:color w:val="000000"/>
                <w:sz w:val="16"/>
                <w:szCs w:val="16"/>
              </w:rPr>
            </w:pPr>
            <w:r w:rsidRPr="00A0020C">
              <w:rPr>
                <w:rFonts w:eastAsia="Times New Roman" w:cs="Times New Roman"/>
                <w:color w:val="000000"/>
                <w:sz w:val="16"/>
                <w:szCs w:val="16"/>
              </w:rPr>
              <w:t>Sob demanda apuração mensal</w:t>
            </w:r>
          </w:p>
        </w:tc>
        <w:tc>
          <w:tcPr>
            <w:tcW w:w="846" w:type="dxa"/>
            <w:tcBorders>
              <w:top w:val="nil"/>
              <w:left w:val="nil"/>
              <w:bottom w:val="single" w:sz="4" w:space="0" w:color="auto"/>
              <w:right w:val="single" w:sz="4" w:space="0" w:color="auto"/>
            </w:tcBorders>
            <w:shd w:val="clear" w:color="000000" w:fill="FFFFFF"/>
            <w:vAlign w:val="center"/>
            <w:hideMark/>
          </w:tcPr>
          <w:p w14:paraId="3F83A405" w14:textId="77777777" w:rsidR="00E25AC8" w:rsidRPr="00071CDC" w:rsidRDefault="00E25AC8" w:rsidP="008C241D">
            <w:pPr>
              <w:jc w:val="center"/>
              <w:rPr>
                <w:rFonts w:eastAsia="Times New Roman" w:cs="Times New Roman"/>
                <w:color w:val="000000"/>
                <w:sz w:val="16"/>
                <w:szCs w:val="16"/>
              </w:rPr>
            </w:pPr>
            <w:r>
              <w:rPr>
                <w:rFonts w:eastAsia="Times New Roman" w:cs="Times New Roman"/>
                <w:color w:val="000000"/>
                <w:sz w:val="16"/>
                <w:szCs w:val="16"/>
              </w:rPr>
              <w:t>5.000</w:t>
            </w:r>
          </w:p>
        </w:tc>
      </w:tr>
      <w:tr w:rsidR="00E25AC8" w:rsidRPr="00071CDC" w14:paraId="764DDD50" w14:textId="77777777" w:rsidTr="001D5C42">
        <w:trPr>
          <w:trHeight w:val="288"/>
        </w:trPr>
        <w:tc>
          <w:tcPr>
            <w:tcW w:w="804" w:type="dxa"/>
            <w:tcBorders>
              <w:top w:val="nil"/>
              <w:left w:val="single" w:sz="4" w:space="0" w:color="auto"/>
              <w:bottom w:val="single" w:sz="4" w:space="0" w:color="auto"/>
              <w:right w:val="single" w:sz="4" w:space="0" w:color="auto"/>
            </w:tcBorders>
            <w:shd w:val="clear" w:color="000000" w:fill="FFFFFF"/>
            <w:vAlign w:val="center"/>
            <w:hideMark/>
          </w:tcPr>
          <w:p w14:paraId="60899D31" w14:textId="77777777" w:rsidR="00E25AC8" w:rsidRPr="00071CDC" w:rsidRDefault="00E25AC8" w:rsidP="008C241D">
            <w:pPr>
              <w:jc w:val="center"/>
              <w:rPr>
                <w:rFonts w:eastAsia="Times New Roman" w:cs="Times New Roman"/>
                <w:color w:val="000000"/>
                <w:sz w:val="16"/>
                <w:szCs w:val="16"/>
              </w:rPr>
            </w:pPr>
            <w:r w:rsidRPr="00071CDC">
              <w:rPr>
                <w:rFonts w:eastAsia="Times New Roman" w:cs="Times New Roman"/>
                <w:color w:val="000000"/>
                <w:sz w:val="16"/>
                <w:szCs w:val="16"/>
              </w:rPr>
              <w:t>7</w:t>
            </w:r>
          </w:p>
        </w:tc>
        <w:tc>
          <w:tcPr>
            <w:tcW w:w="4949" w:type="dxa"/>
            <w:tcBorders>
              <w:top w:val="nil"/>
              <w:left w:val="nil"/>
              <w:bottom w:val="single" w:sz="4" w:space="0" w:color="auto"/>
              <w:right w:val="single" w:sz="4" w:space="0" w:color="auto"/>
            </w:tcBorders>
            <w:shd w:val="clear" w:color="000000" w:fill="FFFFFF"/>
            <w:vAlign w:val="center"/>
            <w:hideMark/>
          </w:tcPr>
          <w:p w14:paraId="1A60395E" w14:textId="77777777" w:rsidR="00E25AC8" w:rsidRPr="00071CDC" w:rsidRDefault="00E25AC8" w:rsidP="001D5C42">
            <w:pPr>
              <w:ind w:hanging="306"/>
              <w:jc w:val="both"/>
              <w:rPr>
                <w:rFonts w:eastAsia="Times New Roman" w:cs="Times New Roman"/>
                <w:color w:val="000000"/>
                <w:sz w:val="16"/>
                <w:szCs w:val="16"/>
              </w:rPr>
            </w:pPr>
            <w:r w:rsidRPr="00A00B50">
              <w:rPr>
                <w:rFonts w:eastAsia="Times New Roman" w:cs="Times New Roman"/>
                <w:color w:val="000000"/>
                <w:sz w:val="16"/>
                <w:szCs w:val="16"/>
              </w:rPr>
              <w:t>Imageamento por aerolevantamento Drone Até 0,05m de resolução espacial</w:t>
            </w:r>
          </w:p>
        </w:tc>
        <w:tc>
          <w:tcPr>
            <w:tcW w:w="1209" w:type="dxa"/>
            <w:tcBorders>
              <w:top w:val="nil"/>
              <w:left w:val="nil"/>
              <w:bottom w:val="single" w:sz="4" w:space="0" w:color="auto"/>
              <w:right w:val="single" w:sz="4" w:space="0" w:color="auto"/>
            </w:tcBorders>
            <w:shd w:val="clear" w:color="000000" w:fill="FFFFFF"/>
            <w:vAlign w:val="center"/>
            <w:hideMark/>
          </w:tcPr>
          <w:p w14:paraId="78859972" w14:textId="77777777" w:rsidR="00E25AC8" w:rsidRPr="00071CDC" w:rsidRDefault="00E25AC8" w:rsidP="001D5C42">
            <w:pPr>
              <w:ind w:hanging="295"/>
              <w:jc w:val="center"/>
              <w:rPr>
                <w:rFonts w:eastAsia="Times New Roman" w:cs="Times New Roman"/>
                <w:color w:val="000000"/>
                <w:sz w:val="16"/>
                <w:szCs w:val="16"/>
              </w:rPr>
            </w:pPr>
            <w:r w:rsidRPr="00A00B50">
              <w:rPr>
                <w:rFonts w:eastAsia="Times New Roman" w:cs="Times New Roman"/>
                <w:color w:val="000000"/>
                <w:sz w:val="16"/>
                <w:szCs w:val="16"/>
              </w:rPr>
              <w:t>Km²</w:t>
            </w:r>
          </w:p>
        </w:tc>
        <w:tc>
          <w:tcPr>
            <w:tcW w:w="1690" w:type="dxa"/>
            <w:tcBorders>
              <w:top w:val="nil"/>
              <w:left w:val="nil"/>
              <w:bottom w:val="single" w:sz="4" w:space="0" w:color="auto"/>
              <w:right w:val="single" w:sz="4" w:space="0" w:color="auto"/>
            </w:tcBorders>
            <w:shd w:val="clear" w:color="000000" w:fill="FFFFFF"/>
            <w:hideMark/>
          </w:tcPr>
          <w:p w14:paraId="385CA380" w14:textId="77777777" w:rsidR="00E25AC8" w:rsidRPr="00071CDC" w:rsidRDefault="00E25AC8" w:rsidP="001D5C42">
            <w:pPr>
              <w:ind w:hanging="361"/>
              <w:jc w:val="center"/>
              <w:rPr>
                <w:rFonts w:eastAsia="Times New Roman" w:cs="Times New Roman"/>
                <w:color w:val="000000"/>
                <w:sz w:val="16"/>
                <w:szCs w:val="16"/>
              </w:rPr>
            </w:pPr>
            <w:r w:rsidRPr="00A0020C">
              <w:rPr>
                <w:rFonts w:eastAsia="Times New Roman" w:cs="Times New Roman"/>
                <w:color w:val="000000"/>
                <w:sz w:val="16"/>
                <w:szCs w:val="16"/>
              </w:rPr>
              <w:t>Sob demanda apuração mensal</w:t>
            </w:r>
          </w:p>
        </w:tc>
        <w:tc>
          <w:tcPr>
            <w:tcW w:w="846" w:type="dxa"/>
            <w:tcBorders>
              <w:top w:val="nil"/>
              <w:left w:val="nil"/>
              <w:bottom w:val="single" w:sz="4" w:space="0" w:color="auto"/>
              <w:right w:val="single" w:sz="4" w:space="0" w:color="auto"/>
            </w:tcBorders>
            <w:shd w:val="clear" w:color="000000" w:fill="FFFFFF"/>
            <w:vAlign w:val="center"/>
            <w:hideMark/>
          </w:tcPr>
          <w:p w14:paraId="54F92D5B" w14:textId="77777777" w:rsidR="00E25AC8" w:rsidRPr="00071CDC" w:rsidRDefault="00E25AC8" w:rsidP="008C241D">
            <w:pPr>
              <w:jc w:val="center"/>
              <w:rPr>
                <w:rFonts w:eastAsia="Times New Roman" w:cs="Times New Roman"/>
                <w:color w:val="000000"/>
                <w:sz w:val="16"/>
                <w:szCs w:val="16"/>
              </w:rPr>
            </w:pPr>
            <w:r>
              <w:rPr>
                <w:rFonts w:eastAsia="Times New Roman" w:cs="Times New Roman"/>
                <w:color w:val="000000"/>
                <w:sz w:val="16"/>
                <w:szCs w:val="16"/>
              </w:rPr>
              <w:t>804</w:t>
            </w:r>
          </w:p>
        </w:tc>
      </w:tr>
      <w:tr w:rsidR="00E25AC8" w:rsidRPr="00071CDC" w14:paraId="7F5CF25D" w14:textId="77777777" w:rsidTr="001D5C42">
        <w:trPr>
          <w:trHeight w:val="288"/>
        </w:trPr>
        <w:tc>
          <w:tcPr>
            <w:tcW w:w="804" w:type="dxa"/>
            <w:tcBorders>
              <w:top w:val="nil"/>
              <w:left w:val="single" w:sz="4" w:space="0" w:color="auto"/>
              <w:bottom w:val="single" w:sz="4" w:space="0" w:color="auto"/>
              <w:right w:val="single" w:sz="4" w:space="0" w:color="auto"/>
            </w:tcBorders>
            <w:shd w:val="clear" w:color="000000" w:fill="FFFFFF"/>
            <w:vAlign w:val="center"/>
            <w:hideMark/>
          </w:tcPr>
          <w:p w14:paraId="24303D6D" w14:textId="77777777" w:rsidR="00E25AC8" w:rsidRPr="00071CDC" w:rsidRDefault="00E25AC8" w:rsidP="008C241D">
            <w:pPr>
              <w:jc w:val="center"/>
              <w:rPr>
                <w:rFonts w:eastAsia="Times New Roman" w:cs="Times New Roman"/>
                <w:color w:val="000000"/>
                <w:sz w:val="16"/>
                <w:szCs w:val="16"/>
              </w:rPr>
            </w:pPr>
            <w:r w:rsidRPr="00071CDC">
              <w:rPr>
                <w:rFonts w:eastAsia="Times New Roman" w:cs="Times New Roman"/>
                <w:color w:val="000000"/>
                <w:sz w:val="16"/>
                <w:szCs w:val="16"/>
              </w:rPr>
              <w:lastRenderedPageBreak/>
              <w:t>8</w:t>
            </w:r>
          </w:p>
        </w:tc>
        <w:tc>
          <w:tcPr>
            <w:tcW w:w="4949" w:type="dxa"/>
            <w:tcBorders>
              <w:top w:val="nil"/>
              <w:left w:val="nil"/>
              <w:bottom w:val="single" w:sz="4" w:space="0" w:color="auto"/>
              <w:right w:val="single" w:sz="4" w:space="0" w:color="auto"/>
            </w:tcBorders>
            <w:shd w:val="clear" w:color="000000" w:fill="FFFFFF"/>
            <w:vAlign w:val="center"/>
            <w:hideMark/>
          </w:tcPr>
          <w:p w14:paraId="69B13FB5" w14:textId="77777777" w:rsidR="00E25AC8" w:rsidRPr="00071CDC" w:rsidRDefault="00E25AC8" w:rsidP="001D5C42">
            <w:pPr>
              <w:ind w:hanging="306"/>
              <w:jc w:val="both"/>
              <w:rPr>
                <w:rFonts w:eastAsia="Times New Roman" w:cs="Times New Roman"/>
                <w:color w:val="000000"/>
                <w:sz w:val="16"/>
                <w:szCs w:val="16"/>
              </w:rPr>
            </w:pPr>
            <w:r w:rsidRPr="00FF17D0">
              <w:rPr>
                <w:rFonts w:eastAsia="Times New Roman" w:cs="Times New Roman"/>
                <w:color w:val="000000"/>
                <w:sz w:val="16"/>
                <w:szCs w:val="16"/>
              </w:rPr>
              <w:t>Hora Técnica para serviços geográfico para análise e processamento de dados, ciência de dados geográficos, modelagem e integrações</w:t>
            </w:r>
          </w:p>
        </w:tc>
        <w:tc>
          <w:tcPr>
            <w:tcW w:w="1209" w:type="dxa"/>
            <w:tcBorders>
              <w:top w:val="nil"/>
              <w:left w:val="nil"/>
              <w:bottom w:val="single" w:sz="4" w:space="0" w:color="auto"/>
              <w:right w:val="single" w:sz="4" w:space="0" w:color="auto"/>
            </w:tcBorders>
            <w:shd w:val="clear" w:color="000000" w:fill="FFFFFF"/>
            <w:vAlign w:val="center"/>
            <w:hideMark/>
          </w:tcPr>
          <w:p w14:paraId="4FE5FD09" w14:textId="77777777" w:rsidR="00E25AC8" w:rsidRPr="00071CDC" w:rsidRDefault="00E25AC8" w:rsidP="001D5C42">
            <w:pPr>
              <w:ind w:hanging="295"/>
              <w:jc w:val="center"/>
              <w:rPr>
                <w:rFonts w:eastAsia="Times New Roman" w:cs="Times New Roman"/>
                <w:color w:val="000000"/>
                <w:sz w:val="16"/>
                <w:szCs w:val="16"/>
              </w:rPr>
            </w:pPr>
            <w:r>
              <w:rPr>
                <w:rFonts w:eastAsia="Times New Roman" w:cs="Times New Roman"/>
                <w:color w:val="000000"/>
                <w:sz w:val="16"/>
                <w:szCs w:val="16"/>
              </w:rPr>
              <w:t>Hora</w:t>
            </w:r>
          </w:p>
        </w:tc>
        <w:tc>
          <w:tcPr>
            <w:tcW w:w="1690" w:type="dxa"/>
            <w:tcBorders>
              <w:top w:val="nil"/>
              <w:left w:val="nil"/>
              <w:bottom w:val="single" w:sz="4" w:space="0" w:color="auto"/>
              <w:right w:val="single" w:sz="4" w:space="0" w:color="auto"/>
            </w:tcBorders>
            <w:shd w:val="clear" w:color="000000" w:fill="FFFFFF"/>
            <w:hideMark/>
          </w:tcPr>
          <w:p w14:paraId="45292CE4" w14:textId="77777777" w:rsidR="00E25AC8" w:rsidRPr="00071CDC" w:rsidRDefault="00E25AC8" w:rsidP="001D5C42">
            <w:pPr>
              <w:ind w:hanging="361"/>
              <w:jc w:val="center"/>
              <w:rPr>
                <w:rFonts w:eastAsia="Times New Roman" w:cs="Times New Roman"/>
                <w:color w:val="000000"/>
                <w:sz w:val="16"/>
                <w:szCs w:val="16"/>
              </w:rPr>
            </w:pPr>
            <w:r w:rsidRPr="00A0020C">
              <w:rPr>
                <w:rFonts w:eastAsia="Times New Roman" w:cs="Times New Roman"/>
                <w:color w:val="000000"/>
                <w:sz w:val="16"/>
                <w:szCs w:val="16"/>
              </w:rPr>
              <w:t>Sob demanda apuração mensal</w:t>
            </w:r>
          </w:p>
        </w:tc>
        <w:tc>
          <w:tcPr>
            <w:tcW w:w="846" w:type="dxa"/>
            <w:tcBorders>
              <w:top w:val="nil"/>
              <w:left w:val="nil"/>
              <w:bottom w:val="single" w:sz="4" w:space="0" w:color="auto"/>
              <w:right w:val="single" w:sz="4" w:space="0" w:color="auto"/>
            </w:tcBorders>
            <w:shd w:val="clear" w:color="000000" w:fill="FFFFFF"/>
            <w:vAlign w:val="center"/>
            <w:hideMark/>
          </w:tcPr>
          <w:p w14:paraId="57AC12E0" w14:textId="77777777" w:rsidR="00E25AC8" w:rsidRPr="00071CDC" w:rsidRDefault="00E25AC8" w:rsidP="008C241D">
            <w:pPr>
              <w:jc w:val="center"/>
              <w:rPr>
                <w:rFonts w:eastAsia="Times New Roman" w:cs="Times New Roman"/>
                <w:color w:val="000000"/>
                <w:sz w:val="16"/>
                <w:szCs w:val="16"/>
              </w:rPr>
            </w:pPr>
            <w:r>
              <w:rPr>
                <w:rFonts w:eastAsia="Times New Roman" w:cs="Times New Roman"/>
                <w:color w:val="000000"/>
                <w:sz w:val="16"/>
                <w:szCs w:val="16"/>
              </w:rPr>
              <w:t>4.032</w:t>
            </w:r>
          </w:p>
        </w:tc>
      </w:tr>
      <w:tr w:rsidR="00E25AC8" w:rsidRPr="00071CDC" w14:paraId="17A224C0" w14:textId="77777777" w:rsidTr="001D5C42">
        <w:trPr>
          <w:trHeight w:val="288"/>
        </w:trPr>
        <w:tc>
          <w:tcPr>
            <w:tcW w:w="804" w:type="dxa"/>
            <w:tcBorders>
              <w:top w:val="nil"/>
              <w:left w:val="single" w:sz="4" w:space="0" w:color="auto"/>
              <w:bottom w:val="single" w:sz="4" w:space="0" w:color="auto"/>
              <w:right w:val="single" w:sz="4" w:space="0" w:color="auto"/>
            </w:tcBorders>
            <w:shd w:val="clear" w:color="000000" w:fill="FFFFFF"/>
            <w:vAlign w:val="center"/>
            <w:hideMark/>
          </w:tcPr>
          <w:p w14:paraId="2BCAD591" w14:textId="77777777" w:rsidR="00E25AC8" w:rsidRPr="00071CDC" w:rsidRDefault="00E25AC8" w:rsidP="008C241D">
            <w:pPr>
              <w:jc w:val="center"/>
              <w:rPr>
                <w:rFonts w:eastAsia="Times New Roman" w:cs="Times New Roman"/>
                <w:color w:val="000000"/>
                <w:sz w:val="16"/>
                <w:szCs w:val="16"/>
              </w:rPr>
            </w:pPr>
            <w:r w:rsidRPr="00071CDC">
              <w:rPr>
                <w:rFonts w:eastAsia="Times New Roman" w:cs="Times New Roman"/>
                <w:color w:val="000000"/>
                <w:sz w:val="16"/>
                <w:szCs w:val="16"/>
              </w:rPr>
              <w:t>9</w:t>
            </w:r>
          </w:p>
        </w:tc>
        <w:tc>
          <w:tcPr>
            <w:tcW w:w="4949" w:type="dxa"/>
            <w:tcBorders>
              <w:top w:val="nil"/>
              <w:left w:val="nil"/>
              <w:bottom w:val="single" w:sz="4" w:space="0" w:color="auto"/>
              <w:right w:val="single" w:sz="4" w:space="0" w:color="auto"/>
            </w:tcBorders>
            <w:shd w:val="clear" w:color="000000" w:fill="FFFFFF"/>
            <w:hideMark/>
          </w:tcPr>
          <w:p w14:paraId="1F6FF837" w14:textId="77777777" w:rsidR="00E25AC8" w:rsidRPr="00071CDC" w:rsidRDefault="00E25AC8" w:rsidP="001D5C42">
            <w:pPr>
              <w:ind w:hanging="306"/>
              <w:jc w:val="both"/>
              <w:rPr>
                <w:rFonts w:eastAsia="Times New Roman" w:cs="Times New Roman"/>
                <w:color w:val="000000"/>
                <w:sz w:val="16"/>
                <w:szCs w:val="16"/>
              </w:rPr>
            </w:pPr>
            <w:r w:rsidRPr="00FF17D0">
              <w:rPr>
                <w:rFonts w:eastAsia="Times New Roman" w:cs="Times New Roman"/>
                <w:color w:val="000000"/>
                <w:sz w:val="16"/>
                <w:szCs w:val="16"/>
              </w:rPr>
              <w:t>Modelo Digital de Superfície + Modelo Digital do Terreno.  Com pixel de 5m</w:t>
            </w:r>
          </w:p>
        </w:tc>
        <w:tc>
          <w:tcPr>
            <w:tcW w:w="1209" w:type="dxa"/>
            <w:tcBorders>
              <w:top w:val="nil"/>
              <w:left w:val="nil"/>
              <w:bottom w:val="single" w:sz="4" w:space="0" w:color="auto"/>
              <w:right w:val="single" w:sz="4" w:space="0" w:color="auto"/>
            </w:tcBorders>
            <w:shd w:val="clear" w:color="000000" w:fill="FFFFFF"/>
            <w:vAlign w:val="center"/>
            <w:hideMark/>
          </w:tcPr>
          <w:p w14:paraId="259215F9" w14:textId="77777777" w:rsidR="00E25AC8" w:rsidRPr="00071CDC" w:rsidRDefault="00E25AC8" w:rsidP="001D5C42">
            <w:pPr>
              <w:ind w:hanging="295"/>
              <w:jc w:val="center"/>
              <w:rPr>
                <w:rFonts w:eastAsia="Times New Roman" w:cs="Times New Roman"/>
                <w:color w:val="000000"/>
                <w:sz w:val="16"/>
                <w:szCs w:val="16"/>
              </w:rPr>
            </w:pPr>
            <w:r w:rsidRPr="00071CDC">
              <w:rPr>
                <w:rFonts w:eastAsia="Times New Roman" w:cs="Times New Roman"/>
                <w:color w:val="000000"/>
                <w:sz w:val="16"/>
                <w:szCs w:val="16"/>
              </w:rPr>
              <w:t>Km²</w:t>
            </w:r>
          </w:p>
        </w:tc>
        <w:tc>
          <w:tcPr>
            <w:tcW w:w="1690" w:type="dxa"/>
            <w:tcBorders>
              <w:top w:val="nil"/>
              <w:left w:val="nil"/>
              <w:bottom w:val="single" w:sz="4" w:space="0" w:color="auto"/>
              <w:right w:val="single" w:sz="4" w:space="0" w:color="auto"/>
            </w:tcBorders>
            <w:shd w:val="clear" w:color="000000" w:fill="FFFFFF"/>
            <w:hideMark/>
          </w:tcPr>
          <w:p w14:paraId="7061A993" w14:textId="77777777" w:rsidR="00E25AC8" w:rsidRPr="00071CDC" w:rsidRDefault="00E25AC8" w:rsidP="001D5C42">
            <w:pPr>
              <w:ind w:hanging="361"/>
              <w:jc w:val="center"/>
              <w:rPr>
                <w:rFonts w:eastAsia="Times New Roman" w:cs="Times New Roman"/>
                <w:color w:val="000000"/>
                <w:sz w:val="16"/>
                <w:szCs w:val="16"/>
              </w:rPr>
            </w:pPr>
            <w:r w:rsidRPr="00A0020C">
              <w:rPr>
                <w:rFonts w:eastAsia="Times New Roman" w:cs="Times New Roman"/>
                <w:color w:val="000000"/>
                <w:sz w:val="16"/>
                <w:szCs w:val="16"/>
              </w:rPr>
              <w:t>Sob demanda apuração mensal</w:t>
            </w:r>
          </w:p>
        </w:tc>
        <w:tc>
          <w:tcPr>
            <w:tcW w:w="846" w:type="dxa"/>
            <w:tcBorders>
              <w:top w:val="nil"/>
              <w:left w:val="nil"/>
              <w:bottom w:val="single" w:sz="4" w:space="0" w:color="auto"/>
              <w:right w:val="single" w:sz="4" w:space="0" w:color="auto"/>
            </w:tcBorders>
            <w:shd w:val="clear" w:color="000000" w:fill="FFFFFF"/>
            <w:vAlign w:val="center"/>
            <w:hideMark/>
          </w:tcPr>
          <w:p w14:paraId="6DB36E7A" w14:textId="77777777" w:rsidR="00E25AC8" w:rsidRPr="00071CDC" w:rsidRDefault="00E25AC8" w:rsidP="008C241D">
            <w:pPr>
              <w:jc w:val="center"/>
              <w:rPr>
                <w:rFonts w:eastAsia="Times New Roman" w:cs="Times New Roman"/>
                <w:color w:val="000000"/>
                <w:sz w:val="16"/>
                <w:szCs w:val="16"/>
              </w:rPr>
            </w:pPr>
            <w:r>
              <w:rPr>
                <w:rFonts w:eastAsia="Times New Roman" w:cs="Times New Roman"/>
                <w:color w:val="000000"/>
                <w:sz w:val="16"/>
                <w:szCs w:val="16"/>
              </w:rPr>
              <w:t>410</w:t>
            </w:r>
          </w:p>
        </w:tc>
      </w:tr>
      <w:tr w:rsidR="00E25AC8" w:rsidRPr="00071CDC" w14:paraId="759A112D" w14:textId="77777777" w:rsidTr="001D5C42">
        <w:trPr>
          <w:trHeight w:val="288"/>
        </w:trPr>
        <w:tc>
          <w:tcPr>
            <w:tcW w:w="804" w:type="dxa"/>
            <w:tcBorders>
              <w:top w:val="nil"/>
              <w:left w:val="single" w:sz="4" w:space="0" w:color="auto"/>
              <w:bottom w:val="single" w:sz="4" w:space="0" w:color="auto"/>
              <w:right w:val="single" w:sz="4" w:space="0" w:color="auto"/>
            </w:tcBorders>
            <w:shd w:val="clear" w:color="000000" w:fill="FFFFFF"/>
            <w:vAlign w:val="center"/>
            <w:hideMark/>
          </w:tcPr>
          <w:p w14:paraId="426898EA" w14:textId="77777777" w:rsidR="00E25AC8" w:rsidRPr="00071CDC" w:rsidRDefault="00E25AC8" w:rsidP="008C241D">
            <w:pPr>
              <w:jc w:val="center"/>
              <w:rPr>
                <w:rFonts w:eastAsia="Times New Roman" w:cs="Times New Roman"/>
                <w:color w:val="000000"/>
                <w:sz w:val="16"/>
                <w:szCs w:val="16"/>
              </w:rPr>
            </w:pPr>
            <w:r w:rsidRPr="00071CDC">
              <w:rPr>
                <w:rFonts w:eastAsia="Times New Roman" w:cs="Times New Roman"/>
                <w:color w:val="000000"/>
                <w:sz w:val="16"/>
                <w:szCs w:val="16"/>
              </w:rPr>
              <w:t>10</w:t>
            </w:r>
          </w:p>
        </w:tc>
        <w:tc>
          <w:tcPr>
            <w:tcW w:w="4949" w:type="dxa"/>
            <w:tcBorders>
              <w:top w:val="nil"/>
              <w:left w:val="nil"/>
              <w:bottom w:val="single" w:sz="4" w:space="0" w:color="auto"/>
              <w:right w:val="single" w:sz="4" w:space="0" w:color="auto"/>
            </w:tcBorders>
            <w:shd w:val="clear" w:color="000000" w:fill="FFFFFF"/>
            <w:hideMark/>
          </w:tcPr>
          <w:p w14:paraId="41BF2791" w14:textId="795D97FA" w:rsidR="00E25AC8" w:rsidRPr="00071CDC" w:rsidRDefault="00E25AC8" w:rsidP="001D5C42">
            <w:pPr>
              <w:ind w:hanging="306"/>
              <w:jc w:val="both"/>
              <w:rPr>
                <w:rFonts w:eastAsia="Times New Roman" w:cs="Times New Roman"/>
                <w:color w:val="000000"/>
                <w:sz w:val="16"/>
                <w:szCs w:val="16"/>
              </w:rPr>
            </w:pPr>
            <w:r w:rsidRPr="00FF17D0">
              <w:rPr>
                <w:rFonts w:eastAsia="Times New Roman" w:cs="Times New Roman"/>
                <w:color w:val="000000"/>
                <w:sz w:val="16"/>
                <w:szCs w:val="16"/>
              </w:rPr>
              <w:t xml:space="preserve">Meteorologia - Acesso </w:t>
            </w:r>
            <w:r w:rsidR="009626B8">
              <w:rPr>
                <w:rFonts w:eastAsia="Times New Roman" w:cs="Times New Roman"/>
                <w:color w:val="000000"/>
                <w:sz w:val="16"/>
                <w:szCs w:val="16"/>
              </w:rPr>
              <w:t xml:space="preserve">de </w:t>
            </w:r>
            <w:proofErr w:type="gramStart"/>
            <w:r w:rsidRPr="00FF17D0">
              <w:rPr>
                <w:rFonts w:eastAsia="Times New Roman" w:cs="Times New Roman"/>
                <w:color w:val="000000"/>
                <w:sz w:val="16"/>
                <w:szCs w:val="16"/>
              </w:rPr>
              <w:t>dados  /</w:t>
            </w:r>
            <w:proofErr w:type="gramEnd"/>
            <w:r w:rsidRPr="00FF17D0">
              <w:rPr>
                <w:rFonts w:eastAsia="Times New Roman" w:cs="Times New Roman"/>
                <w:color w:val="000000"/>
                <w:sz w:val="16"/>
                <w:szCs w:val="16"/>
              </w:rPr>
              <w:t xml:space="preserve"> Somente API</w:t>
            </w:r>
          </w:p>
        </w:tc>
        <w:tc>
          <w:tcPr>
            <w:tcW w:w="1209" w:type="dxa"/>
            <w:tcBorders>
              <w:top w:val="nil"/>
              <w:left w:val="nil"/>
              <w:bottom w:val="single" w:sz="4" w:space="0" w:color="auto"/>
              <w:right w:val="single" w:sz="4" w:space="0" w:color="auto"/>
            </w:tcBorders>
            <w:shd w:val="clear" w:color="000000" w:fill="FFFFFF"/>
            <w:vAlign w:val="center"/>
            <w:hideMark/>
          </w:tcPr>
          <w:p w14:paraId="5D5DC85B" w14:textId="77777777" w:rsidR="00E25AC8" w:rsidRPr="00071CDC" w:rsidRDefault="00E25AC8" w:rsidP="001D5C42">
            <w:pPr>
              <w:ind w:hanging="295"/>
              <w:jc w:val="center"/>
              <w:rPr>
                <w:rFonts w:eastAsia="Times New Roman" w:cs="Times New Roman"/>
                <w:color w:val="000000"/>
                <w:sz w:val="16"/>
                <w:szCs w:val="16"/>
              </w:rPr>
            </w:pPr>
            <w:r>
              <w:rPr>
                <w:rFonts w:eastAsia="Times New Roman" w:cs="Times New Roman"/>
                <w:color w:val="000000"/>
                <w:sz w:val="16"/>
                <w:szCs w:val="16"/>
              </w:rPr>
              <w:t>Monitoramento</w:t>
            </w:r>
          </w:p>
        </w:tc>
        <w:tc>
          <w:tcPr>
            <w:tcW w:w="1690" w:type="dxa"/>
            <w:tcBorders>
              <w:top w:val="nil"/>
              <w:left w:val="nil"/>
              <w:bottom w:val="single" w:sz="4" w:space="0" w:color="auto"/>
              <w:right w:val="single" w:sz="4" w:space="0" w:color="auto"/>
            </w:tcBorders>
            <w:shd w:val="clear" w:color="000000" w:fill="FFFFFF"/>
            <w:vAlign w:val="center"/>
            <w:hideMark/>
          </w:tcPr>
          <w:p w14:paraId="71DC2D5D" w14:textId="77777777" w:rsidR="00E25AC8" w:rsidRPr="00071CDC" w:rsidRDefault="00E25AC8" w:rsidP="001D5C42">
            <w:pPr>
              <w:ind w:hanging="361"/>
              <w:jc w:val="center"/>
              <w:rPr>
                <w:rFonts w:eastAsia="Times New Roman" w:cs="Times New Roman"/>
                <w:color w:val="000000"/>
                <w:sz w:val="16"/>
                <w:szCs w:val="16"/>
              </w:rPr>
            </w:pPr>
            <w:r>
              <w:rPr>
                <w:rFonts w:eastAsia="Times New Roman" w:cs="Times New Roman"/>
                <w:color w:val="000000"/>
                <w:sz w:val="16"/>
                <w:szCs w:val="16"/>
              </w:rPr>
              <w:t>Mensal</w:t>
            </w:r>
          </w:p>
        </w:tc>
        <w:tc>
          <w:tcPr>
            <w:tcW w:w="846" w:type="dxa"/>
            <w:tcBorders>
              <w:top w:val="nil"/>
              <w:left w:val="nil"/>
              <w:bottom w:val="single" w:sz="4" w:space="0" w:color="auto"/>
              <w:right w:val="single" w:sz="4" w:space="0" w:color="auto"/>
            </w:tcBorders>
            <w:shd w:val="clear" w:color="000000" w:fill="FFFFFF"/>
            <w:vAlign w:val="center"/>
            <w:hideMark/>
          </w:tcPr>
          <w:p w14:paraId="26C52E9D" w14:textId="77777777" w:rsidR="00E25AC8" w:rsidRPr="00071CDC" w:rsidRDefault="00E25AC8" w:rsidP="008C241D">
            <w:pPr>
              <w:jc w:val="center"/>
              <w:rPr>
                <w:rFonts w:eastAsia="Times New Roman" w:cs="Times New Roman"/>
                <w:color w:val="000000"/>
                <w:sz w:val="16"/>
                <w:szCs w:val="16"/>
              </w:rPr>
            </w:pPr>
            <w:r>
              <w:rPr>
                <w:rFonts w:eastAsia="Times New Roman" w:cs="Times New Roman"/>
                <w:color w:val="000000"/>
                <w:sz w:val="16"/>
                <w:szCs w:val="16"/>
              </w:rPr>
              <w:t>12</w:t>
            </w:r>
          </w:p>
        </w:tc>
      </w:tr>
      <w:tr w:rsidR="00E25AC8" w:rsidRPr="00071CDC" w14:paraId="3FEDE71F" w14:textId="77777777" w:rsidTr="001D5C42">
        <w:trPr>
          <w:trHeight w:val="288"/>
        </w:trPr>
        <w:tc>
          <w:tcPr>
            <w:tcW w:w="804" w:type="dxa"/>
            <w:tcBorders>
              <w:top w:val="nil"/>
              <w:left w:val="single" w:sz="4" w:space="0" w:color="auto"/>
              <w:bottom w:val="single" w:sz="4" w:space="0" w:color="auto"/>
              <w:right w:val="single" w:sz="4" w:space="0" w:color="auto"/>
            </w:tcBorders>
            <w:shd w:val="clear" w:color="000000" w:fill="FFFFFF"/>
            <w:vAlign w:val="center"/>
            <w:hideMark/>
          </w:tcPr>
          <w:p w14:paraId="3291EAE0" w14:textId="77777777" w:rsidR="00E25AC8" w:rsidRPr="00071CDC" w:rsidRDefault="00E25AC8" w:rsidP="008C241D">
            <w:pPr>
              <w:jc w:val="center"/>
              <w:rPr>
                <w:rFonts w:eastAsia="Times New Roman" w:cs="Times New Roman"/>
                <w:color w:val="000000"/>
                <w:sz w:val="16"/>
                <w:szCs w:val="16"/>
              </w:rPr>
            </w:pPr>
            <w:r w:rsidRPr="00071CDC">
              <w:rPr>
                <w:rFonts w:eastAsia="Times New Roman" w:cs="Times New Roman"/>
                <w:color w:val="000000"/>
                <w:sz w:val="16"/>
                <w:szCs w:val="16"/>
              </w:rPr>
              <w:t>11</w:t>
            </w:r>
          </w:p>
        </w:tc>
        <w:tc>
          <w:tcPr>
            <w:tcW w:w="4949" w:type="dxa"/>
            <w:tcBorders>
              <w:top w:val="nil"/>
              <w:left w:val="nil"/>
              <w:bottom w:val="single" w:sz="4" w:space="0" w:color="auto"/>
              <w:right w:val="single" w:sz="4" w:space="0" w:color="auto"/>
            </w:tcBorders>
            <w:shd w:val="clear" w:color="000000" w:fill="FFFFFF"/>
            <w:hideMark/>
          </w:tcPr>
          <w:p w14:paraId="22EC7336" w14:textId="77777777" w:rsidR="00E25AC8" w:rsidRPr="00071CDC" w:rsidRDefault="00E25AC8" w:rsidP="001D5C42">
            <w:pPr>
              <w:ind w:hanging="306"/>
              <w:jc w:val="both"/>
              <w:rPr>
                <w:rFonts w:eastAsia="Times New Roman" w:cs="Times New Roman"/>
                <w:color w:val="000000"/>
                <w:sz w:val="16"/>
                <w:szCs w:val="16"/>
              </w:rPr>
            </w:pPr>
            <w:r w:rsidRPr="00FF17D0">
              <w:rPr>
                <w:rFonts w:eastAsia="Times New Roman" w:cs="Times New Roman"/>
                <w:color w:val="000000"/>
                <w:sz w:val="16"/>
                <w:szCs w:val="16"/>
              </w:rPr>
              <w:t xml:space="preserve">Análise </w:t>
            </w:r>
            <w:proofErr w:type="spellStart"/>
            <w:r w:rsidRPr="00FF17D0">
              <w:rPr>
                <w:rFonts w:eastAsia="Times New Roman" w:cs="Times New Roman"/>
                <w:color w:val="000000"/>
                <w:sz w:val="16"/>
                <w:szCs w:val="16"/>
              </w:rPr>
              <w:t>Inteferométrica</w:t>
            </w:r>
            <w:proofErr w:type="spellEnd"/>
            <w:r w:rsidRPr="00FF17D0">
              <w:rPr>
                <w:rFonts w:eastAsia="Times New Roman" w:cs="Times New Roman"/>
                <w:color w:val="000000"/>
                <w:sz w:val="16"/>
                <w:szCs w:val="16"/>
              </w:rPr>
              <w:t xml:space="preserve"> / Análise histórica </w:t>
            </w:r>
            <w:proofErr w:type="spellStart"/>
            <w:r w:rsidRPr="00FF17D0">
              <w:rPr>
                <w:rFonts w:eastAsia="Times New Roman" w:cs="Times New Roman"/>
                <w:color w:val="000000"/>
                <w:sz w:val="16"/>
                <w:szCs w:val="16"/>
              </w:rPr>
              <w:t>InSAR</w:t>
            </w:r>
            <w:proofErr w:type="spellEnd"/>
            <w:r w:rsidRPr="00FF17D0">
              <w:rPr>
                <w:rFonts w:eastAsia="Times New Roman" w:cs="Times New Roman"/>
                <w:color w:val="000000"/>
                <w:sz w:val="16"/>
                <w:szCs w:val="16"/>
              </w:rPr>
              <w:t>, 50km x 50km ou 2.500km² com extensão máxima de 250 km por área de interesse</w:t>
            </w:r>
          </w:p>
        </w:tc>
        <w:tc>
          <w:tcPr>
            <w:tcW w:w="1209" w:type="dxa"/>
            <w:tcBorders>
              <w:top w:val="nil"/>
              <w:left w:val="nil"/>
              <w:bottom w:val="single" w:sz="4" w:space="0" w:color="auto"/>
              <w:right w:val="single" w:sz="4" w:space="0" w:color="auto"/>
            </w:tcBorders>
            <w:shd w:val="clear" w:color="000000" w:fill="FFFFFF"/>
            <w:vAlign w:val="center"/>
            <w:hideMark/>
          </w:tcPr>
          <w:p w14:paraId="640C9E4E" w14:textId="77777777" w:rsidR="00E25AC8" w:rsidRPr="00071CDC" w:rsidRDefault="00E25AC8" w:rsidP="001D5C42">
            <w:pPr>
              <w:ind w:hanging="295"/>
              <w:jc w:val="center"/>
              <w:rPr>
                <w:rFonts w:eastAsia="Times New Roman" w:cs="Times New Roman"/>
                <w:color w:val="000000"/>
                <w:sz w:val="16"/>
                <w:szCs w:val="16"/>
              </w:rPr>
            </w:pPr>
            <w:r>
              <w:rPr>
                <w:rFonts w:eastAsia="Times New Roman" w:cs="Times New Roman"/>
                <w:color w:val="000000"/>
                <w:sz w:val="16"/>
                <w:szCs w:val="16"/>
              </w:rPr>
              <w:t>Relatório Anual</w:t>
            </w:r>
          </w:p>
        </w:tc>
        <w:tc>
          <w:tcPr>
            <w:tcW w:w="1690" w:type="dxa"/>
            <w:tcBorders>
              <w:top w:val="nil"/>
              <w:left w:val="nil"/>
              <w:bottom w:val="single" w:sz="4" w:space="0" w:color="auto"/>
              <w:right w:val="single" w:sz="4" w:space="0" w:color="auto"/>
            </w:tcBorders>
            <w:shd w:val="clear" w:color="000000" w:fill="FFFFFF"/>
            <w:vAlign w:val="center"/>
            <w:hideMark/>
          </w:tcPr>
          <w:p w14:paraId="5321FF4F" w14:textId="77777777" w:rsidR="00E25AC8" w:rsidRPr="00071CDC" w:rsidRDefault="00E25AC8" w:rsidP="001D5C42">
            <w:pPr>
              <w:ind w:hanging="361"/>
              <w:jc w:val="center"/>
              <w:rPr>
                <w:rFonts w:eastAsia="Times New Roman" w:cs="Times New Roman"/>
                <w:color w:val="000000"/>
                <w:sz w:val="16"/>
                <w:szCs w:val="16"/>
              </w:rPr>
            </w:pPr>
            <w:r>
              <w:rPr>
                <w:rFonts w:eastAsia="Times New Roman" w:cs="Times New Roman"/>
                <w:color w:val="000000"/>
                <w:sz w:val="16"/>
                <w:szCs w:val="16"/>
              </w:rPr>
              <w:t>Termo de Aceite Relatório Entregue</w:t>
            </w:r>
          </w:p>
        </w:tc>
        <w:tc>
          <w:tcPr>
            <w:tcW w:w="846" w:type="dxa"/>
            <w:tcBorders>
              <w:top w:val="nil"/>
              <w:left w:val="nil"/>
              <w:bottom w:val="single" w:sz="4" w:space="0" w:color="auto"/>
              <w:right w:val="single" w:sz="4" w:space="0" w:color="auto"/>
            </w:tcBorders>
            <w:shd w:val="clear" w:color="000000" w:fill="FFFFFF"/>
            <w:vAlign w:val="center"/>
            <w:hideMark/>
          </w:tcPr>
          <w:p w14:paraId="5A4C65E5" w14:textId="77777777" w:rsidR="00E25AC8" w:rsidRPr="00071CDC" w:rsidRDefault="00E25AC8" w:rsidP="008C241D">
            <w:pPr>
              <w:jc w:val="center"/>
              <w:rPr>
                <w:rFonts w:eastAsia="Times New Roman" w:cs="Times New Roman"/>
                <w:color w:val="000000"/>
                <w:sz w:val="16"/>
                <w:szCs w:val="16"/>
              </w:rPr>
            </w:pPr>
            <w:r>
              <w:rPr>
                <w:rFonts w:eastAsia="Times New Roman" w:cs="Times New Roman"/>
                <w:color w:val="000000"/>
                <w:sz w:val="16"/>
                <w:szCs w:val="16"/>
              </w:rPr>
              <w:t>1</w:t>
            </w:r>
          </w:p>
        </w:tc>
      </w:tr>
      <w:tr w:rsidR="00E25AC8" w:rsidRPr="00071CDC" w14:paraId="04FB1BE4" w14:textId="77777777" w:rsidTr="001D5C42">
        <w:trPr>
          <w:trHeight w:val="288"/>
        </w:trPr>
        <w:tc>
          <w:tcPr>
            <w:tcW w:w="804" w:type="dxa"/>
            <w:tcBorders>
              <w:top w:val="nil"/>
              <w:left w:val="single" w:sz="4" w:space="0" w:color="auto"/>
              <w:bottom w:val="single" w:sz="4" w:space="0" w:color="auto"/>
              <w:right w:val="single" w:sz="4" w:space="0" w:color="auto"/>
            </w:tcBorders>
            <w:shd w:val="clear" w:color="000000" w:fill="FFFFFF"/>
            <w:vAlign w:val="center"/>
            <w:hideMark/>
          </w:tcPr>
          <w:p w14:paraId="24C85D71" w14:textId="77777777" w:rsidR="00E25AC8" w:rsidRPr="00071CDC" w:rsidRDefault="00E25AC8" w:rsidP="008C241D">
            <w:pPr>
              <w:jc w:val="center"/>
              <w:rPr>
                <w:rFonts w:eastAsia="Times New Roman" w:cs="Times New Roman"/>
                <w:color w:val="000000"/>
                <w:sz w:val="16"/>
                <w:szCs w:val="16"/>
              </w:rPr>
            </w:pPr>
            <w:r w:rsidRPr="00071CDC">
              <w:rPr>
                <w:rFonts w:eastAsia="Times New Roman" w:cs="Times New Roman"/>
                <w:color w:val="000000"/>
                <w:sz w:val="16"/>
                <w:szCs w:val="16"/>
              </w:rPr>
              <w:t>12</w:t>
            </w:r>
          </w:p>
        </w:tc>
        <w:tc>
          <w:tcPr>
            <w:tcW w:w="4949" w:type="dxa"/>
            <w:tcBorders>
              <w:top w:val="nil"/>
              <w:left w:val="nil"/>
              <w:bottom w:val="single" w:sz="4" w:space="0" w:color="auto"/>
              <w:right w:val="single" w:sz="4" w:space="0" w:color="auto"/>
            </w:tcBorders>
            <w:shd w:val="clear" w:color="000000" w:fill="FFFFFF"/>
            <w:hideMark/>
          </w:tcPr>
          <w:p w14:paraId="35B56EF9" w14:textId="77777777" w:rsidR="00E25AC8" w:rsidRPr="00071CDC" w:rsidRDefault="00E25AC8" w:rsidP="001D5C42">
            <w:pPr>
              <w:ind w:hanging="306"/>
              <w:jc w:val="both"/>
              <w:rPr>
                <w:rFonts w:eastAsia="Times New Roman" w:cs="Times New Roman"/>
                <w:color w:val="000000"/>
                <w:sz w:val="16"/>
                <w:szCs w:val="16"/>
              </w:rPr>
            </w:pPr>
            <w:r>
              <w:rPr>
                <w:rFonts w:eastAsia="Times New Roman" w:cs="Times New Roman"/>
                <w:color w:val="000000"/>
                <w:sz w:val="16"/>
                <w:szCs w:val="16"/>
              </w:rPr>
              <w:t xml:space="preserve">Subscrição de Licença de Uso Anual de </w:t>
            </w:r>
            <w:r w:rsidRPr="00FF17D0">
              <w:rPr>
                <w:rFonts w:eastAsia="Times New Roman" w:cs="Times New Roman"/>
                <w:color w:val="000000"/>
                <w:sz w:val="16"/>
                <w:szCs w:val="16"/>
              </w:rPr>
              <w:t>Analítico Facial por Canal de Vídeo</w:t>
            </w:r>
          </w:p>
        </w:tc>
        <w:tc>
          <w:tcPr>
            <w:tcW w:w="1209" w:type="dxa"/>
            <w:tcBorders>
              <w:top w:val="nil"/>
              <w:left w:val="nil"/>
              <w:bottom w:val="single" w:sz="4" w:space="0" w:color="auto"/>
              <w:right w:val="single" w:sz="4" w:space="0" w:color="auto"/>
            </w:tcBorders>
            <w:shd w:val="clear" w:color="000000" w:fill="FFFFFF"/>
            <w:vAlign w:val="center"/>
            <w:hideMark/>
          </w:tcPr>
          <w:p w14:paraId="0C6F25C5" w14:textId="77777777" w:rsidR="00E25AC8" w:rsidRPr="00071CDC" w:rsidRDefault="00E25AC8" w:rsidP="001D5C42">
            <w:pPr>
              <w:ind w:hanging="295"/>
              <w:jc w:val="center"/>
              <w:rPr>
                <w:rFonts w:eastAsia="Times New Roman" w:cs="Times New Roman"/>
                <w:color w:val="000000"/>
                <w:sz w:val="16"/>
                <w:szCs w:val="16"/>
              </w:rPr>
            </w:pPr>
            <w:r w:rsidRPr="00071CDC">
              <w:rPr>
                <w:rFonts w:eastAsia="Times New Roman" w:cs="Times New Roman"/>
                <w:color w:val="000000"/>
                <w:sz w:val="16"/>
                <w:szCs w:val="16"/>
              </w:rPr>
              <w:t>Licença</w:t>
            </w:r>
          </w:p>
        </w:tc>
        <w:tc>
          <w:tcPr>
            <w:tcW w:w="1690" w:type="dxa"/>
            <w:tcBorders>
              <w:top w:val="nil"/>
              <w:left w:val="nil"/>
              <w:bottom w:val="single" w:sz="4" w:space="0" w:color="auto"/>
              <w:right w:val="single" w:sz="4" w:space="0" w:color="auto"/>
            </w:tcBorders>
            <w:shd w:val="clear" w:color="000000" w:fill="FFFFFF"/>
            <w:vAlign w:val="center"/>
            <w:hideMark/>
          </w:tcPr>
          <w:p w14:paraId="1F08ABD8" w14:textId="77777777" w:rsidR="00E25AC8" w:rsidRPr="00071CDC" w:rsidRDefault="00E25AC8" w:rsidP="001D5C42">
            <w:pPr>
              <w:ind w:hanging="361"/>
              <w:jc w:val="center"/>
              <w:rPr>
                <w:rFonts w:eastAsia="Times New Roman" w:cs="Times New Roman"/>
                <w:color w:val="000000"/>
                <w:sz w:val="16"/>
                <w:szCs w:val="16"/>
              </w:rPr>
            </w:pPr>
            <w:r>
              <w:rPr>
                <w:rFonts w:eastAsia="Times New Roman" w:cs="Times New Roman"/>
                <w:color w:val="000000"/>
                <w:sz w:val="16"/>
                <w:szCs w:val="16"/>
              </w:rPr>
              <w:t>Canal de Vídeo</w:t>
            </w:r>
          </w:p>
        </w:tc>
        <w:tc>
          <w:tcPr>
            <w:tcW w:w="846" w:type="dxa"/>
            <w:tcBorders>
              <w:top w:val="nil"/>
              <w:left w:val="nil"/>
              <w:bottom w:val="single" w:sz="4" w:space="0" w:color="auto"/>
              <w:right w:val="single" w:sz="4" w:space="0" w:color="auto"/>
            </w:tcBorders>
            <w:shd w:val="clear" w:color="000000" w:fill="FFFFFF"/>
            <w:vAlign w:val="center"/>
            <w:hideMark/>
          </w:tcPr>
          <w:p w14:paraId="2AB53691" w14:textId="77777777" w:rsidR="00E25AC8" w:rsidRPr="00071CDC" w:rsidRDefault="00E25AC8" w:rsidP="008C241D">
            <w:pPr>
              <w:jc w:val="center"/>
              <w:rPr>
                <w:rFonts w:eastAsia="Times New Roman" w:cs="Times New Roman"/>
                <w:color w:val="000000"/>
                <w:sz w:val="16"/>
                <w:szCs w:val="16"/>
              </w:rPr>
            </w:pPr>
            <w:r w:rsidRPr="00071CDC">
              <w:rPr>
                <w:rFonts w:eastAsia="Times New Roman" w:cs="Times New Roman"/>
                <w:color w:val="000000"/>
                <w:sz w:val="16"/>
                <w:szCs w:val="16"/>
              </w:rPr>
              <w:t>1</w:t>
            </w:r>
            <w:r>
              <w:rPr>
                <w:rFonts w:eastAsia="Times New Roman" w:cs="Times New Roman"/>
                <w:color w:val="000000"/>
                <w:sz w:val="16"/>
                <w:szCs w:val="16"/>
              </w:rPr>
              <w:t>00</w:t>
            </w:r>
          </w:p>
        </w:tc>
      </w:tr>
      <w:tr w:rsidR="00E25AC8" w:rsidRPr="00071CDC" w14:paraId="7D7F887D" w14:textId="77777777" w:rsidTr="001D5C42">
        <w:trPr>
          <w:trHeight w:val="288"/>
        </w:trPr>
        <w:tc>
          <w:tcPr>
            <w:tcW w:w="804" w:type="dxa"/>
            <w:tcBorders>
              <w:top w:val="nil"/>
              <w:left w:val="single" w:sz="4" w:space="0" w:color="auto"/>
              <w:bottom w:val="single" w:sz="4" w:space="0" w:color="auto"/>
              <w:right w:val="single" w:sz="4" w:space="0" w:color="auto"/>
            </w:tcBorders>
            <w:shd w:val="clear" w:color="000000" w:fill="FFFFFF"/>
            <w:vAlign w:val="center"/>
            <w:hideMark/>
          </w:tcPr>
          <w:p w14:paraId="3069AAAF" w14:textId="77777777" w:rsidR="00E25AC8" w:rsidRPr="00071CDC" w:rsidRDefault="00E25AC8" w:rsidP="008C241D">
            <w:pPr>
              <w:jc w:val="center"/>
              <w:rPr>
                <w:rFonts w:eastAsia="Times New Roman" w:cs="Times New Roman"/>
                <w:color w:val="000000"/>
                <w:sz w:val="16"/>
                <w:szCs w:val="16"/>
              </w:rPr>
            </w:pPr>
            <w:r w:rsidRPr="00071CDC">
              <w:rPr>
                <w:rFonts w:eastAsia="Times New Roman" w:cs="Times New Roman"/>
                <w:color w:val="000000"/>
                <w:sz w:val="16"/>
                <w:szCs w:val="16"/>
              </w:rPr>
              <w:t>13</w:t>
            </w:r>
          </w:p>
        </w:tc>
        <w:tc>
          <w:tcPr>
            <w:tcW w:w="4949" w:type="dxa"/>
            <w:tcBorders>
              <w:top w:val="nil"/>
              <w:left w:val="nil"/>
              <w:bottom w:val="single" w:sz="4" w:space="0" w:color="auto"/>
              <w:right w:val="single" w:sz="4" w:space="0" w:color="auto"/>
            </w:tcBorders>
            <w:shd w:val="clear" w:color="000000" w:fill="FFFFFF"/>
            <w:hideMark/>
          </w:tcPr>
          <w:p w14:paraId="60C5BF88" w14:textId="77777777" w:rsidR="00E25AC8" w:rsidRPr="00071CDC" w:rsidRDefault="00E25AC8" w:rsidP="001D5C42">
            <w:pPr>
              <w:ind w:hanging="306"/>
              <w:jc w:val="both"/>
              <w:rPr>
                <w:rFonts w:eastAsia="Times New Roman" w:cs="Times New Roman"/>
                <w:color w:val="000000"/>
                <w:sz w:val="16"/>
                <w:szCs w:val="16"/>
              </w:rPr>
            </w:pPr>
            <w:r>
              <w:rPr>
                <w:rFonts w:eastAsia="Times New Roman" w:cs="Times New Roman"/>
                <w:color w:val="000000"/>
                <w:sz w:val="16"/>
                <w:szCs w:val="16"/>
              </w:rPr>
              <w:t xml:space="preserve">Subscrição de Licença de Uso Anual de </w:t>
            </w:r>
            <w:r w:rsidRPr="00FF17D0">
              <w:rPr>
                <w:rFonts w:eastAsia="Times New Roman" w:cs="Times New Roman"/>
                <w:color w:val="000000"/>
                <w:sz w:val="16"/>
                <w:szCs w:val="16"/>
              </w:rPr>
              <w:t>Analíticos Veicular por Canal de Vídeo</w:t>
            </w:r>
          </w:p>
        </w:tc>
        <w:tc>
          <w:tcPr>
            <w:tcW w:w="1209" w:type="dxa"/>
            <w:tcBorders>
              <w:top w:val="nil"/>
              <w:left w:val="nil"/>
              <w:bottom w:val="single" w:sz="4" w:space="0" w:color="auto"/>
              <w:right w:val="single" w:sz="4" w:space="0" w:color="auto"/>
            </w:tcBorders>
            <w:shd w:val="clear" w:color="000000" w:fill="FFFFFF"/>
            <w:vAlign w:val="center"/>
            <w:hideMark/>
          </w:tcPr>
          <w:p w14:paraId="1D51BAF2" w14:textId="77777777" w:rsidR="00E25AC8" w:rsidRPr="00071CDC" w:rsidRDefault="00E25AC8" w:rsidP="001D5C42">
            <w:pPr>
              <w:ind w:hanging="295"/>
              <w:jc w:val="center"/>
              <w:rPr>
                <w:rFonts w:eastAsia="Times New Roman" w:cs="Times New Roman"/>
                <w:color w:val="000000"/>
                <w:sz w:val="16"/>
                <w:szCs w:val="16"/>
              </w:rPr>
            </w:pPr>
            <w:r w:rsidRPr="00071CDC">
              <w:rPr>
                <w:rFonts w:eastAsia="Times New Roman" w:cs="Times New Roman"/>
                <w:color w:val="000000"/>
                <w:sz w:val="16"/>
                <w:szCs w:val="16"/>
              </w:rPr>
              <w:t>Licença</w:t>
            </w:r>
          </w:p>
        </w:tc>
        <w:tc>
          <w:tcPr>
            <w:tcW w:w="1690" w:type="dxa"/>
            <w:tcBorders>
              <w:top w:val="nil"/>
              <w:left w:val="nil"/>
              <w:bottom w:val="single" w:sz="4" w:space="0" w:color="auto"/>
              <w:right w:val="single" w:sz="4" w:space="0" w:color="auto"/>
            </w:tcBorders>
            <w:shd w:val="clear" w:color="000000" w:fill="FFFFFF"/>
            <w:hideMark/>
          </w:tcPr>
          <w:p w14:paraId="637D9706" w14:textId="77777777" w:rsidR="00E25AC8" w:rsidRPr="00071CDC" w:rsidRDefault="00E25AC8" w:rsidP="001D5C42">
            <w:pPr>
              <w:ind w:hanging="361"/>
              <w:jc w:val="center"/>
              <w:rPr>
                <w:rFonts w:eastAsia="Times New Roman" w:cs="Times New Roman"/>
                <w:color w:val="000000"/>
                <w:sz w:val="16"/>
                <w:szCs w:val="16"/>
              </w:rPr>
            </w:pPr>
            <w:r w:rsidRPr="002D5962">
              <w:rPr>
                <w:rFonts w:eastAsia="Times New Roman" w:cs="Times New Roman"/>
                <w:color w:val="000000"/>
                <w:sz w:val="16"/>
                <w:szCs w:val="16"/>
              </w:rPr>
              <w:t>Canal de Vídeo</w:t>
            </w:r>
          </w:p>
        </w:tc>
        <w:tc>
          <w:tcPr>
            <w:tcW w:w="846" w:type="dxa"/>
            <w:tcBorders>
              <w:top w:val="nil"/>
              <w:left w:val="nil"/>
              <w:bottom w:val="single" w:sz="4" w:space="0" w:color="auto"/>
              <w:right w:val="single" w:sz="4" w:space="0" w:color="auto"/>
            </w:tcBorders>
            <w:shd w:val="clear" w:color="000000" w:fill="FFFFFF"/>
            <w:vAlign w:val="center"/>
            <w:hideMark/>
          </w:tcPr>
          <w:p w14:paraId="6417BB76" w14:textId="77777777" w:rsidR="00E25AC8" w:rsidRPr="00071CDC" w:rsidRDefault="00E25AC8" w:rsidP="008C241D">
            <w:pPr>
              <w:jc w:val="center"/>
              <w:rPr>
                <w:rFonts w:eastAsia="Times New Roman" w:cs="Times New Roman"/>
                <w:color w:val="000000"/>
                <w:sz w:val="16"/>
                <w:szCs w:val="16"/>
              </w:rPr>
            </w:pPr>
            <w:r w:rsidRPr="00071CDC">
              <w:rPr>
                <w:rFonts w:eastAsia="Times New Roman" w:cs="Times New Roman"/>
                <w:color w:val="000000"/>
                <w:sz w:val="16"/>
                <w:szCs w:val="16"/>
              </w:rPr>
              <w:t>1</w:t>
            </w:r>
            <w:r>
              <w:rPr>
                <w:rFonts w:eastAsia="Times New Roman" w:cs="Times New Roman"/>
                <w:color w:val="000000"/>
                <w:sz w:val="16"/>
                <w:szCs w:val="16"/>
              </w:rPr>
              <w:t>00</w:t>
            </w:r>
          </w:p>
        </w:tc>
      </w:tr>
      <w:tr w:rsidR="00E25AC8" w:rsidRPr="00071CDC" w14:paraId="2AFB9A42" w14:textId="77777777" w:rsidTr="001D5C42">
        <w:trPr>
          <w:trHeight w:val="288"/>
        </w:trPr>
        <w:tc>
          <w:tcPr>
            <w:tcW w:w="804" w:type="dxa"/>
            <w:tcBorders>
              <w:top w:val="nil"/>
              <w:left w:val="single" w:sz="4" w:space="0" w:color="auto"/>
              <w:bottom w:val="single" w:sz="4" w:space="0" w:color="auto"/>
              <w:right w:val="single" w:sz="4" w:space="0" w:color="auto"/>
            </w:tcBorders>
            <w:shd w:val="clear" w:color="000000" w:fill="FFFFFF"/>
            <w:vAlign w:val="center"/>
            <w:hideMark/>
          </w:tcPr>
          <w:p w14:paraId="20A40F76" w14:textId="77777777" w:rsidR="00E25AC8" w:rsidRPr="00071CDC" w:rsidRDefault="00E25AC8" w:rsidP="008C241D">
            <w:pPr>
              <w:jc w:val="center"/>
              <w:rPr>
                <w:rFonts w:eastAsia="Times New Roman" w:cs="Times New Roman"/>
                <w:color w:val="000000"/>
                <w:sz w:val="16"/>
                <w:szCs w:val="16"/>
              </w:rPr>
            </w:pPr>
            <w:r w:rsidRPr="00071CDC">
              <w:rPr>
                <w:rFonts w:eastAsia="Times New Roman" w:cs="Times New Roman"/>
                <w:color w:val="000000"/>
                <w:sz w:val="16"/>
                <w:szCs w:val="16"/>
              </w:rPr>
              <w:t>14</w:t>
            </w:r>
          </w:p>
        </w:tc>
        <w:tc>
          <w:tcPr>
            <w:tcW w:w="4949" w:type="dxa"/>
            <w:tcBorders>
              <w:top w:val="nil"/>
              <w:left w:val="nil"/>
              <w:bottom w:val="single" w:sz="4" w:space="0" w:color="auto"/>
              <w:right w:val="single" w:sz="4" w:space="0" w:color="auto"/>
            </w:tcBorders>
            <w:shd w:val="clear" w:color="000000" w:fill="FFFFFF"/>
            <w:vAlign w:val="center"/>
            <w:hideMark/>
          </w:tcPr>
          <w:p w14:paraId="50F1D2A5" w14:textId="77777777" w:rsidR="00E25AC8" w:rsidRPr="00071CDC" w:rsidRDefault="00E25AC8" w:rsidP="001D5C42">
            <w:pPr>
              <w:ind w:hanging="306"/>
              <w:jc w:val="both"/>
              <w:rPr>
                <w:rFonts w:eastAsia="Times New Roman" w:cs="Times New Roman"/>
                <w:color w:val="000000"/>
                <w:sz w:val="16"/>
                <w:szCs w:val="16"/>
              </w:rPr>
            </w:pPr>
            <w:r>
              <w:rPr>
                <w:rFonts w:eastAsia="Times New Roman" w:cs="Times New Roman"/>
                <w:color w:val="000000"/>
                <w:sz w:val="16"/>
                <w:szCs w:val="16"/>
              </w:rPr>
              <w:t xml:space="preserve">Subscrição de Licença de Uso Anual de </w:t>
            </w:r>
            <w:r w:rsidRPr="00FF17D0">
              <w:rPr>
                <w:rFonts w:eastAsia="Times New Roman" w:cs="Times New Roman"/>
                <w:color w:val="000000"/>
                <w:sz w:val="16"/>
                <w:szCs w:val="16"/>
              </w:rPr>
              <w:t>Analíticos Ambientais - Módulo de 5 algoritmos para 1 canal de câmera</w:t>
            </w:r>
          </w:p>
        </w:tc>
        <w:tc>
          <w:tcPr>
            <w:tcW w:w="1209" w:type="dxa"/>
            <w:tcBorders>
              <w:top w:val="nil"/>
              <w:left w:val="nil"/>
              <w:bottom w:val="single" w:sz="4" w:space="0" w:color="auto"/>
              <w:right w:val="single" w:sz="4" w:space="0" w:color="auto"/>
            </w:tcBorders>
            <w:shd w:val="clear" w:color="000000" w:fill="FFFFFF"/>
            <w:vAlign w:val="center"/>
            <w:hideMark/>
          </w:tcPr>
          <w:p w14:paraId="682AE74B" w14:textId="77777777" w:rsidR="00E25AC8" w:rsidRPr="00071CDC" w:rsidRDefault="00E25AC8" w:rsidP="001D5C42">
            <w:pPr>
              <w:ind w:hanging="295"/>
              <w:jc w:val="center"/>
              <w:rPr>
                <w:rFonts w:eastAsia="Times New Roman" w:cs="Times New Roman"/>
                <w:color w:val="000000"/>
                <w:sz w:val="16"/>
                <w:szCs w:val="16"/>
              </w:rPr>
            </w:pPr>
            <w:r w:rsidRPr="00071CDC">
              <w:rPr>
                <w:rFonts w:eastAsia="Times New Roman" w:cs="Times New Roman"/>
                <w:color w:val="000000"/>
                <w:sz w:val="16"/>
                <w:szCs w:val="16"/>
              </w:rPr>
              <w:t>Licença</w:t>
            </w:r>
            <w:r>
              <w:rPr>
                <w:rFonts w:eastAsia="Times New Roman" w:cs="Times New Roman"/>
                <w:color w:val="000000"/>
                <w:sz w:val="16"/>
                <w:szCs w:val="16"/>
              </w:rPr>
              <w:t xml:space="preserve"> </w:t>
            </w:r>
          </w:p>
        </w:tc>
        <w:tc>
          <w:tcPr>
            <w:tcW w:w="1690" w:type="dxa"/>
            <w:tcBorders>
              <w:top w:val="nil"/>
              <w:left w:val="nil"/>
              <w:bottom w:val="single" w:sz="4" w:space="0" w:color="auto"/>
              <w:right w:val="single" w:sz="4" w:space="0" w:color="auto"/>
            </w:tcBorders>
            <w:shd w:val="clear" w:color="000000" w:fill="FFFFFF"/>
            <w:hideMark/>
          </w:tcPr>
          <w:p w14:paraId="50F822E7" w14:textId="77777777" w:rsidR="00E25AC8" w:rsidRPr="00071CDC" w:rsidRDefault="00E25AC8" w:rsidP="001D5C42">
            <w:pPr>
              <w:ind w:hanging="361"/>
              <w:jc w:val="center"/>
              <w:rPr>
                <w:rFonts w:eastAsia="Times New Roman" w:cs="Times New Roman"/>
                <w:color w:val="000000"/>
                <w:sz w:val="16"/>
                <w:szCs w:val="16"/>
              </w:rPr>
            </w:pPr>
            <w:r w:rsidRPr="002D5962">
              <w:rPr>
                <w:rFonts w:eastAsia="Times New Roman" w:cs="Times New Roman"/>
                <w:color w:val="000000"/>
                <w:sz w:val="16"/>
                <w:szCs w:val="16"/>
              </w:rPr>
              <w:t>Canal de Vídeo</w:t>
            </w:r>
          </w:p>
        </w:tc>
        <w:tc>
          <w:tcPr>
            <w:tcW w:w="846" w:type="dxa"/>
            <w:tcBorders>
              <w:top w:val="nil"/>
              <w:left w:val="nil"/>
              <w:bottom w:val="single" w:sz="4" w:space="0" w:color="auto"/>
              <w:right w:val="single" w:sz="4" w:space="0" w:color="auto"/>
            </w:tcBorders>
            <w:shd w:val="clear" w:color="000000" w:fill="FFFFFF"/>
            <w:vAlign w:val="center"/>
            <w:hideMark/>
          </w:tcPr>
          <w:p w14:paraId="5A5FDF05" w14:textId="77777777" w:rsidR="00E25AC8" w:rsidRPr="00071CDC" w:rsidRDefault="00E25AC8" w:rsidP="008C241D">
            <w:pPr>
              <w:jc w:val="center"/>
              <w:rPr>
                <w:rFonts w:eastAsia="Times New Roman" w:cs="Times New Roman"/>
                <w:color w:val="000000"/>
                <w:sz w:val="16"/>
                <w:szCs w:val="16"/>
              </w:rPr>
            </w:pPr>
            <w:r w:rsidRPr="00071CDC">
              <w:rPr>
                <w:rFonts w:eastAsia="Times New Roman" w:cs="Times New Roman"/>
                <w:color w:val="000000"/>
                <w:sz w:val="16"/>
                <w:szCs w:val="16"/>
              </w:rPr>
              <w:t>1</w:t>
            </w:r>
            <w:r>
              <w:rPr>
                <w:rFonts w:eastAsia="Times New Roman" w:cs="Times New Roman"/>
                <w:color w:val="000000"/>
                <w:sz w:val="16"/>
                <w:szCs w:val="16"/>
              </w:rPr>
              <w:t>00</w:t>
            </w:r>
          </w:p>
        </w:tc>
      </w:tr>
      <w:tr w:rsidR="00E25AC8" w:rsidRPr="00071CDC" w14:paraId="2E5DCFB6" w14:textId="77777777" w:rsidTr="001D5C42">
        <w:trPr>
          <w:trHeight w:val="288"/>
        </w:trPr>
        <w:tc>
          <w:tcPr>
            <w:tcW w:w="804" w:type="dxa"/>
            <w:tcBorders>
              <w:top w:val="nil"/>
              <w:left w:val="single" w:sz="4" w:space="0" w:color="auto"/>
              <w:bottom w:val="single" w:sz="4" w:space="0" w:color="auto"/>
              <w:right w:val="single" w:sz="4" w:space="0" w:color="auto"/>
            </w:tcBorders>
            <w:shd w:val="clear" w:color="000000" w:fill="FFFFFF"/>
            <w:vAlign w:val="center"/>
            <w:hideMark/>
          </w:tcPr>
          <w:p w14:paraId="1159AED8" w14:textId="77777777" w:rsidR="00E25AC8" w:rsidRPr="00071CDC" w:rsidRDefault="00E25AC8" w:rsidP="008C241D">
            <w:pPr>
              <w:jc w:val="center"/>
              <w:rPr>
                <w:rFonts w:eastAsia="Times New Roman" w:cs="Times New Roman"/>
                <w:color w:val="000000"/>
                <w:sz w:val="16"/>
                <w:szCs w:val="16"/>
              </w:rPr>
            </w:pPr>
            <w:r w:rsidRPr="00071CDC">
              <w:rPr>
                <w:rFonts w:eastAsia="Times New Roman" w:cs="Times New Roman"/>
                <w:color w:val="000000"/>
                <w:sz w:val="16"/>
                <w:szCs w:val="16"/>
              </w:rPr>
              <w:t>15</w:t>
            </w:r>
          </w:p>
        </w:tc>
        <w:tc>
          <w:tcPr>
            <w:tcW w:w="4949" w:type="dxa"/>
            <w:tcBorders>
              <w:top w:val="nil"/>
              <w:left w:val="nil"/>
              <w:bottom w:val="single" w:sz="4" w:space="0" w:color="auto"/>
              <w:right w:val="single" w:sz="4" w:space="0" w:color="auto"/>
            </w:tcBorders>
            <w:shd w:val="clear" w:color="000000" w:fill="FFFFFF"/>
            <w:hideMark/>
          </w:tcPr>
          <w:p w14:paraId="38955848" w14:textId="77777777" w:rsidR="00E25AC8" w:rsidRPr="00071CDC" w:rsidRDefault="00E25AC8" w:rsidP="001D5C42">
            <w:pPr>
              <w:ind w:hanging="306"/>
              <w:jc w:val="both"/>
              <w:rPr>
                <w:rFonts w:eastAsia="Times New Roman" w:cs="Times New Roman"/>
                <w:color w:val="000000"/>
                <w:sz w:val="16"/>
                <w:szCs w:val="16"/>
              </w:rPr>
            </w:pPr>
            <w:r>
              <w:rPr>
                <w:rFonts w:eastAsia="Times New Roman" w:cs="Times New Roman"/>
                <w:color w:val="000000"/>
                <w:sz w:val="16"/>
                <w:szCs w:val="16"/>
              </w:rPr>
              <w:t>Licença de uso anual de ferramenta de g</w:t>
            </w:r>
            <w:r w:rsidRPr="00A00B50">
              <w:rPr>
                <w:rFonts w:eastAsia="Times New Roman" w:cs="Times New Roman"/>
                <w:color w:val="000000"/>
                <w:sz w:val="16"/>
                <w:szCs w:val="16"/>
              </w:rPr>
              <w:t>eolocalização de ativos por busca/polígono. Captura e processamento de dados de localização baseados em ID de publicidade, coleta e apresenta dados de localização passiva a partir de dispositivos móveis.</w:t>
            </w:r>
          </w:p>
        </w:tc>
        <w:tc>
          <w:tcPr>
            <w:tcW w:w="1209" w:type="dxa"/>
            <w:tcBorders>
              <w:top w:val="nil"/>
              <w:left w:val="nil"/>
              <w:bottom w:val="single" w:sz="4" w:space="0" w:color="auto"/>
              <w:right w:val="single" w:sz="4" w:space="0" w:color="auto"/>
            </w:tcBorders>
            <w:shd w:val="clear" w:color="000000" w:fill="FFFFFF"/>
            <w:vAlign w:val="center"/>
            <w:hideMark/>
          </w:tcPr>
          <w:p w14:paraId="54688464" w14:textId="77777777" w:rsidR="00E25AC8" w:rsidRPr="00071CDC" w:rsidRDefault="00E25AC8" w:rsidP="001D5C42">
            <w:pPr>
              <w:ind w:hanging="295"/>
              <w:jc w:val="center"/>
              <w:rPr>
                <w:rFonts w:eastAsia="Times New Roman" w:cs="Times New Roman"/>
                <w:color w:val="000000"/>
                <w:sz w:val="16"/>
                <w:szCs w:val="16"/>
              </w:rPr>
            </w:pPr>
            <w:r>
              <w:rPr>
                <w:rFonts w:eastAsia="Times New Roman" w:cs="Times New Roman"/>
                <w:color w:val="000000"/>
                <w:sz w:val="16"/>
                <w:szCs w:val="16"/>
              </w:rPr>
              <w:t>Licença</w:t>
            </w:r>
          </w:p>
        </w:tc>
        <w:tc>
          <w:tcPr>
            <w:tcW w:w="1690" w:type="dxa"/>
            <w:tcBorders>
              <w:top w:val="nil"/>
              <w:left w:val="nil"/>
              <w:bottom w:val="single" w:sz="4" w:space="0" w:color="auto"/>
              <w:right w:val="single" w:sz="4" w:space="0" w:color="auto"/>
            </w:tcBorders>
            <w:shd w:val="clear" w:color="000000" w:fill="FFFFFF"/>
            <w:vAlign w:val="center"/>
            <w:hideMark/>
          </w:tcPr>
          <w:p w14:paraId="48ABE00C" w14:textId="77777777" w:rsidR="00E25AC8" w:rsidRPr="00071CDC" w:rsidRDefault="00E25AC8" w:rsidP="001D5C42">
            <w:pPr>
              <w:ind w:hanging="361"/>
              <w:jc w:val="center"/>
              <w:rPr>
                <w:rFonts w:eastAsia="Times New Roman" w:cs="Times New Roman"/>
                <w:color w:val="000000"/>
                <w:sz w:val="16"/>
                <w:szCs w:val="16"/>
              </w:rPr>
            </w:pPr>
            <w:r>
              <w:rPr>
                <w:rFonts w:eastAsia="Times New Roman" w:cs="Times New Roman"/>
                <w:color w:val="000000"/>
                <w:sz w:val="16"/>
                <w:szCs w:val="16"/>
              </w:rPr>
              <w:t>Anual</w:t>
            </w:r>
          </w:p>
        </w:tc>
        <w:tc>
          <w:tcPr>
            <w:tcW w:w="846" w:type="dxa"/>
            <w:tcBorders>
              <w:top w:val="nil"/>
              <w:left w:val="nil"/>
              <w:bottom w:val="single" w:sz="4" w:space="0" w:color="auto"/>
              <w:right w:val="single" w:sz="4" w:space="0" w:color="auto"/>
            </w:tcBorders>
            <w:shd w:val="clear" w:color="000000" w:fill="FFFFFF"/>
            <w:vAlign w:val="center"/>
            <w:hideMark/>
          </w:tcPr>
          <w:p w14:paraId="04BEFF89" w14:textId="77777777" w:rsidR="00E25AC8" w:rsidRPr="00071CDC" w:rsidRDefault="00E25AC8" w:rsidP="008C241D">
            <w:pPr>
              <w:jc w:val="center"/>
              <w:rPr>
                <w:rFonts w:eastAsia="Times New Roman" w:cs="Times New Roman"/>
                <w:color w:val="000000"/>
                <w:sz w:val="16"/>
                <w:szCs w:val="16"/>
              </w:rPr>
            </w:pPr>
            <w:r>
              <w:rPr>
                <w:rFonts w:eastAsia="Times New Roman" w:cs="Times New Roman"/>
                <w:color w:val="000000"/>
                <w:sz w:val="16"/>
                <w:szCs w:val="16"/>
              </w:rPr>
              <w:t>5</w:t>
            </w:r>
          </w:p>
        </w:tc>
      </w:tr>
      <w:tr w:rsidR="00E25AC8" w:rsidRPr="00071CDC" w14:paraId="5C924E6F" w14:textId="77777777" w:rsidTr="001D5C42">
        <w:trPr>
          <w:trHeight w:val="288"/>
        </w:trPr>
        <w:tc>
          <w:tcPr>
            <w:tcW w:w="804" w:type="dxa"/>
            <w:tcBorders>
              <w:top w:val="nil"/>
              <w:left w:val="single" w:sz="4" w:space="0" w:color="auto"/>
              <w:bottom w:val="single" w:sz="4" w:space="0" w:color="auto"/>
              <w:right w:val="single" w:sz="4" w:space="0" w:color="auto"/>
            </w:tcBorders>
            <w:shd w:val="clear" w:color="000000" w:fill="FFFFFF"/>
            <w:vAlign w:val="center"/>
            <w:hideMark/>
          </w:tcPr>
          <w:p w14:paraId="5FF641A5" w14:textId="77777777" w:rsidR="00E25AC8" w:rsidRPr="00071CDC" w:rsidRDefault="00E25AC8" w:rsidP="008C241D">
            <w:pPr>
              <w:jc w:val="center"/>
              <w:rPr>
                <w:rFonts w:eastAsia="Times New Roman" w:cs="Times New Roman"/>
                <w:color w:val="000000"/>
                <w:sz w:val="16"/>
                <w:szCs w:val="16"/>
              </w:rPr>
            </w:pPr>
            <w:r w:rsidRPr="00071CDC">
              <w:rPr>
                <w:rFonts w:eastAsia="Times New Roman" w:cs="Times New Roman"/>
                <w:color w:val="000000"/>
                <w:sz w:val="16"/>
                <w:szCs w:val="16"/>
              </w:rPr>
              <w:t>16</w:t>
            </w:r>
          </w:p>
        </w:tc>
        <w:tc>
          <w:tcPr>
            <w:tcW w:w="4949" w:type="dxa"/>
            <w:tcBorders>
              <w:top w:val="nil"/>
              <w:left w:val="nil"/>
              <w:bottom w:val="single" w:sz="4" w:space="0" w:color="auto"/>
              <w:right w:val="single" w:sz="4" w:space="0" w:color="auto"/>
            </w:tcBorders>
            <w:shd w:val="clear" w:color="000000" w:fill="FFFFFF"/>
            <w:hideMark/>
          </w:tcPr>
          <w:p w14:paraId="0541508E" w14:textId="77777777" w:rsidR="00E25AC8" w:rsidRPr="00071CDC" w:rsidRDefault="00E25AC8" w:rsidP="001D5C42">
            <w:pPr>
              <w:ind w:hanging="306"/>
              <w:jc w:val="both"/>
              <w:rPr>
                <w:rFonts w:eastAsia="Times New Roman" w:cs="Times New Roman"/>
                <w:color w:val="000000"/>
                <w:sz w:val="16"/>
                <w:szCs w:val="16"/>
              </w:rPr>
            </w:pPr>
            <w:r>
              <w:rPr>
                <w:rFonts w:eastAsia="Times New Roman" w:cs="Times New Roman"/>
                <w:color w:val="000000"/>
                <w:sz w:val="16"/>
                <w:szCs w:val="16"/>
              </w:rPr>
              <w:t>Licença de uso de ferramenta de b</w:t>
            </w:r>
            <w:r w:rsidRPr="00A00B50">
              <w:rPr>
                <w:rFonts w:eastAsia="Times New Roman" w:cs="Times New Roman"/>
                <w:color w:val="000000"/>
                <w:sz w:val="16"/>
                <w:szCs w:val="16"/>
              </w:rPr>
              <w:t>usca Avançada na Internet/ Redes Sociais a partir de uma imagem</w:t>
            </w:r>
          </w:p>
        </w:tc>
        <w:tc>
          <w:tcPr>
            <w:tcW w:w="1209" w:type="dxa"/>
            <w:tcBorders>
              <w:top w:val="nil"/>
              <w:left w:val="nil"/>
              <w:bottom w:val="single" w:sz="4" w:space="0" w:color="auto"/>
              <w:right w:val="single" w:sz="4" w:space="0" w:color="auto"/>
            </w:tcBorders>
            <w:shd w:val="clear" w:color="000000" w:fill="FFFFFF"/>
            <w:vAlign w:val="center"/>
            <w:hideMark/>
          </w:tcPr>
          <w:p w14:paraId="35BC037F" w14:textId="77777777" w:rsidR="00E25AC8" w:rsidRPr="00071CDC" w:rsidRDefault="00E25AC8" w:rsidP="001D5C42">
            <w:pPr>
              <w:ind w:hanging="295"/>
              <w:jc w:val="center"/>
              <w:rPr>
                <w:rFonts w:eastAsia="Times New Roman" w:cs="Times New Roman"/>
                <w:color w:val="000000"/>
                <w:sz w:val="16"/>
                <w:szCs w:val="16"/>
              </w:rPr>
            </w:pPr>
            <w:r>
              <w:rPr>
                <w:rFonts w:eastAsia="Times New Roman" w:cs="Times New Roman"/>
                <w:color w:val="000000"/>
                <w:sz w:val="16"/>
                <w:szCs w:val="16"/>
              </w:rPr>
              <w:t>Licença</w:t>
            </w:r>
          </w:p>
        </w:tc>
        <w:tc>
          <w:tcPr>
            <w:tcW w:w="1690" w:type="dxa"/>
            <w:tcBorders>
              <w:top w:val="nil"/>
              <w:left w:val="nil"/>
              <w:bottom w:val="single" w:sz="4" w:space="0" w:color="auto"/>
              <w:right w:val="single" w:sz="4" w:space="0" w:color="auto"/>
            </w:tcBorders>
            <w:shd w:val="clear" w:color="000000" w:fill="FFFFFF"/>
            <w:vAlign w:val="center"/>
            <w:hideMark/>
          </w:tcPr>
          <w:p w14:paraId="08DEE38D" w14:textId="77777777" w:rsidR="00E25AC8" w:rsidRPr="00071CDC" w:rsidRDefault="00E25AC8" w:rsidP="001D5C42">
            <w:pPr>
              <w:ind w:hanging="361"/>
              <w:jc w:val="center"/>
              <w:rPr>
                <w:rFonts w:eastAsia="Times New Roman" w:cs="Times New Roman"/>
                <w:color w:val="000000"/>
                <w:sz w:val="16"/>
                <w:szCs w:val="16"/>
              </w:rPr>
            </w:pPr>
            <w:r>
              <w:rPr>
                <w:rFonts w:eastAsia="Times New Roman" w:cs="Times New Roman"/>
                <w:color w:val="000000"/>
                <w:sz w:val="16"/>
                <w:szCs w:val="16"/>
              </w:rPr>
              <w:t>Anual</w:t>
            </w:r>
          </w:p>
        </w:tc>
        <w:tc>
          <w:tcPr>
            <w:tcW w:w="846" w:type="dxa"/>
            <w:tcBorders>
              <w:top w:val="nil"/>
              <w:left w:val="nil"/>
              <w:bottom w:val="single" w:sz="4" w:space="0" w:color="auto"/>
              <w:right w:val="single" w:sz="4" w:space="0" w:color="auto"/>
            </w:tcBorders>
            <w:shd w:val="clear" w:color="000000" w:fill="FFFFFF"/>
            <w:vAlign w:val="center"/>
            <w:hideMark/>
          </w:tcPr>
          <w:p w14:paraId="69CC457A" w14:textId="77777777" w:rsidR="00E25AC8" w:rsidRPr="00071CDC" w:rsidRDefault="00E25AC8" w:rsidP="008C241D">
            <w:pPr>
              <w:jc w:val="center"/>
              <w:rPr>
                <w:rFonts w:eastAsia="Times New Roman" w:cs="Times New Roman"/>
                <w:color w:val="000000"/>
                <w:sz w:val="16"/>
                <w:szCs w:val="16"/>
              </w:rPr>
            </w:pPr>
            <w:r>
              <w:rPr>
                <w:rFonts w:eastAsia="Times New Roman" w:cs="Times New Roman"/>
                <w:color w:val="000000"/>
                <w:sz w:val="16"/>
                <w:szCs w:val="16"/>
              </w:rPr>
              <w:t>1</w:t>
            </w:r>
          </w:p>
        </w:tc>
      </w:tr>
      <w:tr w:rsidR="00E25AC8" w:rsidRPr="00071CDC" w14:paraId="44C5DFAD" w14:textId="77777777" w:rsidTr="001D5C42">
        <w:trPr>
          <w:trHeight w:val="288"/>
        </w:trPr>
        <w:tc>
          <w:tcPr>
            <w:tcW w:w="804" w:type="dxa"/>
            <w:tcBorders>
              <w:top w:val="nil"/>
              <w:left w:val="single" w:sz="4" w:space="0" w:color="auto"/>
              <w:bottom w:val="single" w:sz="4" w:space="0" w:color="auto"/>
              <w:right w:val="single" w:sz="4" w:space="0" w:color="auto"/>
            </w:tcBorders>
            <w:shd w:val="clear" w:color="000000" w:fill="FFFFFF"/>
            <w:vAlign w:val="center"/>
            <w:hideMark/>
          </w:tcPr>
          <w:p w14:paraId="73D7CE7D" w14:textId="77777777" w:rsidR="00E25AC8" w:rsidRPr="00071CDC" w:rsidRDefault="00E25AC8" w:rsidP="008C241D">
            <w:pPr>
              <w:jc w:val="center"/>
              <w:rPr>
                <w:rFonts w:eastAsia="Times New Roman" w:cs="Times New Roman"/>
                <w:color w:val="000000"/>
                <w:sz w:val="16"/>
                <w:szCs w:val="16"/>
              </w:rPr>
            </w:pPr>
            <w:r w:rsidRPr="00071CDC">
              <w:rPr>
                <w:rFonts w:eastAsia="Times New Roman" w:cs="Times New Roman"/>
                <w:color w:val="000000"/>
                <w:sz w:val="16"/>
                <w:szCs w:val="16"/>
              </w:rPr>
              <w:t>17</w:t>
            </w:r>
          </w:p>
        </w:tc>
        <w:tc>
          <w:tcPr>
            <w:tcW w:w="4949" w:type="dxa"/>
            <w:tcBorders>
              <w:top w:val="nil"/>
              <w:left w:val="nil"/>
              <w:bottom w:val="single" w:sz="4" w:space="0" w:color="auto"/>
              <w:right w:val="single" w:sz="4" w:space="0" w:color="auto"/>
            </w:tcBorders>
            <w:shd w:val="clear" w:color="000000" w:fill="FFFFFF"/>
            <w:hideMark/>
          </w:tcPr>
          <w:p w14:paraId="39198D44" w14:textId="77777777" w:rsidR="00E25AC8" w:rsidRPr="00071CDC" w:rsidRDefault="00E25AC8" w:rsidP="001D5C42">
            <w:pPr>
              <w:ind w:hanging="306"/>
              <w:jc w:val="both"/>
              <w:rPr>
                <w:rFonts w:eastAsia="Times New Roman" w:cs="Times New Roman"/>
                <w:color w:val="000000"/>
                <w:sz w:val="16"/>
                <w:szCs w:val="16"/>
              </w:rPr>
            </w:pPr>
            <w:r w:rsidRPr="00A00B50">
              <w:rPr>
                <w:rFonts w:eastAsia="Times New Roman" w:cs="Times New Roman"/>
                <w:color w:val="000000"/>
                <w:sz w:val="16"/>
                <w:szCs w:val="16"/>
              </w:rPr>
              <w:t xml:space="preserve">Administração de </w:t>
            </w:r>
            <w:proofErr w:type="spellStart"/>
            <w:r w:rsidRPr="00A00B50">
              <w:rPr>
                <w:rFonts w:eastAsia="Times New Roman" w:cs="Times New Roman"/>
                <w:color w:val="000000"/>
                <w:sz w:val="16"/>
                <w:szCs w:val="16"/>
              </w:rPr>
              <w:t>Multissensores</w:t>
            </w:r>
            <w:proofErr w:type="spellEnd"/>
            <w:r>
              <w:rPr>
                <w:rFonts w:eastAsia="Times New Roman" w:cs="Times New Roman"/>
                <w:color w:val="000000"/>
                <w:sz w:val="16"/>
                <w:szCs w:val="16"/>
              </w:rPr>
              <w:t xml:space="preserve"> (Subscrição anual de serviço)</w:t>
            </w:r>
          </w:p>
        </w:tc>
        <w:tc>
          <w:tcPr>
            <w:tcW w:w="1209" w:type="dxa"/>
            <w:tcBorders>
              <w:top w:val="nil"/>
              <w:left w:val="nil"/>
              <w:bottom w:val="single" w:sz="4" w:space="0" w:color="auto"/>
              <w:right w:val="single" w:sz="4" w:space="0" w:color="auto"/>
            </w:tcBorders>
            <w:shd w:val="clear" w:color="000000" w:fill="FFFFFF"/>
            <w:vAlign w:val="center"/>
            <w:hideMark/>
          </w:tcPr>
          <w:p w14:paraId="244D4D49" w14:textId="77777777" w:rsidR="00E25AC8" w:rsidRPr="00071CDC" w:rsidRDefault="00E25AC8" w:rsidP="001D5C42">
            <w:pPr>
              <w:ind w:hanging="295"/>
              <w:jc w:val="center"/>
              <w:rPr>
                <w:rFonts w:eastAsia="Times New Roman" w:cs="Times New Roman"/>
                <w:color w:val="000000"/>
                <w:sz w:val="16"/>
                <w:szCs w:val="16"/>
              </w:rPr>
            </w:pPr>
            <w:r>
              <w:rPr>
                <w:rFonts w:eastAsia="Times New Roman" w:cs="Times New Roman"/>
                <w:color w:val="000000"/>
                <w:sz w:val="16"/>
                <w:szCs w:val="16"/>
              </w:rPr>
              <w:t>Mensal</w:t>
            </w:r>
          </w:p>
        </w:tc>
        <w:tc>
          <w:tcPr>
            <w:tcW w:w="1690" w:type="dxa"/>
            <w:tcBorders>
              <w:top w:val="nil"/>
              <w:left w:val="nil"/>
              <w:bottom w:val="single" w:sz="4" w:space="0" w:color="auto"/>
              <w:right w:val="single" w:sz="4" w:space="0" w:color="auto"/>
            </w:tcBorders>
            <w:shd w:val="clear" w:color="000000" w:fill="FFFFFF"/>
            <w:vAlign w:val="center"/>
            <w:hideMark/>
          </w:tcPr>
          <w:p w14:paraId="449AAC5B" w14:textId="77777777" w:rsidR="00E25AC8" w:rsidRPr="00071CDC" w:rsidRDefault="00E25AC8" w:rsidP="001D5C42">
            <w:pPr>
              <w:ind w:hanging="361"/>
              <w:jc w:val="center"/>
              <w:rPr>
                <w:rFonts w:eastAsia="Times New Roman" w:cs="Times New Roman"/>
                <w:color w:val="000000"/>
                <w:sz w:val="16"/>
                <w:szCs w:val="16"/>
              </w:rPr>
            </w:pPr>
            <w:r w:rsidRPr="00071CDC">
              <w:rPr>
                <w:rFonts w:eastAsia="Times New Roman" w:cs="Times New Roman"/>
                <w:color w:val="000000"/>
                <w:sz w:val="16"/>
                <w:szCs w:val="16"/>
              </w:rPr>
              <w:t>Locação com Manutenção Mensal</w:t>
            </w:r>
          </w:p>
        </w:tc>
        <w:tc>
          <w:tcPr>
            <w:tcW w:w="846" w:type="dxa"/>
            <w:tcBorders>
              <w:top w:val="nil"/>
              <w:left w:val="nil"/>
              <w:bottom w:val="single" w:sz="4" w:space="0" w:color="auto"/>
              <w:right w:val="single" w:sz="4" w:space="0" w:color="auto"/>
            </w:tcBorders>
            <w:shd w:val="clear" w:color="000000" w:fill="FFFFFF"/>
            <w:vAlign w:val="center"/>
          </w:tcPr>
          <w:p w14:paraId="7CD2F9CB" w14:textId="77777777" w:rsidR="00E25AC8" w:rsidRPr="00071CDC" w:rsidRDefault="00E25AC8" w:rsidP="008C241D">
            <w:pPr>
              <w:jc w:val="center"/>
              <w:rPr>
                <w:rFonts w:eastAsia="Times New Roman" w:cs="Times New Roman"/>
                <w:color w:val="000000"/>
                <w:sz w:val="16"/>
                <w:szCs w:val="16"/>
              </w:rPr>
            </w:pPr>
            <w:r>
              <w:rPr>
                <w:rFonts w:eastAsia="Times New Roman" w:cs="Times New Roman"/>
                <w:color w:val="000000"/>
                <w:sz w:val="16"/>
                <w:szCs w:val="16"/>
              </w:rPr>
              <w:t>580</w:t>
            </w:r>
          </w:p>
        </w:tc>
      </w:tr>
      <w:tr w:rsidR="00E25AC8" w:rsidRPr="00071CDC" w14:paraId="172ED392" w14:textId="77777777" w:rsidTr="001D5C42">
        <w:trPr>
          <w:trHeight w:val="288"/>
        </w:trPr>
        <w:tc>
          <w:tcPr>
            <w:tcW w:w="804" w:type="dxa"/>
            <w:tcBorders>
              <w:top w:val="nil"/>
              <w:left w:val="single" w:sz="4" w:space="0" w:color="auto"/>
              <w:bottom w:val="single" w:sz="4" w:space="0" w:color="auto"/>
              <w:right w:val="single" w:sz="4" w:space="0" w:color="auto"/>
            </w:tcBorders>
            <w:shd w:val="clear" w:color="000000" w:fill="FFFFFF"/>
            <w:vAlign w:val="center"/>
            <w:hideMark/>
          </w:tcPr>
          <w:p w14:paraId="7622BE4B" w14:textId="77777777" w:rsidR="00E25AC8" w:rsidRPr="00071CDC" w:rsidRDefault="00E25AC8" w:rsidP="008C241D">
            <w:pPr>
              <w:jc w:val="center"/>
              <w:rPr>
                <w:rFonts w:eastAsia="Times New Roman" w:cs="Times New Roman"/>
                <w:color w:val="000000"/>
                <w:sz w:val="16"/>
                <w:szCs w:val="16"/>
              </w:rPr>
            </w:pPr>
            <w:r w:rsidRPr="00071CDC">
              <w:rPr>
                <w:rFonts w:eastAsia="Times New Roman" w:cs="Times New Roman"/>
                <w:color w:val="000000"/>
                <w:sz w:val="16"/>
                <w:szCs w:val="16"/>
              </w:rPr>
              <w:t>18</w:t>
            </w:r>
          </w:p>
        </w:tc>
        <w:tc>
          <w:tcPr>
            <w:tcW w:w="4949" w:type="dxa"/>
            <w:tcBorders>
              <w:top w:val="nil"/>
              <w:left w:val="nil"/>
              <w:bottom w:val="single" w:sz="4" w:space="0" w:color="auto"/>
              <w:right w:val="single" w:sz="4" w:space="0" w:color="auto"/>
            </w:tcBorders>
            <w:shd w:val="clear" w:color="000000" w:fill="FFFFFF"/>
            <w:hideMark/>
          </w:tcPr>
          <w:p w14:paraId="2DEB4A45" w14:textId="77777777" w:rsidR="00E25AC8" w:rsidRPr="00071CDC" w:rsidRDefault="00E25AC8" w:rsidP="001D5C42">
            <w:pPr>
              <w:ind w:hanging="306"/>
              <w:jc w:val="both"/>
              <w:rPr>
                <w:rFonts w:eastAsia="Times New Roman" w:cs="Times New Roman"/>
                <w:color w:val="000000"/>
                <w:sz w:val="16"/>
                <w:szCs w:val="16"/>
              </w:rPr>
            </w:pPr>
            <w:r w:rsidRPr="00A00B50">
              <w:rPr>
                <w:rFonts w:eastAsia="Times New Roman" w:cs="Times New Roman"/>
                <w:color w:val="000000"/>
                <w:sz w:val="16"/>
                <w:szCs w:val="16"/>
              </w:rPr>
              <w:t xml:space="preserve">Processamento </w:t>
            </w:r>
            <w:r>
              <w:rPr>
                <w:rFonts w:eastAsia="Times New Roman" w:cs="Times New Roman"/>
                <w:color w:val="000000"/>
                <w:sz w:val="16"/>
                <w:szCs w:val="16"/>
              </w:rPr>
              <w:t xml:space="preserve">Anual </w:t>
            </w:r>
            <w:r w:rsidRPr="00A00B50">
              <w:rPr>
                <w:rFonts w:eastAsia="Times New Roman" w:cs="Times New Roman"/>
                <w:color w:val="000000"/>
                <w:sz w:val="16"/>
                <w:szCs w:val="16"/>
              </w:rPr>
              <w:t>Edge Tipo 1</w:t>
            </w:r>
          </w:p>
        </w:tc>
        <w:tc>
          <w:tcPr>
            <w:tcW w:w="1209" w:type="dxa"/>
            <w:tcBorders>
              <w:top w:val="nil"/>
              <w:left w:val="nil"/>
              <w:bottom w:val="single" w:sz="4" w:space="0" w:color="auto"/>
              <w:right w:val="single" w:sz="4" w:space="0" w:color="auto"/>
            </w:tcBorders>
            <w:shd w:val="clear" w:color="000000" w:fill="FFFFFF"/>
            <w:hideMark/>
          </w:tcPr>
          <w:p w14:paraId="368CF8D5" w14:textId="77777777" w:rsidR="00E25AC8" w:rsidRPr="00071CDC" w:rsidRDefault="00E25AC8" w:rsidP="001D5C42">
            <w:pPr>
              <w:ind w:hanging="295"/>
              <w:jc w:val="center"/>
              <w:rPr>
                <w:rFonts w:eastAsia="Times New Roman" w:cs="Times New Roman"/>
                <w:color w:val="000000"/>
                <w:sz w:val="16"/>
                <w:szCs w:val="16"/>
              </w:rPr>
            </w:pPr>
            <w:r w:rsidRPr="006F4925">
              <w:rPr>
                <w:rFonts w:eastAsia="Times New Roman" w:cs="Times New Roman"/>
                <w:color w:val="000000"/>
                <w:sz w:val="16"/>
                <w:szCs w:val="16"/>
              </w:rPr>
              <w:t>Mensal</w:t>
            </w:r>
          </w:p>
        </w:tc>
        <w:tc>
          <w:tcPr>
            <w:tcW w:w="1690" w:type="dxa"/>
            <w:tcBorders>
              <w:top w:val="nil"/>
              <w:left w:val="nil"/>
              <w:bottom w:val="single" w:sz="4" w:space="0" w:color="auto"/>
              <w:right w:val="single" w:sz="4" w:space="0" w:color="auto"/>
            </w:tcBorders>
            <w:shd w:val="clear" w:color="000000" w:fill="FFFFFF"/>
            <w:vAlign w:val="center"/>
            <w:hideMark/>
          </w:tcPr>
          <w:p w14:paraId="5932CCF5" w14:textId="77777777" w:rsidR="00E25AC8" w:rsidRPr="00071CDC" w:rsidRDefault="00E25AC8" w:rsidP="001D5C42">
            <w:pPr>
              <w:ind w:hanging="361"/>
              <w:jc w:val="center"/>
              <w:rPr>
                <w:rFonts w:eastAsia="Times New Roman" w:cs="Times New Roman"/>
                <w:color w:val="000000"/>
                <w:sz w:val="16"/>
                <w:szCs w:val="16"/>
              </w:rPr>
            </w:pPr>
            <w:r w:rsidRPr="00071CDC">
              <w:rPr>
                <w:rFonts w:eastAsia="Times New Roman" w:cs="Times New Roman"/>
                <w:color w:val="000000"/>
                <w:sz w:val="16"/>
                <w:szCs w:val="16"/>
              </w:rPr>
              <w:t>Locação com Manutenção Mensal</w:t>
            </w:r>
          </w:p>
        </w:tc>
        <w:tc>
          <w:tcPr>
            <w:tcW w:w="846" w:type="dxa"/>
            <w:tcBorders>
              <w:top w:val="nil"/>
              <w:left w:val="nil"/>
              <w:bottom w:val="single" w:sz="4" w:space="0" w:color="auto"/>
              <w:right w:val="single" w:sz="4" w:space="0" w:color="auto"/>
            </w:tcBorders>
            <w:shd w:val="clear" w:color="000000" w:fill="FFFFFF"/>
            <w:vAlign w:val="center"/>
          </w:tcPr>
          <w:p w14:paraId="0CEDBB15" w14:textId="77777777" w:rsidR="00E25AC8" w:rsidRPr="00071CDC" w:rsidRDefault="00E25AC8" w:rsidP="008C241D">
            <w:pPr>
              <w:jc w:val="center"/>
              <w:rPr>
                <w:rFonts w:eastAsia="Times New Roman" w:cs="Times New Roman"/>
                <w:color w:val="000000"/>
                <w:sz w:val="16"/>
                <w:szCs w:val="16"/>
              </w:rPr>
            </w:pPr>
            <w:r>
              <w:rPr>
                <w:rFonts w:eastAsia="Times New Roman" w:cs="Times New Roman"/>
                <w:color w:val="000000"/>
                <w:sz w:val="16"/>
                <w:szCs w:val="16"/>
              </w:rPr>
              <w:t>4</w:t>
            </w:r>
          </w:p>
        </w:tc>
      </w:tr>
      <w:tr w:rsidR="00E25AC8" w:rsidRPr="00071CDC" w14:paraId="0201068A" w14:textId="77777777" w:rsidTr="001D5C42">
        <w:trPr>
          <w:trHeight w:val="288"/>
        </w:trPr>
        <w:tc>
          <w:tcPr>
            <w:tcW w:w="804" w:type="dxa"/>
            <w:tcBorders>
              <w:top w:val="nil"/>
              <w:left w:val="single" w:sz="4" w:space="0" w:color="auto"/>
              <w:bottom w:val="single" w:sz="4" w:space="0" w:color="auto"/>
              <w:right w:val="single" w:sz="4" w:space="0" w:color="auto"/>
            </w:tcBorders>
            <w:shd w:val="clear" w:color="000000" w:fill="FFFFFF"/>
            <w:vAlign w:val="center"/>
          </w:tcPr>
          <w:p w14:paraId="7A7751B1" w14:textId="77777777" w:rsidR="00E25AC8" w:rsidRPr="00071CDC" w:rsidRDefault="00E25AC8" w:rsidP="008C241D">
            <w:pPr>
              <w:jc w:val="center"/>
              <w:rPr>
                <w:rFonts w:eastAsia="Times New Roman" w:cs="Times New Roman"/>
                <w:color w:val="000000"/>
                <w:sz w:val="16"/>
                <w:szCs w:val="16"/>
              </w:rPr>
            </w:pPr>
            <w:r>
              <w:rPr>
                <w:rFonts w:eastAsia="Times New Roman" w:cs="Times New Roman"/>
                <w:color w:val="000000"/>
                <w:sz w:val="16"/>
                <w:szCs w:val="16"/>
              </w:rPr>
              <w:t>19</w:t>
            </w:r>
          </w:p>
        </w:tc>
        <w:tc>
          <w:tcPr>
            <w:tcW w:w="4949" w:type="dxa"/>
            <w:tcBorders>
              <w:top w:val="nil"/>
              <w:left w:val="nil"/>
              <w:bottom w:val="single" w:sz="4" w:space="0" w:color="auto"/>
              <w:right w:val="single" w:sz="4" w:space="0" w:color="auto"/>
            </w:tcBorders>
            <w:shd w:val="clear" w:color="000000" w:fill="FFFFFF"/>
          </w:tcPr>
          <w:p w14:paraId="4E85E258" w14:textId="77777777" w:rsidR="00E25AC8" w:rsidRPr="00071CDC" w:rsidRDefault="00E25AC8" w:rsidP="001D5C42">
            <w:pPr>
              <w:ind w:hanging="306"/>
              <w:jc w:val="both"/>
              <w:rPr>
                <w:rFonts w:eastAsia="Times New Roman" w:cs="Times New Roman"/>
                <w:color w:val="000000"/>
                <w:sz w:val="16"/>
                <w:szCs w:val="16"/>
              </w:rPr>
            </w:pPr>
            <w:r w:rsidRPr="00A00B50">
              <w:rPr>
                <w:rFonts w:eastAsia="Times New Roman" w:cs="Times New Roman"/>
                <w:color w:val="000000"/>
                <w:sz w:val="16"/>
                <w:szCs w:val="16"/>
              </w:rPr>
              <w:t xml:space="preserve">Processamento </w:t>
            </w:r>
            <w:r>
              <w:rPr>
                <w:rFonts w:eastAsia="Times New Roman" w:cs="Times New Roman"/>
                <w:color w:val="000000"/>
                <w:sz w:val="16"/>
                <w:szCs w:val="16"/>
              </w:rPr>
              <w:t xml:space="preserve">Anual </w:t>
            </w:r>
            <w:r w:rsidRPr="00A00B50">
              <w:rPr>
                <w:rFonts w:eastAsia="Times New Roman" w:cs="Times New Roman"/>
                <w:color w:val="000000"/>
                <w:sz w:val="16"/>
                <w:szCs w:val="16"/>
              </w:rPr>
              <w:t>Edge Tipo 2</w:t>
            </w:r>
          </w:p>
        </w:tc>
        <w:tc>
          <w:tcPr>
            <w:tcW w:w="1209" w:type="dxa"/>
            <w:tcBorders>
              <w:top w:val="nil"/>
              <w:left w:val="nil"/>
              <w:bottom w:val="single" w:sz="4" w:space="0" w:color="auto"/>
              <w:right w:val="single" w:sz="4" w:space="0" w:color="auto"/>
            </w:tcBorders>
            <w:shd w:val="clear" w:color="000000" w:fill="FFFFFF"/>
          </w:tcPr>
          <w:p w14:paraId="01492B4E" w14:textId="77777777" w:rsidR="00E25AC8" w:rsidRPr="00071CDC" w:rsidRDefault="00E25AC8" w:rsidP="001D5C42">
            <w:pPr>
              <w:ind w:hanging="295"/>
              <w:jc w:val="center"/>
              <w:rPr>
                <w:rFonts w:eastAsia="Times New Roman" w:cs="Times New Roman"/>
                <w:color w:val="000000"/>
                <w:sz w:val="16"/>
                <w:szCs w:val="16"/>
              </w:rPr>
            </w:pPr>
            <w:r w:rsidRPr="006F4925">
              <w:rPr>
                <w:rFonts w:eastAsia="Times New Roman" w:cs="Times New Roman"/>
                <w:color w:val="000000"/>
                <w:sz w:val="16"/>
                <w:szCs w:val="16"/>
              </w:rPr>
              <w:t>Mensal</w:t>
            </w:r>
          </w:p>
        </w:tc>
        <w:tc>
          <w:tcPr>
            <w:tcW w:w="1690" w:type="dxa"/>
            <w:tcBorders>
              <w:top w:val="nil"/>
              <w:left w:val="nil"/>
              <w:bottom w:val="single" w:sz="4" w:space="0" w:color="auto"/>
              <w:right w:val="single" w:sz="4" w:space="0" w:color="auto"/>
            </w:tcBorders>
            <w:shd w:val="clear" w:color="000000" w:fill="FFFFFF"/>
            <w:vAlign w:val="center"/>
          </w:tcPr>
          <w:p w14:paraId="6F0F00F0" w14:textId="77777777" w:rsidR="00E25AC8" w:rsidRPr="00071CDC" w:rsidRDefault="00E25AC8" w:rsidP="001D5C42">
            <w:pPr>
              <w:ind w:hanging="361"/>
              <w:jc w:val="center"/>
              <w:rPr>
                <w:rFonts w:eastAsia="Times New Roman" w:cs="Times New Roman"/>
                <w:color w:val="000000"/>
                <w:sz w:val="16"/>
                <w:szCs w:val="16"/>
              </w:rPr>
            </w:pPr>
            <w:r w:rsidRPr="00071CDC">
              <w:rPr>
                <w:rFonts w:eastAsia="Times New Roman" w:cs="Times New Roman"/>
                <w:color w:val="000000"/>
                <w:sz w:val="16"/>
                <w:szCs w:val="16"/>
              </w:rPr>
              <w:t>Locação com Manutenção Mensal</w:t>
            </w:r>
          </w:p>
        </w:tc>
        <w:tc>
          <w:tcPr>
            <w:tcW w:w="846" w:type="dxa"/>
            <w:tcBorders>
              <w:top w:val="nil"/>
              <w:left w:val="nil"/>
              <w:bottom w:val="single" w:sz="4" w:space="0" w:color="auto"/>
              <w:right w:val="single" w:sz="4" w:space="0" w:color="auto"/>
            </w:tcBorders>
            <w:shd w:val="clear" w:color="000000" w:fill="FFFFFF"/>
            <w:vAlign w:val="center"/>
          </w:tcPr>
          <w:p w14:paraId="2DA3DA78" w14:textId="77777777" w:rsidR="00E25AC8" w:rsidRPr="00071CDC" w:rsidRDefault="00E25AC8" w:rsidP="008C241D">
            <w:pPr>
              <w:jc w:val="center"/>
              <w:rPr>
                <w:rFonts w:eastAsia="Times New Roman" w:cs="Times New Roman"/>
                <w:color w:val="000000"/>
                <w:sz w:val="16"/>
                <w:szCs w:val="16"/>
              </w:rPr>
            </w:pPr>
            <w:r>
              <w:rPr>
                <w:rFonts w:eastAsia="Times New Roman" w:cs="Times New Roman"/>
                <w:color w:val="000000"/>
                <w:sz w:val="16"/>
                <w:szCs w:val="16"/>
              </w:rPr>
              <w:t>10</w:t>
            </w:r>
          </w:p>
        </w:tc>
      </w:tr>
      <w:tr w:rsidR="00E25AC8" w:rsidRPr="00071CDC" w14:paraId="342D1E8F" w14:textId="77777777" w:rsidTr="001D5C42">
        <w:trPr>
          <w:trHeight w:val="288"/>
        </w:trPr>
        <w:tc>
          <w:tcPr>
            <w:tcW w:w="804" w:type="dxa"/>
            <w:tcBorders>
              <w:top w:val="nil"/>
              <w:left w:val="single" w:sz="4" w:space="0" w:color="auto"/>
              <w:bottom w:val="single" w:sz="4" w:space="0" w:color="auto"/>
              <w:right w:val="single" w:sz="4" w:space="0" w:color="auto"/>
            </w:tcBorders>
            <w:shd w:val="clear" w:color="000000" w:fill="FFFFFF"/>
            <w:vAlign w:val="center"/>
          </w:tcPr>
          <w:p w14:paraId="7C64808B" w14:textId="77777777" w:rsidR="00E25AC8" w:rsidRDefault="00E25AC8" w:rsidP="008C241D">
            <w:pPr>
              <w:jc w:val="center"/>
              <w:rPr>
                <w:rFonts w:eastAsia="Times New Roman" w:cs="Times New Roman"/>
                <w:color w:val="000000"/>
                <w:sz w:val="16"/>
                <w:szCs w:val="16"/>
              </w:rPr>
            </w:pPr>
            <w:r>
              <w:rPr>
                <w:rFonts w:eastAsia="Times New Roman" w:cs="Times New Roman"/>
                <w:color w:val="000000"/>
                <w:sz w:val="16"/>
                <w:szCs w:val="16"/>
              </w:rPr>
              <w:t>20</w:t>
            </w:r>
          </w:p>
        </w:tc>
        <w:tc>
          <w:tcPr>
            <w:tcW w:w="4949" w:type="dxa"/>
            <w:tcBorders>
              <w:top w:val="nil"/>
              <w:left w:val="nil"/>
              <w:bottom w:val="single" w:sz="4" w:space="0" w:color="auto"/>
              <w:right w:val="single" w:sz="4" w:space="0" w:color="auto"/>
            </w:tcBorders>
            <w:shd w:val="clear" w:color="000000" w:fill="FFFFFF"/>
          </w:tcPr>
          <w:p w14:paraId="36A45F57" w14:textId="77777777" w:rsidR="00E25AC8" w:rsidRPr="00A00B50" w:rsidRDefault="00E25AC8" w:rsidP="001D5C42">
            <w:pPr>
              <w:ind w:hanging="306"/>
              <w:jc w:val="both"/>
              <w:rPr>
                <w:rFonts w:eastAsia="Times New Roman" w:cs="Times New Roman"/>
                <w:color w:val="000000"/>
                <w:sz w:val="16"/>
                <w:szCs w:val="16"/>
              </w:rPr>
            </w:pPr>
            <w:r w:rsidRPr="00A00B50">
              <w:rPr>
                <w:rFonts w:eastAsia="Times New Roman" w:cs="Times New Roman"/>
                <w:color w:val="000000"/>
                <w:sz w:val="16"/>
                <w:szCs w:val="16"/>
              </w:rPr>
              <w:t xml:space="preserve">Processamento </w:t>
            </w:r>
            <w:r>
              <w:rPr>
                <w:rFonts w:eastAsia="Times New Roman" w:cs="Times New Roman"/>
                <w:color w:val="000000"/>
                <w:sz w:val="16"/>
                <w:szCs w:val="16"/>
              </w:rPr>
              <w:t xml:space="preserve">Anual </w:t>
            </w:r>
            <w:r w:rsidRPr="00A00B50">
              <w:rPr>
                <w:rFonts w:eastAsia="Times New Roman" w:cs="Times New Roman"/>
                <w:color w:val="000000"/>
                <w:sz w:val="16"/>
                <w:szCs w:val="16"/>
              </w:rPr>
              <w:t>Edge Tipo 3</w:t>
            </w:r>
          </w:p>
        </w:tc>
        <w:tc>
          <w:tcPr>
            <w:tcW w:w="1209" w:type="dxa"/>
            <w:tcBorders>
              <w:top w:val="nil"/>
              <w:left w:val="nil"/>
              <w:bottom w:val="single" w:sz="4" w:space="0" w:color="auto"/>
              <w:right w:val="single" w:sz="4" w:space="0" w:color="auto"/>
            </w:tcBorders>
            <w:shd w:val="clear" w:color="000000" w:fill="FFFFFF"/>
          </w:tcPr>
          <w:p w14:paraId="5AEA6D56" w14:textId="77777777" w:rsidR="00E25AC8" w:rsidRDefault="00E25AC8" w:rsidP="001D5C42">
            <w:pPr>
              <w:ind w:hanging="295"/>
              <w:jc w:val="center"/>
              <w:rPr>
                <w:rFonts w:eastAsia="Times New Roman" w:cs="Times New Roman"/>
                <w:color w:val="000000"/>
                <w:sz w:val="16"/>
                <w:szCs w:val="16"/>
              </w:rPr>
            </w:pPr>
            <w:r w:rsidRPr="006F4925">
              <w:rPr>
                <w:rFonts w:eastAsia="Times New Roman" w:cs="Times New Roman"/>
                <w:color w:val="000000"/>
                <w:sz w:val="16"/>
                <w:szCs w:val="16"/>
              </w:rPr>
              <w:t>Mensal</w:t>
            </w:r>
          </w:p>
        </w:tc>
        <w:tc>
          <w:tcPr>
            <w:tcW w:w="1690" w:type="dxa"/>
            <w:tcBorders>
              <w:top w:val="nil"/>
              <w:left w:val="nil"/>
              <w:bottom w:val="single" w:sz="4" w:space="0" w:color="auto"/>
              <w:right w:val="single" w:sz="4" w:space="0" w:color="auto"/>
            </w:tcBorders>
            <w:shd w:val="clear" w:color="000000" w:fill="FFFFFF"/>
            <w:vAlign w:val="center"/>
          </w:tcPr>
          <w:p w14:paraId="6E71692F" w14:textId="77777777" w:rsidR="00E25AC8" w:rsidRPr="00071CDC" w:rsidRDefault="00E25AC8" w:rsidP="001D5C42">
            <w:pPr>
              <w:ind w:hanging="361"/>
              <w:jc w:val="center"/>
              <w:rPr>
                <w:rFonts w:eastAsia="Times New Roman" w:cs="Times New Roman"/>
                <w:color w:val="000000"/>
                <w:sz w:val="16"/>
                <w:szCs w:val="16"/>
              </w:rPr>
            </w:pPr>
            <w:r w:rsidRPr="00071CDC">
              <w:rPr>
                <w:rFonts w:eastAsia="Times New Roman" w:cs="Times New Roman"/>
                <w:color w:val="000000"/>
                <w:sz w:val="16"/>
                <w:szCs w:val="16"/>
              </w:rPr>
              <w:t>Locação com Manutenção Mensal</w:t>
            </w:r>
          </w:p>
        </w:tc>
        <w:tc>
          <w:tcPr>
            <w:tcW w:w="846" w:type="dxa"/>
            <w:tcBorders>
              <w:top w:val="nil"/>
              <w:left w:val="nil"/>
              <w:bottom w:val="single" w:sz="4" w:space="0" w:color="auto"/>
              <w:right w:val="single" w:sz="4" w:space="0" w:color="auto"/>
            </w:tcBorders>
            <w:shd w:val="clear" w:color="000000" w:fill="FFFFFF"/>
            <w:vAlign w:val="center"/>
          </w:tcPr>
          <w:p w14:paraId="0FDD3453" w14:textId="77777777" w:rsidR="00E25AC8" w:rsidRDefault="00E25AC8" w:rsidP="008C241D">
            <w:pPr>
              <w:jc w:val="center"/>
              <w:rPr>
                <w:rFonts w:eastAsia="Times New Roman" w:cs="Times New Roman"/>
                <w:color w:val="000000"/>
                <w:sz w:val="16"/>
                <w:szCs w:val="16"/>
              </w:rPr>
            </w:pPr>
            <w:r>
              <w:rPr>
                <w:rFonts w:eastAsia="Times New Roman" w:cs="Times New Roman"/>
                <w:color w:val="000000"/>
                <w:sz w:val="16"/>
                <w:szCs w:val="16"/>
              </w:rPr>
              <w:t>4</w:t>
            </w:r>
          </w:p>
        </w:tc>
      </w:tr>
      <w:tr w:rsidR="00E25AC8" w:rsidRPr="00071CDC" w14:paraId="3BDE463C" w14:textId="77777777" w:rsidTr="001D5C42">
        <w:trPr>
          <w:trHeight w:val="288"/>
        </w:trPr>
        <w:tc>
          <w:tcPr>
            <w:tcW w:w="804" w:type="dxa"/>
            <w:tcBorders>
              <w:top w:val="nil"/>
              <w:left w:val="single" w:sz="4" w:space="0" w:color="auto"/>
              <w:bottom w:val="single" w:sz="4" w:space="0" w:color="auto"/>
              <w:right w:val="single" w:sz="4" w:space="0" w:color="auto"/>
            </w:tcBorders>
            <w:shd w:val="clear" w:color="000000" w:fill="FFFFFF"/>
            <w:vAlign w:val="center"/>
            <w:hideMark/>
          </w:tcPr>
          <w:p w14:paraId="41FA1596" w14:textId="77777777" w:rsidR="00E25AC8" w:rsidRPr="00071CDC" w:rsidRDefault="00E25AC8" w:rsidP="008C241D">
            <w:pPr>
              <w:jc w:val="center"/>
              <w:rPr>
                <w:rFonts w:eastAsia="Times New Roman" w:cs="Times New Roman"/>
                <w:color w:val="000000"/>
                <w:sz w:val="16"/>
                <w:szCs w:val="16"/>
              </w:rPr>
            </w:pPr>
            <w:r>
              <w:rPr>
                <w:rFonts w:eastAsia="Times New Roman" w:cs="Times New Roman"/>
                <w:color w:val="000000"/>
                <w:sz w:val="16"/>
                <w:szCs w:val="16"/>
              </w:rPr>
              <w:t>21</w:t>
            </w:r>
          </w:p>
        </w:tc>
        <w:tc>
          <w:tcPr>
            <w:tcW w:w="4949" w:type="dxa"/>
            <w:tcBorders>
              <w:top w:val="nil"/>
              <w:left w:val="nil"/>
              <w:bottom w:val="single" w:sz="4" w:space="0" w:color="auto"/>
              <w:right w:val="single" w:sz="4" w:space="0" w:color="auto"/>
            </w:tcBorders>
            <w:shd w:val="clear" w:color="000000" w:fill="FFFFFF"/>
            <w:vAlign w:val="center"/>
            <w:hideMark/>
          </w:tcPr>
          <w:p w14:paraId="321AF9D4" w14:textId="77777777" w:rsidR="00E25AC8" w:rsidRPr="00071CDC" w:rsidRDefault="00E25AC8" w:rsidP="001D5C42">
            <w:pPr>
              <w:ind w:hanging="306"/>
              <w:jc w:val="both"/>
              <w:rPr>
                <w:rFonts w:eastAsia="Times New Roman" w:cs="Times New Roman"/>
                <w:color w:val="000000"/>
                <w:sz w:val="16"/>
                <w:szCs w:val="16"/>
              </w:rPr>
            </w:pPr>
            <w:r w:rsidRPr="00071CDC">
              <w:rPr>
                <w:rFonts w:eastAsia="Times New Roman" w:cs="Times New Roman"/>
                <w:color w:val="000000"/>
                <w:sz w:val="16"/>
                <w:szCs w:val="16"/>
              </w:rPr>
              <w:t>Sensor Tipo 1</w:t>
            </w:r>
          </w:p>
        </w:tc>
        <w:tc>
          <w:tcPr>
            <w:tcW w:w="1209" w:type="dxa"/>
            <w:tcBorders>
              <w:top w:val="nil"/>
              <w:left w:val="nil"/>
              <w:bottom w:val="single" w:sz="4" w:space="0" w:color="auto"/>
              <w:right w:val="single" w:sz="4" w:space="0" w:color="auto"/>
            </w:tcBorders>
            <w:shd w:val="clear" w:color="000000" w:fill="FFFFFF"/>
            <w:hideMark/>
          </w:tcPr>
          <w:p w14:paraId="4FEF07CA" w14:textId="77777777" w:rsidR="00E25AC8" w:rsidRPr="00071CDC" w:rsidRDefault="00E25AC8" w:rsidP="001D5C42">
            <w:pPr>
              <w:ind w:hanging="295"/>
              <w:jc w:val="center"/>
              <w:rPr>
                <w:rFonts w:eastAsia="Times New Roman" w:cs="Times New Roman"/>
                <w:color w:val="000000"/>
                <w:sz w:val="16"/>
                <w:szCs w:val="16"/>
              </w:rPr>
            </w:pPr>
            <w:r w:rsidRPr="006F4925">
              <w:rPr>
                <w:rFonts w:eastAsia="Times New Roman" w:cs="Times New Roman"/>
                <w:color w:val="000000"/>
                <w:sz w:val="16"/>
                <w:szCs w:val="16"/>
              </w:rPr>
              <w:t>Mensal</w:t>
            </w:r>
          </w:p>
        </w:tc>
        <w:tc>
          <w:tcPr>
            <w:tcW w:w="1690" w:type="dxa"/>
            <w:tcBorders>
              <w:top w:val="nil"/>
              <w:left w:val="nil"/>
              <w:bottom w:val="single" w:sz="4" w:space="0" w:color="auto"/>
              <w:right w:val="single" w:sz="4" w:space="0" w:color="auto"/>
            </w:tcBorders>
            <w:shd w:val="clear" w:color="000000" w:fill="FFFFFF"/>
            <w:vAlign w:val="center"/>
            <w:hideMark/>
          </w:tcPr>
          <w:p w14:paraId="200ABF0E" w14:textId="77777777" w:rsidR="00E25AC8" w:rsidRPr="00071CDC" w:rsidRDefault="00E25AC8" w:rsidP="001D5C42">
            <w:pPr>
              <w:ind w:hanging="361"/>
              <w:jc w:val="center"/>
              <w:rPr>
                <w:rFonts w:eastAsia="Times New Roman" w:cs="Times New Roman"/>
                <w:color w:val="000000"/>
                <w:sz w:val="16"/>
                <w:szCs w:val="16"/>
              </w:rPr>
            </w:pPr>
            <w:r w:rsidRPr="00071CDC">
              <w:rPr>
                <w:rFonts w:eastAsia="Times New Roman" w:cs="Times New Roman"/>
                <w:color w:val="000000"/>
                <w:sz w:val="16"/>
                <w:szCs w:val="16"/>
              </w:rPr>
              <w:t>Locação com Manutenção Mensal</w:t>
            </w:r>
          </w:p>
        </w:tc>
        <w:tc>
          <w:tcPr>
            <w:tcW w:w="846" w:type="dxa"/>
            <w:tcBorders>
              <w:top w:val="nil"/>
              <w:left w:val="nil"/>
              <w:bottom w:val="single" w:sz="4" w:space="0" w:color="auto"/>
              <w:right w:val="single" w:sz="4" w:space="0" w:color="auto"/>
            </w:tcBorders>
            <w:shd w:val="clear" w:color="000000" w:fill="FFFFFF"/>
            <w:vAlign w:val="center"/>
            <w:hideMark/>
          </w:tcPr>
          <w:p w14:paraId="57503A6D" w14:textId="77777777" w:rsidR="00E25AC8" w:rsidRPr="00071CDC" w:rsidRDefault="00E25AC8" w:rsidP="008C241D">
            <w:pPr>
              <w:jc w:val="center"/>
              <w:rPr>
                <w:rFonts w:eastAsia="Times New Roman" w:cs="Times New Roman"/>
                <w:color w:val="000000"/>
                <w:sz w:val="16"/>
                <w:szCs w:val="16"/>
              </w:rPr>
            </w:pPr>
            <w:r w:rsidRPr="00071CDC">
              <w:rPr>
                <w:rFonts w:eastAsia="Times New Roman" w:cs="Times New Roman"/>
                <w:color w:val="000000"/>
                <w:sz w:val="16"/>
                <w:szCs w:val="16"/>
              </w:rPr>
              <w:t> </w:t>
            </w:r>
            <w:r>
              <w:rPr>
                <w:rFonts w:eastAsia="Times New Roman" w:cs="Times New Roman"/>
                <w:color w:val="000000"/>
                <w:sz w:val="16"/>
                <w:szCs w:val="16"/>
              </w:rPr>
              <w:t>370</w:t>
            </w:r>
          </w:p>
        </w:tc>
      </w:tr>
      <w:tr w:rsidR="00E25AC8" w:rsidRPr="00071CDC" w14:paraId="2184EE71" w14:textId="77777777" w:rsidTr="001D5C42">
        <w:trPr>
          <w:trHeight w:val="288"/>
        </w:trPr>
        <w:tc>
          <w:tcPr>
            <w:tcW w:w="804" w:type="dxa"/>
            <w:tcBorders>
              <w:top w:val="nil"/>
              <w:left w:val="single" w:sz="4" w:space="0" w:color="auto"/>
              <w:bottom w:val="single" w:sz="4" w:space="0" w:color="auto"/>
              <w:right w:val="single" w:sz="4" w:space="0" w:color="auto"/>
            </w:tcBorders>
            <w:shd w:val="clear" w:color="000000" w:fill="FFFFFF"/>
            <w:vAlign w:val="center"/>
            <w:hideMark/>
          </w:tcPr>
          <w:p w14:paraId="59392F15" w14:textId="77777777" w:rsidR="00E25AC8" w:rsidRPr="00071CDC" w:rsidRDefault="00E25AC8" w:rsidP="008C241D">
            <w:pPr>
              <w:jc w:val="center"/>
              <w:rPr>
                <w:rFonts w:eastAsia="Times New Roman" w:cs="Times New Roman"/>
                <w:color w:val="000000"/>
                <w:sz w:val="16"/>
                <w:szCs w:val="16"/>
              </w:rPr>
            </w:pPr>
            <w:r w:rsidRPr="00071CDC">
              <w:rPr>
                <w:rFonts w:eastAsia="Times New Roman" w:cs="Times New Roman"/>
                <w:color w:val="000000"/>
                <w:sz w:val="16"/>
                <w:szCs w:val="16"/>
              </w:rPr>
              <w:t>2</w:t>
            </w:r>
            <w:r>
              <w:rPr>
                <w:rFonts w:eastAsia="Times New Roman" w:cs="Times New Roman"/>
                <w:color w:val="000000"/>
                <w:sz w:val="16"/>
                <w:szCs w:val="16"/>
              </w:rPr>
              <w:t>2</w:t>
            </w:r>
          </w:p>
        </w:tc>
        <w:tc>
          <w:tcPr>
            <w:tcW w:w="4949" w:type="dxa"/>
            <w:tcBorders>
              <w:top w:val="nil"/>
              <w:left w:val="nil"/>
              <w:bottom w:val="single" w:sz="4" w:space="0" w:color="auto"/>
              <w:right w:val="single" w:sz="4" w:space="0" w:color="auto"/>
            </w:tcBorders>
            <w:shd w:val="clear" w:color="000000" w:fill="FFFFFF"/>
            <w:vAlign w:val="center"/>
            <w:hideMark/>
          </w:tcPr>
          <w:p w14:paraId="01D016D1" w14:textId="77777777" w:rsidR="00E25AC8" w:rsidRPr="00071CDC" w:rsidRDefault="00E25AC8" w:rsidP="001D5C42">
            <w:pPr>
              <w:ind w:hanging="306"/>
              <w:jc w:val="both"/>
              <w:rPr>
                <w:rFonts w:eastAsia="Times New Roman" w:cs="Times New Roman"/>
                <w:color w:val="000000"/>
                <w:sz w:val="16"/>
                <w:szCs w:val="16"/>
              </w:rPr>
            </w:pPr>
            <w:r w:rsidRPr="00071CDC">
              <w:rPr>
                <w:rFonts w:eastAsia="Times New Roman" w:cs="Times New Roman"/>
                <w:color w:val="000000"/>
                <w:sz w:val="16"/>
                <w:szCs w:val="16"/>
              </w:rPr>
              <w:t>Sensor Tipo 2</w:t>
            </w:r>
          </w:p>
        </w:tc>
        <w:tc>
          <w:tcPr>
            <w:tcW w:w="1209" w:type="dxa"/>
            <w:tcBorders>
              <w:top w:val="nil"/>
              <w:left w:val="nil"/>
              <w:bottom w:val="single" w:sz="4" w:space="0" w:color="auto"/>
              <w:right w:val="single" w:sz="4" w:space="0" w:color="auto"/>
            </w:tcBorders>
            <w:shd w:val="clear" w:color="000000" w:fill="FFFFFF"/>
            <w:hideMark/>
          </w:tcPr>
          <w:p w14:paraId="27080FC4" w14:textId="77777777" w:rsidR="00E25AC8" w:rsidRPr="00071CDC" w:rsidRDefault="00E25AC8" w:rsidP="001D5C42">
            <w:pPr>
              <w:ind w:hanging="295"/>
              <w:jc w:val="center"/>
              <w:rPr>
                <w:rFonts w:eastAsia="Times New Roman" w:cs="Times New Roman"/>
                <w:color w:val="000000"/>
                <w:sz w:val="16"/>
                <w:szCs w:val="16"/>
              </w:rPr>
            </w:pPr>
            <w:r w:rsidRPr="006F4925">
              <w:rPr>
                <w:rFonts w:eastAsia="Times New Roman" w:cs="Times New Roman"/>
                <w:color w:val="000000"/>
                <w:sz w:val="16"/>
                <w:szCs w:val="16"/>
              </w:rPr>
              <w:t>Mensal</w:t>
            </w:r>
          </w:p>
        </w:tc>
        <w:tc>
          <w:tcPr>
            <w:tcW w:w="1690" w:type="dxa"/>
            <w:tcBorders>
              <w:top w:val="nil"/>
              <w:left w:val="nil"/>
              <w:bottom w:val="single" w:sz="4" w:space="0" w:color="auto"/>
              <w:right w:val="single" w:sz="4" w:space="0" w:color="auto"/>
            </w:tcBorders>
            <w:shd w:val="clear" w:color="000000" w:fill="FFFFFF"/>
            <w:vAlign w:val="center"/>
            <w:hideMark/>
          </w:tcPr>
          <w:p w14:paraId="7B51A2C0" w14:textId="77777777" w:rsidR="00E25AC8" w:rsidRPr="00071CDC" w:rsidRDefault="00E25AC8" w:rsidP="001D5C42">
            <w:pPr>
              <w:ind w:hanging="361"/>
              <w:jc w:val="center"/>
              <w:rPr>
                <w:rFonts w:eastAsia="Times New Roman" w:cs="Times New Roman"/>
                <w:color w:val="000000"/>
                <w:sz w:val="16"/>
                <w:szCs w:val="16"/>
              </w:rPr>
            </w:pPr>
            <w:r w:rsidRPr="00071CDC">
              <w:rPr>
                <w:rFonts w:eastAsia="Times New Roman" w:cs="Times New Roman"/>
                <w:color w:val="000000"/>
                <w:sz w:val="16"/>
                <w:szCs w:val="16"/>
              </w:rPr>
              <w:t>Locação com Manutenção Mensal</w:t>
            </w:r>
          </w:p>
        </w:tc>
        <w:tc>
          <w:tcPr>
            <w:tcW w:w="846" w:type="dxa"/>
            <w:tcBorders>
              <w:top w:val="nil"/>
              <w:left w:val="nil"/>
              <w:bottom w:val="single" w:sz="4" w:space="0" w:color="auto"/>
              <w:right w:val="single" w:sz="4" w:space="0" w:color="auto"/>
            </w:tcBorders>
            <w:shd w:val="clear" w:color="000000" w:fill="FFFFFF"/>
            <w:vAlign w:val="center"/>
            <w:hideMark/>
          </w:tcPr>
          <w:p w14:paraId="05DD9AB6" w14:textId="77777777" w:rsidR="00E25AC8" w:rsidRPr="00071CDC" w:rsidRDefault="00E25AC8" w:rsidP="008C241D">
            <w:pPr>
              <w:jc w:val="center"/>
              <w:rPr>
                <w:rFonts w:eastAsia="Times New Roman" w:cs="Times New Roman"/>
                <w:color w:val="000000"/>
                <w:sz w:val="16"/>
                <w:szCs w:val="16"/>
              </w:rPr>
            </w:pPr>
            <w:r w:rsidRPr="00071CDC">
              <w:rPr>
                <w:rFonts w:eastAsia="Times New Roman" w:cs="Times New Roman"/>
                <w:color w:val="000000"/>
                <w:sz w:val="16"/>
                <w:szCs w:val="16"/>
              </w:rPr>
              <w:t> </w:t>
            </w:r>
            <w:r>
              <w:rPr>
                <w:rFonts w:eastAsia="Times New Roman" w:cs="Times New Roman"/>
                <w:color w:val="000000"/>
                <w:sz w:val="16"/>
                <w:szCs w:val="16"/>
              </w:rPr>
              <w:t>185</w:t>
            </w:r>
          </w:p>
        </w:tc>
      </w:tr>
      <w:tr w:rsidR="00E25AC8" w:rsidRPr="00071CDC" w14:paraId="3C460FF6" w14:textId="77777777" w:rsidTr="001D5C42">
        <w:trPr>
          <w:trHeight w:val="288"/>
        </w:trPr>
        <w:tc>
          <w:tcPr>
            <w:tcW w:w="804" w:type="dxa"/>
            <w:tcBorders>
              <w:top w:val="nil"/>
              <w:left w:val="single" w:sz="4" w:space="0" w:color="auto"/>
              <w:bottom w:val="single" w:sz="4" w:space="0" w:color="auto"/>
              <w:right w:val="single" w:sz="4" w:space="0" w:color="auto"/>
            </w:tcBorders>
            <w:shd w:val="clear" w:color="000000" w:fill="FFFFFF"/>
            <w:vAlign w:val="center"/>
            <w:hideMark/>
          </w:tcPr>
          <w:p w14:paraId="03BC32FB" w14:textId="77777777" w:rsidR="00E25AC8" w:rsidRPr="00071CDC" w:rsidRDefault="00E25AC8" w:rsidP="008C241D">
            <w:pPr>
              <w:jc w:val="center"/>
              <w:rPr>
                <w:rFonts w:eastAsia="Times New Roman" w:cs="Times New Roman"/>
                <w:color w:val="000000"/>
                <w:sz w:val="16"/>
                <w:szCs w:val="16"/>
              </w:rPr>
            </w:pPr>
            <w:r w:rsidRPr="00071CDC">
              <w:rPr>
                <w:rFonts w:eastAsia="Times New Roman" w:cs="Times New Roman"/>
                <w:color w:val="000000"/>
                <w:sz w:val="16"/>
                <w:szCs w:val="16"/>
              </w:rPr>
              <w:t>2</w:t>
            </w:r>
            <w:r>
              <w:rPr>
                <w:rFonts w:eastAsia="Times New Roman" w:cs="Times New Roman"/>
                <w:color w:val="000000"/>
                <w:sz w:val="16"/>
                <w:szCs w:val="16"/>
              </w:rPr>
              <w:t>3</w:t>
            </w:r>
          </w:p>
        </w:tc>
        <w:tc>
          <w:tcPr>
            <w:tcW w:w="4949" w:type="dxa"/>
            <w:tcBorders>
              <w:top w:val="nil"/>
              <w:left w:val="nil"/>
              <w:bottom w:val="single" w:sz="4" w:space="0" w:color="auto"/>
              <w:right w:val="single" w:sz="4" w:space="0" w:color="auto"/>
            </w:tcBorders>
            <w:shd w:val="clear" w:color="000000" w:fill="FFFFFF"/>
            <w:vAlign w:val="center"/>
            <w:hideMark/>
          </w:tcPr>
          <w:p w14:paraId="65FC7710" w14:textId="77777777" w:rsidR="00E25AC8" w:rsidRPr="00071CDC" w:rsidRDefault="00E25AC8" w:rsidP="001D5C42">
            <w:pPr>
              <w:ind w:hanging="306"/>
              <w:jc w:val="both"/>
              <w:rPr>
                <w:rFonts w:eastAsia="Times New Roman" w:cs="Times New Roman"/>
                <w:color w:val="000000"/>
                <w:sz w:val="16"/>
                <w:szCs w:val="16"/>
              </w:rPr>
            </w:pPr>
            <w:r w:rsidRPr="00071CDC">
              <w:rPr>
                <w:rFonts w:eastAsia="Times New Roman" w:cs="Times New Roman"/>
                <w:color w:val="000000"/>
                <w:sz w:val="16"/>
                <w:szCs w:val="16"/>
              </w:rPr>
              <w:t>Sensor Tipo 3</w:t>
            </w:r>
          </w:p>
        </w:tc>
        <w:tc>
          <w:tcPr>
            <w:tcW w:w="1209" w:type="dxa"/>
            <w:tcBorders>
              <w:top w:val="nil"/>
              <w:left w:val="nil"/>
              <w:bottom w:val="single" w:sz="4" w:space="0" w:color="auto"/>
              <w:right w:val="single" w:sz="4" w:space="0" w:color="auto"/>
            </w:tcBorders>
            <w:shd w:val="clear" w:color="000000" w:fill="FFFFFF"/>
            <w:hideMark/>
          </w:tcPr>
          <w:p w14:paraId="21707D47" w14:textId="77777777" w:rsidR="00E25AC8" w:rsidRPr="00071CDC" w:rsidRDefault="00E25AC8" w:rsidP="001D5C42">
            <w:pPr>
              <w:ind w:hanging="295"/>
              <w:jc w:val="center"/>
              <w:rPr>
                <w:rFonts w:eastAsia="Times New Roman" w:cs="Times New Roman"/>
                <w:color w:val="000000"/>
                <w:sz w:val="16"/>
                <w:szCs w:val="16"/>
              </w:rPr>
            </w:pPr>
            <w:r w:rsidRPr="006F4925">
              <w:rPr>
                <w:rFonts w:eastAsia="Times New Roman" w:cs="Times New Roman"/>
                <w:color w:val="000000"/>
                <w:sz w:val="16"/>
                <w:szCs w:val="16"/>
              </w:rPr>
              <w:t>Mensal</w:t>
            </w:r>
          </w:p>
        </w:tc>
        <w:tc>
          <w:tcPr>
            <w:tcW w:w="1690" w:type="dxa"/>
            <w:tcBorders>
              <w:top w:val="nil"/>
              <w:left w:val="nil"/>
              <w:bottom w:val="single" w:sz="4" w:space="0" w:color="auto"/>
              <w:right w:val="single" w:sz="4" w:space="0" w:color="auto"/>
            </w:tcBorders>
            <w:shd w:val="clear" w:color="000000" w:fill="FFFFFF"/>
            <w:vAlign w:val="center"/>
            <w:hideMark/>
          </w:tcPr>
          <w:p w14:paraId="7382C5D0" w14:textId="77777777" w:rsidR="00E25AC8" w:rsidRPr="00071CDC" w:rsidRDefault="00E25AC8" w:rsidP="001D5C42">
            <w:pPr>
              <w:ind w:hanging="361"/>
              <w:jc w:val="center"/>
              <w:rPr>
                <w:rFonts w:eastAsia="Times New Roman" w:cs="Times New Roman"/>
                <w:color w:val="000000"/>
                <w:sz w:val="16"/>
                <w:szCs w:val="16"/>
              </w:rPr>
            </w:pPr>
            <w:r w:rsidRPr="00071CDC">
              <w:rPr>
                <w:rFonts w:eastAsia="Times New Roman" w:cs="Times New Roman"/>
                <w:color w:val="000000"/>
                <w:sz w:val="16"/>
                <w:szCs w:val="16"/>
              </w:rPr>
              <w:t>Locação com Manutenção Mensal</w:t>
            </w:r>
          </w:p>
        </w:tc>
        <w:tc>
          <w:tcPr>
            <w:tcW w:w="846" w:type="dxa"/>
            <w:tcBorders>
              <w:top w:val="nil"/>
              <w:left w:val="nil"/>
              <w:bottom w:val="single" w:sz="4" w:space="0" w:color="auto"/>
              <w:right w:val="single" w:sz="4" w:space="0" w:color="auto"/>
            </w:tcBorders>
            <w:shd w:val="clear" w:color="000000" w:fill="FFFFFF"/>
            <w:vAlign w:val="center"/>
            <w:hideMark/>
          </w:tcPr>
          <w:p w14:paraId="7AEB9F2A" w14:textId="77777777" w:rsidR="00E25AC8" w:rsidRPr="00071CDC" w:rsidRDefault="00E25AC8" w:rsidP="008C241D">
            <w:pPr>
              <w:jc w:val="center"/>
              <w:rPr>
                <w:rFonts w:eastAsia="Times New Roman" w:cs="Times New Roman"/>
                <w:color w:val="000000"/>
                <w:sz w:val="16"/>
                <w:szCs w:val="16"/>
              </w:rPr>
            </w:pPr>
            <w:r>
              <w:rPr>
                <w:rFonts w:eastAsia="Times New Roman" w:cs="Times New Roman"/>
                <w:color w:val="000000"/>
                <w:sz w:val="16"/>
                <w:szCs w:val="16"/>
              </w:rPr>
              <w:t>25</w:t>
            </w:r>
          </w:p>
        </w:tc>
      </w:tr>
      <w:tr w:rsidR="00E25AC8" w:rsidRPr="00071CDC" w14:paraId="6BBD97C3" w14:textId="77777777" w:rsidTr="001D5C42">
        <w:trPr>
          <w:trHeight w:val="288"/>
        </w:trPr>
        <w:tc>
          <w:tcPr>
            <w:tcW w:w="804" w:type="dxa"/>
            <w:tcBorders>
              <w:top w:val="nil"/>
              <w:left w:val="single" w:sz="4" w:space="0" w:color="auto"/>
              <w:bottom w:val="single" w:sz="4" w:space="0" w:color="auto"/>
              <w:right w:val="single" w:sz="4" w:space="0" w:color="auto"/>
            </w:tcBorders>
            <w:shd w:val="clear" w:color="000000" w:fill="FFFFFF"/>
            <w:vAlign w:val="center"/>
            <w:hideMark/>
          </w:tcPr>
          <w:p w14:paraId="66DF1407" w14:textId="77777777" w:rsidR="00E25AC8" w:rsidRPr="00071CDC" w:rsidRDefault="00E25AC8" w:rsidP="008C241D">
            <w:pPr>
              <w:jc w:val="center"/>
              <w:rPr>
                <w:rFonts w:eastAsia="Times New Roman" w:cs="Times New Roman"/>
                <w:color w:val="000000"/>
                <w:sz w:val="16"/>
                <w:szCs w:val="16"/>
              </w:rPr>
            </w:pPr>
            <w:r w:rsidRPr="00071CDC">
              <w:rPr>
                <w:rFonts w:eastAsia="Times New Roman" w:cs="Times New Roman"/>
                <w:color w:val="000000"/>
                <w:sz w:val="16"/>
                <w:szCs w:val="16"/>
              </w:rPr>
              <w:t>2</w:t>
            </w:r>
            <w:r>
              <w:rPr>
                <w:rFonts w:eastAsia="Times New Roman" w:cs="Times New Roman"/>
                <w:color w:val="000000"/>
                <w:sz w:val="16"/>
                <w:szCs w:val="16"/>
              </w:rPr>
              <w:t>4</w:t>
            </w:r>
          </w:p>
        </w:tc>
        <w:tc>
          <w:tcPr>
            <w:tcW w:w="4949" w:type="dxa"/>
            <w:tcBorders>
              <w:top w:val="nil"/>
              <w:left w:val="nil"/>
              <w:bottom w:val="single" w:sz="4" w:space="0" w:color="auto"/>
              <w:right w:val="single" w:sz="4" w:space="0" w:color="auto"/>
            </w:tcBorders>
            <w:shd w:val="clear" w:color="000000" w:fill="FFFFFF"/>
            <w:vAlign w:val="center"/>
            <w:hideMark/>
          </w:tcPr>
          <w:p w14:paraId="17102B36" w14:textId="77777777" w:rsidR="00E25AC8" w:rsidRPr="00071CDC" w:rsidRDefault="00E25AC8" w:rsidP="001D5C42">
            <w:pPr>
              <w:ind w:hanging="306"/>
              <w:jc w:val="both"/>
              <w:rPr>
                <w:rFonts w:eastAsia="Times New Roman" w:cs="Times New Roman"/>
                <w:color w:val="000000"/>
                <w:sz w:val="16"/>
                <w:szCs w:val="16"/>
              </w:rPr>
            </w:pPr>
            <w:r w:rsidRPr="00071CDC">
              <w:rPr>
                <w:rFonts w:eastAsia="Times New Roman" w:cs="Times New Roman"/>
                <w:color w:val="000000"/>
                <w:sz w:val="16"/>
                <w:szCs w:val="16"/>
              </w:rPr>
              <w:t>Sensor Tipo 4 - BODYCAM</w:t>
            </w:r>
          </w:p>
        </w:tc>
        <w:tc>
          <w:tcPr>
            <w:tcW w:w="1209" w:type="dxa"/>
            <w:tcBorders>
              <w:top w:val="nil"/>
              <w:left w:val="nil"/>
              <w:bottom w:val="single" w:sz="4" w:space="0" w:color="auto"/>
              <w:right w:val="single" w:sz="4" w:space="0" w:color="auto"/>
            </w:tcBorders>
            <w:shd w:val="clear" w:color="000000" w:fill="FFFFFF"/>
            <w:hideMark/>
          </w:tcPr>
          <w:p w14:paraId="625661D9" w14:textId="77777777" w:rsidR="00E25AC8" w:rsidRPr="00071CDC" w:rsidRDefault="00E25AC8" w:rsidP="001D5C42">
            <w:pPr>
              <w:ind w:hanging="295"/>
              <w:jc w:val="center"/>
              <w:rPr>
                <w:rFonts w:eastAsia="Times New Roman" w:cs="Times New Roman"/>
                <w:color w:val="000000"/>
                <w:sz w:val="16"/>
                <w:szCs w:val="16"/>
              </w:rPr>
            </w:pPr>
            <w:r w:rsidRPr="006F4925">
              <w:rPr>
                <w:rFonts w:eastAsia="Times New Roman" w:cs="Times New Roman"/>
                <w:color w:val="000000"/>
                <w:sz w:val="16"/>
                <w:szCs w:val="16"/>
              </w:rPr>
              <w:t>Mensal</w:t>
            </w:r>
          </w:p>
        </w:tc>
        <w:tc>
          <w:tcPr>
            <w:tcW w:w="1690" w:type="dxa"/>
            <w:tcBorders>
              <w:top w:val="nil"/>
              <w:left w:val="nil"/>
              <w:bottom w:val="single" w:sz="4" w:space="0" w:color="auto"/>
              <w:right w:val="single" w:sz="4" w:space="0" w:color="auto"/>
            </w:tcBorders>
            <w:shd w:val="clear" w:color="000000" w:fill="FFFFFF"/>
            <w:vAlign w:val="center"/>
            <w:hideMark/>
          </w:tcPr>
          <w:p w14:paraId="26F4BA9E" w14:textId="77777777" w:rsidR="00E25AC8" w:rsidRPr="00071CDC" w:rsidRDefault="00E25AC8" w:rsidP="001D5C42">
            <w:pPr>
              <w:ind w:hanging="361"/>
              <w:jc w:val="center"/>
              <w:rPr>
                <w:rFonts w:eastAsia="Times New Roman" w:cs="Times New Roman"/>
                <w:color w:val="000000"/>
                <w:sz w:val="16"/>
                <w:szCs w:val="16"/>
              </w:rPr>
            </w:pPr>
            <w:r w:rsidRPr="00071CDC">
              <w:rPr>
                <w:rFonts w:eastAsia="Times New Roman" w:cs="Times New Roman"/>
                <w:color w:val="000000"/>
                <w:sz w:val="16"/>
                <w:szCs w:val="16"/>
              </w:rPr>
              <w:t>Locação com Manutenção Mensal</w:t>
            </w:r>
          </w:p>
        </w:tc>
        <w:tc>
          <w:tcPr>
            <w:tcW w:w="846" w:type="dxa"/>
            <w:tcBorders>
              <w:top w:val="nil"/>
              <w:left w:val="nil"/>
              <w:bottom w:val="single" w:sz="4" w:space="0" w:color="auto"/>
              <w:right w:val="single" w:sz="4" w:space="0" w:color="auto"/>
            </w:tcBorders>
            <w:shd w:val="clear" w:color="000000" w:fill="FFFFFF"/>
            <w:vAlign w:val="center"/>
            <w:hideMark/>
          </w:tcPr>
          <w:p w14:paraId="15A811BF" w14:textId="77777777" w:rsidR="00E25AC8" w:rsidRPr="00071CDC" w:rsidRDefault="00E25AC8" w:rsidP="008C241D">
            <w:pPr>
              <w:jc w:val="center"/>
              <w:rPr>
                <w:rFonts w:eastAsia="Times New Roman" w:cs="Times New Roman"/>
                <w:color w:val="000000"/>
                <w:sz w:val="16"/>
                <w:szCs w:val="16"/>
              </w:rPr>
            </w:pPr>
            <w:r w:rsidRPr="00071CDC">
              <w:rPr>
                <w:rFonts w:eastAsia="Times New Roman" w:cs="Times New Roman"/>
                <w:color w:val="000000"/>
                <w:sz w:val="16"/>
                <w:szCs w:val="16"/>
              </w:rPr>
              <w:t> </w:t>
            </w:r>
            <w:r>
              <w:rPr>
                <w:rFonts w:eastAsia="Times New Roman" w:cs="Times New Roman"/>
                <w:color w:val="000000"/>
                <w:sz w:val="16"/>
                <w:szCs w:val="16"/>
              </w:rPr>
              <w:t>50</w:t>
            </w:r>
          </w:p>
        </w:tc>
      </w:tr>
      <w:tr w:rsidR="00E25AC8" w:rsidRPr="00071CDC" w14:paraId="18855D79" w14:textId="77777777" w:rsidTr="001D5C42">
        <w:trPr>
          <w:trHeight w:val="288"/>
        </w:trPr>
        <w:tc>
          <w:tcPr>
            <w:tcW w:w="804" w:type="dxa"/>
            <w:tcBorders>
              <w:top w:val="nil"/>
              <w:left w:val="single" w:sz="4" w:space="0" w:color="auto"/>
              <w:bottom w:val="single" w:sz="4" w:space="0" w:color="auto"/>
              <w:right w:val="single" w:sz="4" w:space="0" w:color="auto"/>
            </w:tcBorders>
            <w:shd w:val="clear" w:color="000000" w:fill="FFFFFF"/>
            <w:vAlign w:val="center"/>
            <w:hideMark/>
          </w:tcPr>
          <w:p w14:paraId="637409B3" w14:textId="77777777" w:rsidR="00E25AC8" w:rsidRPr="00071CDC" w:rsidRDefault="00E25AC8" w:rsidP="008C241D">
            <w:pPr>
              <w:jc w:val="center"/>
              <w:rPr>
                <w:rFonts w:eastAsia="Times New Roman" w:cs="Times New Roman"/>
                <w:color w:val="000000"/>
                <w:sz w:val="16"/>
                <w:szCs w:val="16"/>
              </w:rPr>
            </w:pPr>
            <w:r w:rsidRPr="00071CDC">
              <w:rPr>
                <w:rFonts w:eastAsia="Times New Roman" w:cs="Times New Roman"/>
                <w:color w:val="000000"/>
                <w:sz w:val="16"/>
                <w:szCs w:val="16"/>
              </w:rPr>
              <w:t>2</w:t>
            </w:r>
            <w:r>
              <w:rPr>
                <w:rFonts w:eastAsia="Times New Roman" w:cs="Times New Roman"/>
                <w:color w:val="000000"/>
                <w:sz w:val="16"/>
                <w:szCs w:val="16"/>
              </w:rPr>
              <w:t>5</w:t>
            </w:r>
          </w:p>
        </w:tc>
        <w:tc>
          <w:tcPr>
            <w:tcW w:w="4949" w:type="dxa"/>
            <w:tcBorders>
              <w:top w:val="nil"/>
              <w:left w:val="nil"/>
              <w:bottom w:val="single" w:sz="4" w:space="0" w:color="auto"/>
              <w:right w:val="single" w:sz="4" w:space="0" w:color="auto"/>
            </w:tcBorders>
            <w:shd w:val="clear" w:color="000000" w:fill="FFFFFF"/>
            <w:vAlign w:val="center"/>
            <w:hideMark/>
          </w:tcPr>
          <w:p w14:paraId="75A50D96" w14:textId="77777777" w:rsidR="00E25AC8" w:rsidRPr="00071CDC" w:rsidRDefault="00E25AC8" w:rsidP="001D5C42">
            <w:pPr>
              <w:ind w:hanging="306"/>
              <w:jc w:val="both"/>
              <w:rPr>
                <w:rFonts w:eastAsia="Times New Roman" w:cs="Times New Roman"/>
                <w:color w:val="000000"/>
                <w:sz w:val="16"/>
                <w:szCs w:val="16"/>
              </w:rPr>
            </w:pPr>
            <w:r w:rsidRPr="00071CDC">
              <w:rPr>
                <w:rFonts w:eastAsia="Times New Roman" w:cs="Times New Roman"/>
                <w:color w:val="000000"/>
                <w:sz w:val="16"/>
                <w:szCs w:val="16"/>
              </w:rPr>
              <w:t>HH1 - Serviço Técnico Especializado</w:t>
            </w:r>
          </w:p>
        </w:tc>
        <w:tc>
          <w:tcPr>
            <w:tcW w:w="1209" w:type="dxa"/>
            <w:tcBorders>
              <w:top w:val="nil"/>
              <w:left w:val="nil"/>
              <w:bottom w:val="single" w:sz="4" w:space="0" w:color="auto"/>
              <w:right w:val="single" w:sz="4" w:space="0" w:color="auto"/>
            </w:tcBorders>
            <w:shd w:val="clear" w:color="000000" w:fill="FFFFFF"/>
            <w:vAlign w:val="center"/>
            <w:hideMark/>
          </w:tcPr>
          <w:p w14:paraId="58073378" w14:textId="77777777" w:rsidR="00E25AC8" w:rsidRPr="00071CDC" w:rsidRDefault="00E25AC8" w:rsidP="001D5C42">
            <w:pPr>
              <w:ind w:hanging="295"/>
              <w:jc w:val="center"/>
              <w:rPr>
                <w:rFonts w:eastAsia="Times New Roman" w:cs="Times New Roman"/>
                <w:color w:val="000000"/>
                <w:sz w:val="16"/>
                <w:szCs w:val="16"/>
              </w:rPr>
            </w:pPr>
            <w:r>
              <w:rPr>
                <w:rFonts w:eastAsia="Times New Roman" w:cs="Times New Roman"/>
                <w:color w:val="000000"/>
                <w:sz w:val="16"/>
                <w:szCs w:val="16"/>
              </w:rPr>
              <w:t>Hora</w:t>
            </w:r>
          </w:p>
        </w:tc>
        <w:tc>
          <w:tcPr>
            <w:tcW w:w="1690" w:type="dxa"/>
            <w:tcBorders>
              <w:top w:val="nil"/>
              <w:left w:val="nil"/>
              <w:bottom w:val="single" w:sz="4" w:space="0" w:color="auto"/>
              <w:right w:val="single" w:sz="4" w:space="0" w:color="auto"/>
            </w:tcBorders>
            <w:shd w:val="clear" w:color="000000" w:fill="FFFFFF"/>
            <w:hideMark/>
          </w:tcPr>
          <w:p w14:paraId="274E65BA" w14:textId="77777777" w:rsidR="00E25AC8" w:rsidRPr="00071CDC" w:rsidRDefault="00E25AC8" w:rsidP="001D5C42">
            <w:pPr>
              <w:ind w:hanging="361"/>
              <w:jc w:val="center"/>
              <w:rPr>
                <w:rFonts w:eastAsia="Times New Roman" w:cs="Times New Roman"/>
                <w:color w:val="000000"/>
                <w:sz w:val="16"/>
                <w:szCs w:val="16"/>
              </w:rPr>
            </w:pPr>
            <w:r w:rsidRPr="00B7101F">
              <w:rPr>
                <w:rFonts w:eastAsia="Times New Roman" w:cs="Times New Roman"/>
                <w:color w:val="000000"/>
                <w:sz w:val="16"/>
                <w:szCs w:val="16"/>
              </w:rPr>
              <w:t>Sob demanda apuração mensal</w:t>
            </w:r>
          </w:p>
        </w:tc>
        <w:tc>
          <w:tcPr>
            <w:tcW w:w="846" w:type="dxa"/>
            <w:tcBorders>
              <w:top w:val="nil"/>
              <w:left w:val="nil"/>
              <w:bottom w:val="single" w:sz="4" w:space="0" w:color="auto"/>
              <w:right w:val="single" w:sz="4" w:space="0" w:color="auto"/>
            </w:tcBorders>
            <w:shd w:val="clear" w:color="000000" w:fill="FFFFFF"/>
            <w:vAlign w:val="center"/>
            <w:hideMark/>
          </w:tcPr>
          <w:p w14:paraId="05A14FF7" w14:textId="77777777" w:rsidR="00E25AC8" w:rsidRPr="00071CDC" w:rsidRDefault="00E25AC8" w:rsidP="008C241D">
            <w:pPr>
              <w:jc w:val="center"/>
              <w:rPr>
                <w:rFonts w:eastAsia="Times New Roman" w:cs="Times New Roman"/>
                <w:color w:val="000000"/>
                <w:sz w:val="16"/>
                <w:szCs w:val="16"/>
              </w:rPr>
            </w:pPr>
            <w:r w:rsidRPr="00071CDC">
              <w:rPr>
                <w:rFonts w:eastAsia="Times New Roman" w:cs="Times New Roman"/>
                <w:color w:val="000000"/>
                <w:sz w:val="16"/>
                <w:szCs w:val="16"/>
              </w:rPr>
              <w:t> </w:t>
            </w:r>
            <w:r>
              <w:rPr>
                <w:rFonts w:eastAsia="Times New Roman" w:cs="Times New Roman"/>
                <w:color w:val="000000"/>
                <w:sz w:val="16"/>
                <w:szCs w:val="16"/>
              </w:rPr>
              <w:t>2500</w:t>
            </w:r>
          </w:p>
        </w:tc>
      </w:tr>
      <w:tr w:rsidR="00E25AC8" w:rsidRPr="00071CDC" w14:paraId="24E6DD2A" w14:textId="77777777" w:rsidTr="001D5C42">
        <w:trPr>
          <w:trHeight w:val="288"/>
        </w:trPr>
        <w:tc>
          <w:tcPr>
            <w:tcW w:w="804" w:type="dxa"/>
            <w:tcBorders>
              <w:top w:val="nil"/>
              <w:left w:val="single" w:sz="4" w:space="0" w:color="auto"/>
              <w:bottom w:val="single" w:sz="4" w:space="0" w:color="auto"/>
              <w:right w:val="single" w:sz="4" w:space="0" w:color="auto"/>
            </w:tcBorders>
            <w:shd w:val="clear" w:color="000000" w:fill="FFFFFF"/>
            <w:vAlign w:val="center"/>
            <w:hideMark/>
          </w:tcPr>
          <w:p w14:paraId="4F5F9AE9" w14:textId="77777777" w:rsidR="00E25AC8" w:rsidRPr="00071CDC" w:rsidRDefault="00E25AC8" w:rsidP="008C241D">
            <w:pPr>
              <w:jc w:val="center"/>
              <w:rPr>
                <w:rFonts w:eastAsia="Times New Roman" w:cs="Times New Roman"/>
                <w:color w:val="000000"/>
                <w:sz w:val="16"/>
                <w:szCs w:val="16"/>
              </w:rPr>
            </w:pPr>
            <w:r w:rsidRPr="00071CDC">
              <w:rPr>
                <w:rFonts w:eastAsia="Times New Roman" w:cs="Times New Roman"/>
                <w:color w:val="000000"/>
                <w:sz w:val="16"/>
                <w:szCs w:val="16"/>
              </w:rPr>
              <w:t>2</w:t>
            </w:r>
            <w:r>
              <w:rPr>
                <w:rFonts w:eastAsia="Times New Roman" w:cs="Times New Roman"/>
                <w:color w:val="000000"/>
                <w:sz w:val="16"/>
                <w:szCs w:val="16"/>
              </w:rPr>
              <w:t>6</w:t>
            </w:r>
          </w:p>
        </w:tc>
        <w:tc>
          <w:tcPr>
            <w:tcW w:w="4949" w:type="dxa"/>
            <w:tcBorders>
              <w:top w:val="nil"/>
              <w:left w:val="nil"/>
              <w:bottom w:val="single" w:sz="4" w:space="0" w:color="auto"/>
              <w:right w:val="single" w:sz="4" w:space="0" w:color="auto"/>
            </w:tcBorders>
            <w:shd w:val="clear" w:color="000000" w:fill="FFFFFF"/>
            <w:vAlign w:val="center"/>
            <w:hideMark/>
          </w:tcPr>
          <w:p w14:paraId="21C6C014" w14:textId="77777777" w:rsidR="00E25AC8" w:rsidRPr="00071CDC" w:rsidRDefault="00E25AC8" w:rsidP="001D5C42">
            <w:pPr>
              <w:ind w:hanging="306"/>
              <w:jc w:val="both"/>
              <w:rPr>
                <w:rFonts w:eastAsia="Times New Roman" w:cs="Times New Roman"/>
                <w:color w:val="000000"/>
                <w:sz w:val="16"/>
                <w:szCs w:val="16"/>
              </w:rPr>
            </w:pPr>
            <w:r w:rsidRPr="00071CDC">
              <w:rPr>
                <w:rFonts w:eastAsia="Times New Roman" w:cs="Times New Roman"/>
                <w:color w:val="000000"/>
                <w:sz w:val="16"/>
                <w:szCs w:val="16"/>
              </w:rPr>
              <w:t>HH2 - Serviço Técnico Especializado</w:t>
            </w:r>
          </w:p>
        </w:tc>
        <w:tc>
          <w:tcPr>
            <w:tcW w:w="1209" w:type="dxa"/>
            <w:tcBorders>
              <w:top w:val="nil"/>
              <w:left w:val="nil"/>
              <w:bottom w:val="single" w:sz="4" w:space="0" w:color="auto"/>
              <w:right w:val="single" w:sz="4" w:space="0" w:color="auto"/>
            </w:tcBorders>
            <w:shd w:val="clear" w:color="000000" w:fill="FFFFFF"/>
            <w:vAlign w:val="center"/>
            <w:hideMark/>
          </w:tcPr>
          <w:p w14:paraId="60C3742A" w14:textId="77777777" w:rsidR="00E25AC8" w:rsidRPr="00071CDC" w:rsidRDefault="00E25AC8" w:rsidP="001D5C42">
            <w:pPr>
              <w:ind w:hanging="295"/>
              <w:jc w:val="center"/>
              <w:rPr>
                <w:rFonts w:eastAsia="Times New Roman" w:cs="Times New Roman"/>
                <w:color w:val="000000"/>
                <w:sz w:val="16"/>
                <w:szCs w:val="16"/>
              </w:rPr>
            </w:pPr>
            <w:r>
              <w:rPr>
                <w:rFonts w:eastAsia="Times New Roman" w:cs="Times New Roman"/>
                <w:color w:val="000000"/>
                <w:sz w:val="16"/>
                <w:szCs w:val="16"/>
              </w:rPr>
              <w:t>Hora</w:t>
            </w:r>
          </w:p>
        </w:tc>
        <w:tc>
          <w:tcPr>
            <w:tcW w:w="1690" w:type="dxa"/>
            <w:tcBorders>
              <w:top w:val="nil"/>
              <w:left w:val="nil"/>
              <w:bottom w:val="single" w:sz="4" w:space="0" w:color="auto"/>
              <w:right w:val="single" w:sz="4" w:space="0" w:color="auto"/>
            </w:tcBorders>
            <w:shd w:val="clear" w:color="000000" w:fill="FFFFFF"/>
            <w:hideMark/>
          </w:tcPr>
          <w:p w14:paraId="454C523D" w14:textId="77777777" w:rsidR="00E25AC8" w:rsidRPr="00071CDC" w:rsidRDefault="00E25AC8" w:rsidP="001D5C42">
            <w:pPr>
              <w:ind w:hanging="361"/>
              <w:jc w:val="center"/>
              <w:rPr>
                <w:rFonts w:eastAsia="Times New Roman" w:cs="Times New Roman"/>
                <w:color w:val="000000"/>
                <w:sz w:val="16"/>
                <w:szCs w:val="16"/>
              </w:rPr>
            </w:pPr>
            <w:r w:rsidRPr="00B7101F">
              <w:rPr>
                <w:rFonts w:eastAsia="Times New Roman" w:cs="Times New Roman"/>
                <w:color w:val="000000"/>
                <w:sz w:val="16"/>
                <w:szCs w:val="16"/>
              </w:rPr>
              <w:t>Sob demanda apuração mensal</w:t>
            </w:r>
          </w:p>
        </w:tc>
        <w:tc>
          <w:tcPr>
            <w:tcW w:w="846" w:type="dxa"/>
            <w:tcBorders>
              <w:top w:val="nil"/>
              <w:left w:val="nil"/>
              <w:bottom w:val="single" w:sz="4" w:space="0" w:color="auto"/>
              <w:right w:val="single" w:sz="4" w:space="0" w:color="auto"/>
            </w:tcBorders>
            <w:shd w:val="clear" w:color="000000" w:fill="FFFFFF"/>
            <w:vAlign w:val="center"/>
            <w:hideMark/>
          </w:tcPr>
          <w:p w14:paraId="1BFBC5FB" w14:textId="77777777" w:rsidR="00E25AC8" w:rsidRPr="00071CDC" w:rsidRDefault="00E25AC8" w:rsidP="008C241D">
            <w:pPr>
              <w:jc w:val="center"/>
              <w:rPr>
                <w:rFonts w:eastAsia="Times New Roman" w:cs="Times New Roman"/>
                <w:color w:val="000000"/>
                <w:sz w:val="16"/>
                <w:szCs w:val="16"/>
              </w:rPr>
            </w:pPr>
            <w:r>
              <w:rPr>
                <w:rFonts w:eastAsia="Times New Roman" w:cs="Times New Roman"/>
                <w:color w:val="000000"/>
                <w:sz w:val="16"/>
                <w:szCs w:val="16"/>
              </w:rPr>
              <w:t>1300</w:t>
            </w:r>
            <w:r w:rsidRPr="00071CDC">
              <w:rPr>
                <w:rFonts w:eastAsia="Times New Roman" w:cs="Times New Roman"/>
                <w:color w:val="000000"/>
                <w:sz w:val="16"/>
                <w:szCs w:val="16"/>
              </w:rPr>
              <w:t> </w:t>
            </w:r>
          </w:p>
        </w:tc>
      </w:tr>
      <w:tr w:rsidR="00E25AC8" w:rsidRPr="00071CDC" w14:paraId="6DA858A1" w14:textId="77777777" w:rsidTr="001D5C42">
        <w:trPr>
          <w:trHeight w:val="288"/>
        </w:trPr>
        <w:tc>
          <w:tcPr>
            <w:tcW w:w="804" w:type="dxa"/>
            <w:tcBorders>
              <w:top w:val="nil"/>
              <w:left w:val="single" w:sz="4" w:space="0" w:color="auto"/>
              <w:bottom w:val="single" w:sz="4" w:space="0" w:color="auto"/>
              <w:right w:val="single" w:sz="4" w:space="0" w:color="auto"/>
            </w:tcBorders>
            <w:shd w:val="clear" w:color="000000" w:fill="FFFFFF"/>
            <w:vAlign w:val="center"/>
            <w:hideMark/>
          </w:tcPr>
          <w:p w14:paraId="47BF69D3" w14:textId="77777777" w:rsidR="00E25AC8" w:rsidRPr="00071CDC" w:rsidRDefault="00E25AC8" w:rsidP="008C241D">
            <w:pPr>
              <w:jc w:val="center"/>
              <w:rPr>
                <w:rFonts w:eastAsia="Times New Roman" w:cs="Times New Roman"/>
                <w:color w:val="000000"/>
                <w:sz w:val="16"/>
                <w:szCs w:val="16"/>
              </w:rPr>
            </w:pPr>
            <w:r w:rsidRPr="00071CDC">
              <w:rPr>
                <w:rFonts w:eastAsia="Times New Roman" w:cs="Times New Roman"/>
                <w:color w:val="000000"/>
                <w:sz w:val="16"/>
                <w:szCs w:val="16"/>
              </w:rPr>
              <w:t>2</w:t>
            </w:r>
            <w:r>
              <w:rPr>
                <w:rFonts w:eastAsia="Times New Roman" w:cs="Times New Roman"/>
                <w:color w:val="000000"/>
                <w:sz w:val="16"/>
                <w:szCs w:val="16"/>
              </w:rPr>
              <w:t>7</w:t>
            </w:r>
          </w:p>
        </w:tc>
        <w:tc>
          <w:tcPr>
            <w:tcW w:w="4949" w:type="dxa"/>
            <w:tcBorders>
              <w:top w:val="nil"/>
              <w:left w:val="nil"/>
              <w:bottom w:val="single" w:sz="4" w:space="0" w:color="auto"/>
              <w:right w:val="single" w:sz="4" w:space="0" w:color="auto"/>
            </w:tcBorders>
            <w:shd w:val="clear" w:color="000000" w:fill="FFFFFF"/>
            <w:vAlign w:val="center"/>
            <w:hideMark/>
          </w:tcPr>
          <w:p w14:paraId="154BAE21" w14:textId="77777777" w:rsidR="00E25AC8" w:rsidRPr="00071CDC" w:rsidRDefault="00E25AC8" w:rsidP="001D5C42">
            <w:pPr>
              <w:ind w:hanging="306"/>
              <w:jc w:val="both"/>
              <w:rPr>
                <w:rFonts w:eastAsia="Times New Roman" w:cs="Times New Roman"/>
                <w:color w:val="000000"/>
                <w:sz w:val="16"/>
                <w:szCs w:val="16"/>
              </w:rPr>
            </w:pPr>
            <w:r w:rsidRPr="00071CDC">
              <w:rPr>
                <w:rFonts w:eastAsia="Times New Roman" w:cs="Times New Roman"/>
                <w:color w:val="000000"/>
                <w:sz w:val="16"/>
                <w:szCs w:val="16"/>
              </w:rPr>
              <w:t>HH3 - Serviço Técnico Especializado</w:t>
            </w:r>
          </w:p>
        </w:tc>
        <w:tc>
          <w:tcPr>
            <w:tcW w:w="1209" w:type="dxa"/>
            <w:tcBorders>
              <w:top w:val="nil"/>
              <w:left w:val="nil"/>
              <w:bottom w:val="single" w:sz="4" w:space="0" w:color="auto"/>
              <w:right w:val="single" w:sz="4" w:space="0" w:color="auto"/>
            </w:tcBorders>
            <w:shd w:val="clear" w:color="000000" w:fill="FFFFFF"/>
            <w:vAlign w:val="center"/>
            <w:hideMark/>
          </w:tcPr>
          <w:p w14:paraId="1363DFBD" w14:textId="77777777" w:rsidR="00E25AC8" w:rsidRPr="00071CDC" w:rsidRDefault="00E25AC8" w:rsidP="001D5C42">
            <w:pPr>
              <w:ind w:hanging="295"/>
              <w:jc w:val="center"/>
              <w:rPr>
                <w:rFonts w:eastAsia="Times New Roman" w:cs="Times New Roman"/>
                <w:color w:val="000000"/>
                <w:sz w:val="16"/>
                <w:szCs w:val="16"/>
              </w:rPr>
            </w:pPr>
            <w:r>
              <w:rPr>
                <w:rFonts w:eastAsia="Times New Roman" w:cs="Times New Roman"/>
                <w:color w:val="000000"/>
                <w:sz w:val="16"/>
                <w:szCs w:val="16"/>
              </w:rPr>
              <w:t>Hora</w:t>
            </w:r>
          </w:p>
        </w:tc>
        <w:tc>
          <w:tcPr>
            <w:tcW w:w="1690" w:type="dxa"/>
            <w:tcBorders>
              <w:top w:val="nil"/>
              <w:left w:val="nil"/>
              <w:bottom w:val="single" w:sz="4" w:space="0" w:color="auto"/>
              <w:right w:val="single" w:sz="4" w:space="0" w:color="auto"/>
            </w:tcBorders>
            <w:shd w:val="clear" w:color="000000" w:fill="FFFFFF"/>
            <w:hideMark/>
          </w:tcPr>
          <w:p w14:paraId="798B0E87" w14:textId="77777777" w:rsidR="00E25AC8" w:rsidRPr="00071CDC" w:rsidRDefault="00E25AC8" w:rsidP="001D5C42">
            <w:pPr>
              <w:ind w:hanging="361"/>
              <w:jc w:val="center"/>
              <w:rPr>
                <w:rFonts w:eastAsia="Times New Roman" w:cs="Times New Roman"/>
                <w:color w:val="000000"/>
                <w:sz w:val="16"/>
                <w:szCs w:val="16"/>
              </w:rPr>
            </w:pPr>
            <w:r w:rsidRPr="00B7101F">
              <w:rPr>
                <w:rFonts w:eastAsia="Times New Roman" w:cs="Times New Roman"/>
                <w:color w:val="000000"/>
                <w:sz w:val="16"/>
                <w:szCs w:val="16"/>
              </w:rPr>
              <w:t>Sob demanda apuração mensal</w:t>
            </w:r>
          </w:p>
        </w:tc>
        <w:tc>
          <w:tcPr>
            <w:tcW w:w="846" w:type="dxa"/>
            <w:tcBorders>
              <w:top w:val="nil"/>
              <w:left w:val="nil"/>
              <w:bottom w:val="single" w:sz="4" w:space="0" w:color="auto"/>
              <w:right w:val="single" w:sz="4" w:space="0" w:color="auto"/>
            </w:tcBorders>
            <w:shd w:val="clear" w:color="000000" w:fill="FFFFFF"/>
            <w:vAlign w:val="center"/>
            <w:hideMark/>
          </w:tcPr>
          <w:p w14:paraId="66B94C13" w14:textId="77777777" w:rsidR="00E25AC8" w:rsidRPr="00071CDC" w:rsidRDefault="00E25AC8" w:rsidP="008C241D">
            <w:pPr>
              <w:jc w:val="center"/>
              <w:rPr>
                <w:rFonts w:eastAsia="Times New Roman" w:cs="Times New Roman"/>
                <w:color w:val="000000"/>
                <w:sz w:val="16"/>
                <w:szCs w:val="16"/>
              </w:rPr>
            </w:pPr>
            <w:r w:rsidRPr="00071CDC">
              <w:rPr>
                <w:rFonts w:eastAsia="Times New Roman" w:cs="Times New Roman"/>
                <w:color w:val="000000"/>
                <w:sz w:val="16"/>
                <w:szCs w:val="16"/>
              </w:rPr>
              <w:t> </w:t>
            </w:r>
            <w:r>
              <w:rPr>
                <w:rFonts w:eastAsia="Times New Roman" w:cs="Times New Roman"/>
                <w:color w:val="000000"/>
                <w:sz w:val="16"/>
                <w:szCs w:val="16"/>
              </w:rPr>
              <w:t>1200</w:t>
            </w:r>
          </w:p>
        </w:tc>
      </w:tr>
      <w:tr w:rsidR="00E25AC8" w:rsidRPr="00071CDC" w14:paraId="7CA9844B" w14:textId="77777777" w:rsidTr="001D5C42">
        <w:trPr>
          <w:trHeight w:val="288"/>
        </w:trPr>
        <w:tc>
          <w:tcPr>
            <w:tcW w:w="804" w:type="dxa"/>
            <w:tcBorders>
              <w:top w:val="nil"/>
              <w:left w:val="single" w:sz="4" w:space="0" w:color="auto"/>
              <w:bottom w:val="single" w:sz="4" w:space="0" w:color="auto"/>
              <w:right w:val="single" w:sz="4" w:space="0" w:color="auto"/>
            </w:tcBorders>
            <w:shd w:val="clear" w:color="000000" w:fill="FFFFFF"/>
            <w:vAlign w:val="center"/>
            <w:hideMark/>
          </w:tcPr>
          <w:p w14:paraId="6E5D0F9F" w14:textId="77777777" w:rsidR="00E25AC8" w:rsidRPr="00071CDC" w:rsidRDefault="00E25AC8" w:rsidP="008C241D">
            <w:pPr>
              <w:jc w:val="center"/>
              <w:rPr>
                <w:rFonts w:eastAsia="Times New Roman" w:cs="Times New Roman"/>
                <w:color w:val="000000"/>
                <w:sz w:val="16"/>
                <w:szCs w:val="16"/>
              </w:rPr>
            </w:pPr>
            <w:r w:rsidRPr="00071CDC">
              <w:rPr>
                <w:rFonts w:eastAsia="Times New Roman" w:cs="Times New Roman"/>
                <w:color w:val="000000"/>
                <w:sz w:val="16"/>
                <w:szCs w:val="16"/>
              </w:rPr>
              <w:t>2</w:t>
            </w:r>
            <w:r>
              <w:rPr>
                <w:rFonts w:eastAsia="Times New Roman" w:cs="Times New Roman"/>
                <w:color w:val="000000"/>
                <w:sz w:val="16"/>
                <w:szCs w:val="16"/>
              </w:rPr>
              <w:t>8</w:t>
            </w:r>
          </w:p>
        </w:tc>
        <w:tc>
          <w:tcPr>
            <w:tcW w:w="4949" w:type="dxa"/>
            <w:tcBorders>
              <w:top w:val="nil"/>
              <w:left w:val="nil"/>
              <w:bottom w:val="single" w:sz="4" w:space="0" w:color="auto"/>
              <w:right w:val="single" w:sz="4" w:space="0" w:color="auto"/>
            </w:tcBorders>
            <w:shd w:val="clear" w:color="000000" w:fill="FFFFFF"/>
            <w:vAlign w:val="center"/>
            <w:hideMark/>
          </w:tcPr>
          <w:p w14:paraId="032D3FC6" w14:textId="77777777" w:rsidR="00E25AC8" w:rsidRPr="00071CDC" w:rsidRDefault="00E25AC8" w:rsidP="001D5C42">
            <w:pPr>
              <w:ind w:hanging="306"/>
              <w:jc w:val="both"/>
              <w:rPr>
                <w:rFonts w:eastAsia="Times New Roman" w:cs="Times New Roman"/>
                <w:color w:val="000000"/>
                <w:sz w:val="16"/>
                <w:szCs w:val="16"/>
              </w:rPr>
            </w:pPr>
            <w:r w:rsidRPr="00071CDC">
              <w:rPr>
                <w:rFonts w:eastAsia="Times New Roman" w:cs="Times New Roman"/>
                <w:color w:val="000000"/>
                <w:sz w:val="16"/>
                <w:szCs w:val="16"/>
              </w:rPr>
              <w:t>Instalação Interna de Módulos e Sensores</w:t>
            </w:r>
          </w:p>
        </w:tc>
        <w:tc>
          <w:tcPr>
            <w:tcW w:w="1209" w:type="dxa"/>
            <w:tcBorders>
              <w:top w:val="nil"/>
              <w:left w:val="nil"/>
              <w:bottom w:val="single" w:sz="4" w:space="0" w:color="auto"/>
              <w:right w:val="single" w:sz="4" w:space="0" w:color="auto"/>
            </w:tcBorders>
            <w:shd w:val="clear" w:color="000000" w:fill="FFFFFF"/>
            <w:vAlign w:val="center"/>
            <w:hideMark/>
          </w:tcPr>
          <w:p w14:paraId="79F44FE4" w14:textId="77777777" w:rsidR="00E25AC8" w:rsidRPr="00071CDC" w:rsidRDefault="00E25AC8" w:rsidP="001D5C42">
            <w:pPr>
              <w:ind w:hanging="295"/>
              <w:jc w:val="center"/>
              <w:rPr>
                <w:rFonts w:eastAsia="Times New Roman" w:cs="Times New Roman"/>
                <w:color w:val="000000"/>
                <w:sz w:val="16"/>
                <w:szCs w:val="16"/>
              </w:rPr>
            </w:pPr>
            <w:r w:rsidRPr="00071CDC">
              <w:rPr>
                <w:rFonts w:eastAsia="Times New Roman" w:cs="Times New Roman"/>
                <w:color w:val="000000"/>
                <w:sz w:val="16"/>
                <w:szCs w:val="16"/>
              </w:rPr>
              <w:t>Por Sensor</w:t>
            </w:r>
          </w:p>
        </w:tc>
        <w:tc>
          <w:tcPr>
            <w:tcW w:w="1690" w:type="dxa"/>
            <w:tcBorders>
              <w:top w:val="nil"/>
              <w:left w:val="nil"/>
              <w:bottom w:val="single" w:sz="4" w:space="0" w:color="auto"/>
              <w:right w:val="single" w:sz="4" w:space="0" w:color="auto"/>
            </w:tcBorders>
            <w:shd w:val="clear" w:color="000000" w:fill="FFFFFF"/>
            <w:vAlign w:val="center"/>
            <w:hideMark/>
          </w:tcPr>
          <w:p w14:paraId="2CA9CA2E" w14:textId="77777777" w:rsidR="00E25AC8" w:rsidRPr="00071CDC" w:rsidRDefault="00E25AC8" w:rsidP="001D5C42">
            <w:pPr>
              <w:ind w:hanging="361"/>
              <w:jc w:val="center"/>
              <w:rPr>
                <w:rFonts w:eastAsia="Times New Roman" w:cs="Times New Roman"/>
                <w:color w:val="000000"/>
                <w:sz w:val="16"/>
                <w:szCs w:val="16"/>
              </w:rPr>
            </w:pPr>
            <w:r w:rsidRPr="00071CDC">
              <w:rPr>
                <w:rFonts w:eastAsia="Times New Roman" w:cs="Times New Roman"/>
                <w:color w:val="000000"/>
                <w:sz w:val="16"/>
                <w:szCs w:val="16"/>
              </w:rPr>
              <w:t>Cobrança Única</w:t>
            </w:r>
          </w:p>
        </w:tc>
        <w:tc>
          <w:tcPr>
            <w:tcW w:w="846" w:type="dxa"/>
            <w:tcBorders>
              <w:top w:val="nil"/>
              <w:left w:val="nil"/>
              <w:bottom w:val="single" w:sz="4" w:space="0" w:color="auto"/>
              <w:right w:val="single" w:sz="4" w:space="0" w:color="auto"/>
            </w:tcBorders>
            <w:shd w:val="clear" w:color="000000" w:fill="FFFFFF"/>
            <w:vAlign w:val="center"/>
            <w:hideMark/>
          </w:tcPr>
          <w:p w14:paraId="08BE03EE" w14:textId="77777777" w:rsidR="00E25AC8" w:rsidRPr="00071CDC" w:rsidRDefault="00E25AC8" w:rsidP="008C241D">
            <w:pPr>
              <w:jc w:val="center"/>
              <w:rPr>
                <w:rFonts w:eastAsia="Times New Roman" w:cs="Times New Roman"/>
                <w:color w:val="000000"/>
                <w:sz w:val="16"/>
                <w:szCs w:val="16"/>
              </w:rPr>
            </w:pPr>
            <w:r w:rsidRPr="00071CDC">
              <w:rPr>
                <w:rFonts w:eastAsia="Times New Roman" w:cs="Times New Roman"/>
                <w:color w:val="000000"/>
                <w:sz w:val="16"/>
                <w:szCs w:val="16"/>
              </w:rPr>
              <w:t> </w:t>
            </w:r>
            <w:r>
              <w:rPr>
                <w:rFonts w:eastAsia="Times New Roman" w:cs="Times New Roman"/>
                <w:color w:val="000000"/>
                <w:sz w:val="16"/>
                <w:szCs w:val="16"/>
              </w:rPr>
              <w:t>565</w:t>
            </w:r>
          </w:p>
        </w:tc>
      </w:tr>
      <w:tr w:rsidR="00E25AC8" w:rsidRPr="00071CDC" w14:paraId="1E540A97" w14:textId="77777777" w:rsidTr="001D5C42">
        <w:trPr>
          <w:trHeight w:val="288"/>
        </w:trPr>
        <w:tc>
          <w:tcPr>
            <w:tcW w:w="804" w:type="dxa"/>
            <w:tcBorders>
              <w:top w:val="nil"/>
              <w:left w:val="single" w:sz="4" w:space="0" w:color="auto"/>
              <w:bottom w:val="single" w:sz="4" w:space="0" w:color="auto"/>
              <w:right w:val="single" w:sz="4" w:space="0" w:color="auto"/>
            </w:tcBorders>
            <w:shd w:val="clear" w:color="000000" w:fill="FFFFFF"/>
            <w:vAlign w:val="center"/>
            <w:hideMark/>
          </w:tcPr>
          <w:p w14:paraId="0E45325A" w14:textId="77777777" w:rsidR="00E25AC8" w:rsidRPr="00071CDC" w:rsidRDefault="00E25AC8" w:rsidP="008C241D">
            <w:pPr>
              <w:jc w:val="center"/>
              <w:rPr>
                <w:rFonts w:eastAsia="Times New Roman" w:cs="Times New Roman"/>
                <w:color w:val="000000"/>
                <w:sz w:val="16"/>
                <w:szCs w:val="16"/>
              </w:rPr>
            </w:pPr>
            <w:r w:rsidRPr="00071CDC">
              <w:rPr>
                <w:rFonts w:eastAsia="Times New Roman" w:cs="Times New Roman"/>
                <w:color w:val="000000"/>
                <w:sz w:val="16"/>
                <w:szCs w:val="16"/>
              </w:rPr>
              <w:t>2</w:t>
            </w:r>
            <w:r>
              <w:rPr>
                <w:rFonts w:eastAsia="Times New Roman" w:cs="Times New Roman"/>
                <w:color w:val="000000"/>
                <w:sz w:val="16"/>
                <w:szCs w:val="16"/>
              </w:rPr>
              <w:t>9</w:t>
            </w:r>
          </w:p>
        </w:tc>
        <w:tc>
          <w:tcPr>
            <w:tcW w:w="4949" w:type="dxa"/>
            <w:tcBorders>
              <w:top w:val="nil"/>
              <w:left w:val="nil"/>
              <w:bottom w:val="single" w:sz="4" w:space="0" w:color="auto"/>
              <w:right w:val="single" w:sz="4" w:space="0" w:color="auto"/>
            </w:tcBorders>
            <w:shd w:val="clear" w:color="000000" w:fill="FFFFFF"/>
            <w:vAlign w:val="center"/>
            <w:hideMark/>
          </w:tcPr>
          <w:p w14:paraId="0FA958FA" w14:textId="77777777" w:rsidR="00E25AC8" w:rsidRPr="00071CDC" w:rsidRDefault="00E25AC8" w:rsidP="001D5C42">
            <w:pPr>
              <w:ind w:hanging="306"/>
              <w:jc w:val="both"/>
              <w:rPr>
                <w:rFonts w:eastAsia="Times New Roman" w:cs="Times New Roman"/>
                <w:color w:val="000000"/>
                <w:sz w:val="16"/>
                <w:szCs w:val="16"/>
              </w:rPr>
            </w:pPr>
            <w:r w:rsidRPr="00071CDC">
              <w:rPr>
                <w:rFonts w:eastAsia="Times New Roman" w:cs="Times New Roman"/>
                <w:color w:val="000000"/>
                <w:sz w:val="16"/>
                <w:szCs w:val="16"/>
              </w:rPr>
              <w:t>Instalação Urbana de Módulos e Sensores</w:t>
            </w:r>
          </w:p>
        </w:tc>
        <w:tc>
          <w:tcPr>
            <w:tcW w:w="1209" w:type="dxa"/>
            <w:tcBorders>
              <w:top w:val="nil"/>
              <w:left w:val="nil"/>
              <w:bottom w:val="single" w:sz="4" w:space="0" w:color="auto"/>
              <w:right w:val="single" w:sz="4" w:space="0" w:color="auto"/>
            </w:tcBorders>
            <w:shd w:val="clear" w:color="000000" w:fill="FFFFFF"/>
            <w:vAlign w:val="center"/>
            <w:hideMark/>
          </w:tcPr>
          <w:p w14:paraId="6EC71DB9" w14:textId="77777777" w:rsidR="00E25AC8" w:rsidRPr="00071CDC" w:rsidRDefault="00E25AC8" w:rsidP="001D5C42">
            <w:pPr>
              <w:ind w:hanging="295"/>
              <w:jc w:val="center"/>
              <w:rPr>
                <w:rFonts w:eastAsia="Times New Roman" w:cs="Times New Roman"/>
                <w:color w:val="000000"/>
                <w:sz w:val="16"/>
                <w:szCs w:val="16"/>
              </w:rPr>
            </w:pPr>
            <w:r w:rsidRPr="00071CDC">
              <w:rPr>
                <w:rFonts w:eastAsia="Times New Roman" w:cs="Times New Roman"/>
                <w:color w:val="000000"/>
                <w:sz w:val="16"/>
                <w:szCs w:val="16"/>
              </w:rPr>
              <w:t>Por Sensor</w:t>
            </w:r>
          </w:p>
        </w:tc>
        <w:tc>
          <w:tcPr>
            <w:tcW w:w="1690" w:type="dxa"/>
            <w:tcBorders>
              <w:top w:val="nil"/>
              <w:left w:val="nil"/>
              <w:bottom w:val="single" w:sz="4" w:space="0" w:color="auto"/>
              <w:right w:val="single" w:sz="4" w:space="0" w:color="auto"/>
            </w:tcBorders>
            <w:shd w:val="clear" w:color="000000" w:fill="FFFFFF"/>
            <w:vAlign w:val="center"/>
            <w:hideMark/>
          </w:tcPr>
          <w:p w14:paraId="67CC372B" w14:textId="77777777" w:rsidR="00E25AC8" w:rsidRPr="00071CDC" w:rsidRDefault="00E25AC8" w:rsidP="001D5C42">
            <w:pPr>
              <w:ind w:hanging="361"/>
              <w:jc w:val="center"/>
              <w:rPr>
                <w:rFonts w:eastAsia="Times New Roman" w:cs="Times New Roman"/>
                <w:color w:val="000000"/>
                <w:sz w:val="16"/>
                <w:szCs w:val="16"/>
              </w:rPr>
            </w:pPr>
            <w:r w:rsidRPr="00071CDC">
              <w:rPr>
                <w:rFonts w:eastAsia="Times New Roman" w:cs="Times New Roman"/>
                <w:color w:val="000000"/>
                <w:sz w:val="16"/>
                <w:szCs w:val="16"/>
              </w:rPr>
              <w:t>Cobrança Única</w:t>
            </w:r>
          </w:p>
        </w:tc>
        <w:tc>
          <w:tcPr>
            <w:tcW w:w="846" w:type="dxa"/>
            <w:tcBorders>
              <w:top w:val="nil"/>
              <w:left w:val="nil"/>
              <w:bottom w:val="single" w:sz="4" w:space="0" w:color="auto"/>
              <w:right w:val="single" w:sz="4" w:space="0" w:color="auto"/>
            </w:tcBorders>
            <w:shd w:val="clear" w:color="000000" w:fill="FFFFFF"/>
            <w:vAlign w:val="center"/>
            <w:hideMark/>
          </w:tcPr>
          <w:p w14:paraId="206D5B4B" w14:textId="77777777" w:rsidR="00E25AC8" w:rsidRPr="00071CDC" w:rsidRDefault="00E25AC8" w:rsidP="008C241D">
            <w:pPr>
              <w:jc w:val="center"/>
              <w:rPr>
                <w:rFonts w:eastAsia="Times New Roman" w:cs="Times New Roman"/>
                <w:color w:val="000000"/>
                <w:sz w:val="16"/>
                <w:szCs w:val="16"/>
              </w:rPr>
            </w:pPr>
            <w:r w:rsidRPr="00071CDC">
              <w:rPr>
                <w:rFonts w:eastAsia="Times New Roman" w:cs="Times New Roman"/>
                <w:color w:val="000000"/>
                <w:sz w:val="16"/>
                <w:szCs w:val="16"/>
              </w:rPr>
              <w:t> </w:t>
            </w:r>
            <w:r>
              <w:rPr>
                <w:rFonts w:eastAsia="Times New Roman" w:cs="Times New Roman"/>
                <w:color w:val="000000"/>
                <w:sz w:val="16"/>
                <w:szCs w:val="16"/>
              </w:rPr>
              <w:t>25</w:t>
            </w:r>
          </w:p>
        </w:tc>
      </w:tr>
      <w:tr w:rsidR="00E25AC8" w:rsidRPr="00071CDC" w14:paraId="5FAB27B5" w14:textId="77777777" w:rsidTr="001D5C42">
        <w:trPr>
          <w:trHeight w:val="288"/>
        </w:trPr>
        <w:tc>
          <w:tcPr>
            <w:tcW w:w="804" w:type="dxa"/>
            <w:tcBorders>
              <w:top w:val="nil"/>
              <w:left w:val="single" w:sz="4" w:space="0" w:color="auto"/>
              <w:bottom w:val="single" w:sz="4" w:space="0" w:color="auto"/>
              <w:right w:val="single" w:sz="4" w:space="0" w:color="auto"/>
            </w:tcBorders>
            <w:shd w:val="clear" w:color="000000" w:fill="FFFFFF"/>
            <w:vAlign w:val="center"/>
            <w:hideMark/>
          </w:tcPr>
          <w:p w14:paraId="1926FB21" w14:textId="77777777" w:rsidR="00E25AC8" w:rsidRPr="00071CDC" w:rsidRDefault="00E25AC8" w:rsidP="008C241D">
            <w:pPr>
              <w:jc w:val="center"/>
              <w:rPr>
                <w:rFonts w:eastAsia="Times New Roman" w:cs="Times New Roman"/>
                <w:color w:val="000000"/>
                <w:sz w:val="16"/>
                <w:szCs w:val="16"/>
              </w:rPr>
            </w:pPr>
            <w:r>
              <w:rPr>
                <w:rFonts w:eastAsia="Times New Roman" w:cs="Times New Roman"/>
                <w:color w:val="000000"/>
                <w:sz w:val="16"/>
                <w:szCs w:val="16"/>
              </w:rPr>
              <w:t>30</w:t>
            </w:r>
          </w:p>
        </w:tc>
        <w:tc>
          <w:tcPr>
            <w:tcW w:w="4949" w:type="dxa"/>
            <w:tcBorders>
              <w:top w:val="nil"/>
              <w:left w:val="nil"/>
              <w:bottom w:val="single" w:sz="4" w:space="0" w:color="auto"/>
              <w:right w:val="single" w:sz="4" w:space="0" w:color="auto"/>
            </w:tcBorders>
            <w:shd w:val="clear" w:color="000000" w:fill="FFFFFF"/>
            <w:vAlign w:val="center"/>
            <w:hideMark/>
          </w:tcPr>
          <w:p w14:paraId="077CE447" w14:textId="77777777" w:rsidR="00E25AC8" w:rsidRPr="00071CDC" w:rsidRDefault="00E25AC8" w:rsidP="001D5C42">
            <w:pPr>
              <w:ind w:hanging="306"/>
              <w:jc w:val="both"/>
              <w:rPr>
                <w:rFonts w:eastAsia="Times New Roman" w:cs="Times New Roman"/>
                <w:color w:val="000000"/>
                <w:sz w:val="16"/>
                <w:szCs w:val="16"/>
              </w:rPr>
            </w:pPr>
            <w:r w:rsidRPr="00071CDC">
              <w:rPr>
                <w:rFonts w:eastAsia="Times New Roman" w:cs="Times New Roman"/>
                <w:color w:val="000000"/>
                <w:sz w:val="16"/>
                <w:szCs w:val="16"/>
              </w:rPr>
              <w:t>Pórtico Inteligente</w:t>
            </w:r>
          </w:p>
        </w:tc>
        <w:tc>
          <w:tcPr>
            <w:tcW w:w="1209" w:type="dxa"/>
            <w:tcBorders>
              <w:top w:val="nil"/>
              <w:left w:val="nil"/>
              <w:bottom w:val="single" w:sz="4" w:space="0" w:color="auto"/>
              <w:right w:val="single" w:sz="4" w:space="0" w:color="auto"/>
            </w:tcBorders>
            <w:shd w:val="clear" w:color="000000" w:fill="FFFFFF"/>
            <w:vAlign w:val="center"/>
            <w:hideMark/>
          </w:tcPr>
          <w:p w14:paraId="5D4E2F9D" w14:textId="77777777" w:rsidR="00E25AC8" w:rsidRPr="00071CDC" w:rsidRDefault="00E25AC8" w:rsidP="001D5C42">
            <w:pPr>
              <w:ind w:hanging="295"/>
              <w:jc w:val="center"/>
              <w:rPr>
                <w:rFonts w:eastAsia="Times New Roman" w:cs="Times New Roman"/>
                <w:color w:val="000000"/>
                <w:sz w:val="16"/>
                <w:szCs w:val="16"/>
              </w:rPr>
            </w:pPr>
            <w:r w:rsidRPr="00071CDC">
              <w:rPr>
                <w:rFonts w:eastAsia="Times New Roman" w:cs="Times New Roman"/>
                <w:color w:val="000000"/>
                <w:sz w:val="16"/>
                <w:szCs w:val="16"/>
              </w:rPr>
              <w:t>Por Pórtico</w:t>
            </w:r>
          </w:p>
        </w:tc>
        <w:tc>
          <w:tcPr>
            <w:tcW w:w="1690" w:type="dxa"/>
            <w:tcBorders>
              <w:top w:val="nil"/>
              <w:left w:val="nil"/>
              <w:bottom w:val="single" w:sz="4" w:space="0" w:color="auto"/>
              <w:right w:val="single" w:sz="4" w:space="0" w:color="auto"/>
            </w:tcBorders>
            <w:shd w:val="clear" w:color="000000" w:fill="FFFFFF"/>
            <w:vAlign w:val="center"/>
            <w:hideMark/>
          </w:tcPr>
          <w:p w14:paraId="1B85803D" w14:textId="77777777" w:rsidR="00E25AC8" w:rsidRPr="00071CDC" w:rsidRDefault="00E25AC8" w:rsidP="001D5C42">
            <w:pPr>
              <w:ind w:hanging="361"/>
              <w:jc w:val="center"/>
              <w:rPr>
                <w:rFonts w:eastAsia="Times New Roman" w:cs="Times New Roman"/>
                <w:color w:val="000000"/>
                <w:sz w:val="16"/>
                <w:szCs w:val="16"/>
              </w:rPr>
            </w:pPr>
            <w:r w:rsidRPr="00071CDC">
              <w:rPr>
                <w:rFonts w:eastAsia="Times New Roman" w:cs="Times New Roman"/>
                <w:color w:val="000000"/>
                <w:sz w:val="16"/>
                <w:szCs w:val="16"/>
              </w:rPr>
              <w:t>Locação com Manutenção Mensal</w:t>
            </w:r>
          </w:p>
        </w:tc>
        <w:tc>
          <w:tcPr>
            <w:tcW w:w="846" w:type="dxa"/>
            <w:tcBorders>
              <w:top w:val="nil"/>
              <w:left w:val="nil"/>
              <w:bottom w:val="single" w:sz="4" w:space="0" w:color="auto"/>
              <w:right w:val="single" w:sz="4" w:space="0" w:color="auto"/>
            </w:tcBorders>
            <w:shd w:val="clear" w:color="000000" w:fill="FFFFFF"/>
            <w:vAlign w:val="center"/>
            <w:hideMark/>
          </w:tcPr>
          <w:p w14:paraId="6B9574B5" w14:textId="77777777" w:rsidR="00E25AC8" w:rsidRPr="00071CDC" w:rsidRDefault="00E25AC8" w:rsidP="008C241D">
            <w:pPr>
              <w:jc w:val="center"/>
              <w:rPr>
                <w:rFonts w:eastAsia="Times New Roman" w:cs="Times New Roman"/>
                <w:color w:val="000000"/>
                <w:sz w:val="16"/>
                <w:szCs w:val="16"/>
              </w:rPr>
            </w:pPr>
            <w:r w:rsidRPr="00071CDC">
              <w:rPr>
                <w:rFonts w:eastAsia="Times New Roman" w:cs="Times New Roman"/>
                <w:color w:val="000000"/>
                <w:sz w:val="16"/>
                <w:szCs w:val="16"/>
              </w:rPr>
              <w:t> </w:t>
            </w:r>
            <w:r>
              <w:rPr>
                <w:rFonts w:eastAsia="Times New Roman" w:cs="Times New Roman"/>
                <w:color w:val="000000"/>
                <w:sz w:val="16"/>
                <w:szCs w:val="16"/>
              </w:rPr>
              <w:t>10</w:t>
            </w:r>
          </w:p>
        </w:tc>
      </w:tr>
      <w:tr w:rsidR="00E25AC8" w:rsidRPr="00071CDC" w14:paraId="7290C7A5" w14:textId="77777777" w:rsidTr="001D5C42">
        <w:trPr>
          <w:trHeight w:val="288"/>
        </w:trPr>
        <w:tc>
          <w:tcPr>
            <w:tcW w:w="804" w:type="dxa"/>
            <w:tcBorders>
              <w:top w:val="nil"/>
              <w:left w:val="single" w:sz="4" w:space="0" w:color="auto"/>
              <w:bottom w:val="single" w:sz="4" w:space="0" w:color="auto"/>
              <w:right w:val="single" w:sz="4" w:space="0" w:color="auto"/>
            </w:tcBorders>
            <w:shd w:val="clear" w:color="000000" w:fill="FFFFFF"/>
            <w:vAlign w:val="center"/>
            <w:hideMark/>
          </w:tcPr>
          <w:p w14:paraId="441F3095" w14:textId="77777777" w:rsidR="00E25AC8" w:rsidRPr="00071CDC" w:rsidRDefault="00E25AC8" w:rsidP="008C241D">
            <w:pPr>
              <w:jc w:val="center"/>
              <w:rPr>
                <w:rFonts w:eastAsia="Times New Roman" w:cs="Times New Roman"/>
                <w:color w:val="000000"/>
                <w:sz w:val="16"/>
                <w:szCs w:val="16"/>
              </w:rPr>
            </w:pPr>
            <w:r>
              <w:rPr>
                <w:rFonts w:eastAsia="Times New Roman" w:cs="Times New Roman"/>
                <w:color w:val="000000"/>
                <w:sz w:val="16"/>
                <w:szCs w:val="16"/>
              </w:rPr>
              <w:t>31</w:t>
            </w:r>
          </w:p>
        </w:tc>
        <w:tc>
          <w:tcPr>
            <w:tcW w:w="4949" w:type="dxa"/>
            <w:tcBorders>
              <w:top w:val="nil"/>
              <w:left w:val="nil"/>
              <w:bottom w:val="single" w:sz="4" w:space="0" w:color="auto"/>
              <w:right w:val="single" w:sz="4" w:space="0" w:color="auto"/>
            </w:tcBorders>
            <w:shd w:val="clear" w:color="000000" w:fill="FFFFFF"/>
            <w:vAlign w:val="center"/>
            <w:hideMark/>
          </w:tcPr>
          <w:p w14:paraId="7B979832" w14:textId="77777777" w:rsidR="00E25AC8" w:rsidRPr="00071CDC" w:rsidRDefault="00E25AC8" w:rsidP="001D5C42">
            <w:pPr>
              <w:ind w:hanging="306"/>
              <w:jc w:val="both"/>
              <w:rPr>
                <w:rFonts w:eastAsia="Times New Roman" w:cs="Times New Roman"/>
                <w:color w:val="000000"/>
                <w:sz w:val="16"/>
                <w:szCs w:val="16"/>
              </w:rPr>
            </w:pPr>
            <w:r w:rsidRPr="00071CDC">
              <w:rPr>
                <w:rFonts w:eastAsia="Times New Roman" w:cs="Times New Roman"/>
                <w:color w:val="000000"/>
                <w:sz w:val="16"/>
                <w:szCs w:val="16"/>
              </w:rPr>
              <w:t>Link de Conectividade TIPO 1</w:t>
            </w:r>
          </w:p>
        </w:tc>
        <w:tc>
          <w:tcPr>
            <w:tcW w:w="1209" w:type="dxa"/>
            <w:tcBorders>
              <w:top w:val="nil"/>
              <w:left w:val="nil"/>
              <w:bottom w:val="single" w:sz="4" w:space="0" w:color="auto"/>
              <w:right w:val="single" w:sz="4" w:space="0" w:color="auto"/>
            </w:tcBorders>
            <w:shd w:val="clear" w:color="000000" w:fill="FFFFFF"/>
            <w:vAlign w:val="center"/>
            <w:hideMark/>
          </w:tcPr>
          <w:p w14:paraId="01B6AEBA" w14:textId="77777777" w:rsidR="00E25AC8" w:rsidRPr="00071CDC" w:rsidRDefault="00E25AC8" w:rsidP="001D5C42">
            <w:pPr>
              <w:ind w:hanging="295"/>
              <w:jc w:val="center"/>
              <w:rPr>
                <w:rFonts w:eastAsia="Times New Roman" w:cs="Times New Roman"/>
                <w:color w:val="000000"/>
                <w:sz w:val="16"/>
                <w:szCs w:val="16"/>
              </w:rPr>
            </w:pPr>
            <w:r w:rsidRPr="00071CDC">
              <w:rPr>
                <w:rFonts w:eastAsia="Times New Roman" w:cs="Times New Roman"/>
                <w:color w:val="000000"/>
                <w:sz w:val="16"/>
                <w:szCs w:val="16"/>
              </w:rPr>
              <w:t>Por Link</w:t>
            </w:r>
          </w:p>
        </w:tc>
        <w:tc>
          <w:tcPr>
            <w:tcW w:w="1690" w:type="dxa"/>
            <w:tcBorders>
              <w:top w:val="nil"/>
              <w:left w:val="nil"/>
              <w:bottom w:val="single" w:sz="4" w:space="0" w:color="auto"/>
              <w:right w:val="single" w:sz="4" w:space="0" w:color="auto"/>
            </w:tcBorders>
            <w:shd w:val="clear" w:color="000000" w:fill="FFFFFF"/>
            <w:vAlign w:val="center"/>
            <w:hideMark/>
          </w:tcPr>
          <w:p w14:paraId="5859D316" w14:textId="77777777" w:rsidR="00E25AC8" w:rsidRPr="00071CDC" w:rsidRDefault="00E25AC8" w:rsidP="001D5C42">
            <w:pPr>
              <w:ind w:hanging="361"/>
              <w:jc w:val="center"/>
              <w:rPr>
                <w:rFonts w:eastAsia="Times New Roman" w:cs="Times New Roman"/>
                <w:color w:val="000000"/>
                <w:sz w:val="16"/>
                <w:szCs w:val="16"/>
              </w:rPr>
            </w:pPr>
            <w:r w:rsidRPr="00071CDC">
              <w:rPr>
                <w:rFonts w:eastAsia="Times New Roman" w:cs="Times New Roman"/>
                <w:color w:val="000000"/>
                <w:sz w:val="16"/>
                <w:szCs w:val="16"/>
              </w:rPr>
              <w:t>Assinatura Mensal</w:t>
            </w:r>
          </w:p>
        </w:tc>
        <w:tc>
          <w:tcPr>
            <w:tcW w:w="846" w:type="dxa"/>
            <w:tcBorders>
              <w:top w:val="nil"/>
              <w:left w:val="nil"/>
              <w:bottom w:val="single" w:sz="4" w:space="0" w:color="auto"/>
              <w:right w:val="single" w:sz="4" w:space="0" w:color="auto"/>
            </w:tcBorders>
            <w:shd w:val="clear" w:color="000000" w:fill="FFFFFF"/>
            <w:vAlign w:val="center"/>
            <w:hideMark/>
          </w:tcPr>
          <w:p w14:paraId="0903D1B5" w14:textId="77777777" w:rsidR="00E25AC8" w:rsidRPr="00071CDC" w:rsidRDefault="00E25AC8" w:rsidP="008C241D">
            <w:pPr>
              <w:jc w:val="center"/>
              <w:rPr>
                <w:rFonts w:eastAsia="Times New Roman" w:cs="Times New Roman"/>
                <w:color w:val="000000"/>
                <w:sz w:val="16"/>
                <w:szCs w:val="16"/>
              </w:rPr>
            </w:pPr>
            <w:r w:rsidRPr="00071CDC">
              <w:rPr>
                <w:rFonts w:eastAsia="Times New Roman" w:cs="Times New Roman"/>
                <w:color w:val="000000"/>
                <w:sz w:val="16"/>
                <w:szCs w:val="16"/>
              </w:rPr>
              <w:t> </w:t>
            </w:r>
            <w:r>
              <w:rPr>
                <w:rFonts w:eastAsia="Times New Roman" w:cs="Times New Roman"/>
                <w:color w:val="000000"/>
                <w:sz w:val="16"/>
                <w:szCs w:val="16"/>
              </w:rPr>
              <w:t>80</w:t>
            </w:r>
          </w:p>
        </w:tc>
      </w:tr>
      <w:tr w:rsidR="00E25AC8" w:rsidRPr="00071CDC" w14:paraId="7A73E4AA" w14:textId="77777777" w:rsidTr="001D5C42">
        <w:trPr>
          <w:trHeight w:val="288"/>
        </w:trPr>
        <w:tc>
          <w:tcPr>
            <w:tcW w:w="804" w:type="dxa"/>
            <w:tcBorders>
              <w:top w:val="nil"/>
              <w:left w:val="single" w:sz="4" w:space="0" w:color="auto"/>
              <w:bottom w:val="single" w:sz="4" w:space="0" w:color="auto"/>
              <w:right w:val="single" w:sz="4" w:space="0" w:color="auto"/>
            </w:tcBorders>
            <w:shd w:val="clear" w:color="000000" w:fill="FFFFFF"/>
            <w:vAlign w:val="center"/>
            <w:hideMark/>
          </w:tcPr>
          <w:p w14:paraId="3747FC4E" w14:textId="77777777" w:rsidR="00E25AC8" w:rsidRPr="00071CDC" w:rsidRDefault="00E25AC8" w:rsidP="008C241D">
            <w:pPr>
              <w:jc w:val="center"/>
              <w:rPr>
                <w:rFonts w:eastAsia="Times New Roman" w:cs="Times New Roman"/>
                <w:color w:val="000000"/>
                <w:sz w:val="16"/>
                <w:szCs w:val="16"/>
              </w:rPr>
            </w:pPr>
            <w:r w:rsidRPr="00071CDC">
              <w:rPr>
                <w:rFonts w:eastAsia="Times New Roman" w:cs="Times New Roman"/>
                <w:color w:val="000000"/>
                <w:sz w:val="16"/>
                <w:szCs w:val="16"/>
              </w:rPr>
              <w:t>3</w:t>
            </w:r>
            <w:r>
              <w:rPr>
                <w:rFonts w:eastAsia="Times New Roman" w:cs="Times New Roman"/>
                <w:color w:val="000000"/>
                <w:sz w:val="16"/>
                <w:szCs w:val="16"/>
              </w:rPr>
              <w:t>2</w:t>
            </w:r>
          </w:p>
        </w:tc>
        <w:tc>
          <w:tcPr>
            <w:tcW w:w="4949" w:type="dxa"/>
            <w:tcBorders>
              <w:top w:val="nil"/>
              <w:left w:val="nil"/>
              <w:bottom w:val="single" w:sz="4" w:space="0" w:color="auto"/>
              <w:right w:val="single" w:sz="4" w:space="0" w:color="auto"/>
            </w:tcBorders>
            <w:shd w:val="clear" w:color="000000" w:fill="FFFFFF"/>
            <w:vAlign w:val="center"/>
            <w:hideMark/>
          </w:tcPr>
          <w:p w14:paraId="5FA6FD72" w14:textId="77777777" w:rsidR="00E25AC8" w:rsidRPr="00071CDC" w:rsidRDefault="00E25AC8" w:rsidP="001D5C42">
            <w:pPr>
              <w:ind w:hanging="306"/>
              <w:jc w:val="both"/>
              <w:rPr>
                <w:rFonts w:eastAsia="Times New Roman" w:cs="Times New Roman"/>
                <w:color w:val="000000"/>
                <w:sz w:val="16"/>
                <w:szCs w:val="16"/>
              </w:rPr>
            </w:pPr>
            <w:r w:rsidRPr="00071CDC">
              <w:rPr>
                <w:rFonts w:eastAsia="Times New Roman" w:cs="Times New Roman"/>
                <w:color w:val="000000"/>
                <w:sz w:val="16"/>
                <w:szCs w:val="16"/>
              </w:rPr>
              <w:t>Link de Conectividade TIPO 2</w:t>
            </w:r>
          </w:p>
        </w:tc>
        <w:tc>
          <w:tcPr>
            <w:tcW w:w="1209" w:type="dxa"/>
            <w:tcBorders>
              <w:top w:val="nil"/>
              <w:left w:val="nil"/>
              <w:bottom w:val="single" w:sz="4" w:space="0" w:color="auto"/>
              <w:right w:val="single" w:sz="4" w:space="0" w:color="auto"/>
            </w:tcBorders>
            <w:shd w:val="clear" w:color="000000" w:fill="FFFFFF"/>
            <w:vAlign w:val="center"/>
            <w:hideMark/>
          </w:tcPr>
          <w:p w14:paraId="2455F8B3" w14:textId="77777777" w:rsidR="00E25AC8" w:rsidRPr="00071CDC" w:rsidRDefault="00E25AC8" w:rsidP="001D5C42">
            <w:pPr>
              <w:ind w:hanging="295"/>
              <w:jc w:val="center"/>
              <w:rPr>
                <w:rFonts w:eastAsia="Times New Roman" w:cs="Times New Roman"/>
                <w:color w:val="000000"/>
                <w:sz w:val="16"/>
                <w:szCs w:val="16"/>
              </w:rPr>
            </w:pPr>
            <w:r w:rsidRPr="00071CDC">
              <w:rPr>
                <w:rFonts w:eastAsia="Times New Roman" w:cs="Times New Roman"/>
                <w:color w:val="000000"/>
                <w:sz w:val="16"/>
                <w:szCs w:val="16"/>
              </w:rPr>
              <w:t>Por Link</w:t>
            </w:r>
          </w:p>
        </w:tc>
        <w:tc>
          <w:tcPr>
            <w:tcW w:w="1690" w:type="dxa"/>
            <w:tcBorders>
              <w:top w:val="nil"/>
              <w:left w:val="nil"/>
              <w:bottom w:val="single" w:sz="4" w:space="0" w:color="auto"/>
              <w:right w:val="single" w:sz="4" w:space="0" w:color="auto"/>
            </w:tcBorders>
            <w:shd w:val="clear" w:color="000000" w:fill="FFFFFF"/>
            <w:vAlign w:val="center"/>
            <w:hideMark/>
          </w:tcPr>
          <w:p w14:paraId="1132AF4A" w14:textId="77777777" w:rsidR="00E25AC8" w:rsidRPr="00071CDC" w:rsidRDefault="00E25AC8" w:rsidP="001D5C42">
            <w:pPr>
              <w:ind w:hanging="361"/>
              <w:jc w:val="center"/>
              <w:rPr>
                <w:rFonts w:eastAsia="Times New Roman" w:cs="Times New Roman"/>
                <w:color w:val="000000"/>
                <w:sz w:val="16"/>
                <w:szCs w:val="16"/>
              </w:rPr>
            </w:pPr>
            <w:r w:rsidRPr="00071CDC">
              <w:rPr>
                <w:rFonts w:eastAsia="Times New Roman" w:cs="Times New Roman"/>
                <w:color w:val="000000"/>
                <w:sz w:val="16"/>
                <w:szCs w:val="16"/>
              </w:rPr>
              <w:t>Assinatura Mensal</w:t>
            </w:r>
          </w:p>
        </w:tc>
        <w:tc>
          <w:tcPr>
            <w:tcW w:w="846" w:type="dxa"/>
            <w:tcBorders>
              <w:top w:val="nil"/>
              <w:left w:val="nil"/>
              <w:bottom w:val="single" w:sz="4" w:space="0" w:color="auto"/>
              <w:right w:val="single" w:sz="4" w:space="0" w:color="auto"/>
            </w:tcBorders>
            <w:shd w:val="clear" w:color="000000" w:fill="FFFFFF"/>
            <w:vAlign w:val="center"/>
            <w:hideMark/>
          </w:tcPr>
          <w:p w14:paraId="607B6F91" w14:textId="77777777" w:rsidR="00E25AC8" w:rsidRPr="00071CDC" w:rsidRDefault="00E25AC8" w:rsidP="008C241D">
            <w:pPr>
              <w:jc w:val="center"/>
              <w:rPr>
                <w:rFonts w:eastAsia="Times New Roman" w:cs="Times New Roman"/>
                <w:color w:val="000000"/>
                <w:sz w:val="16"/>
                <w:szCs w:val="16"/>
              </w:rPr>
            </w:pPr>
            <w:r w:rsidRPr="00071CDC">
              <w:rPr>
                <w:rFonts w:eastAsia="Times New Roman" w:cs="Times New Roman"/>
                <w:color w:val="000000"/>
                <w:sz w:val="16"/>
                <w:szCs w:val="16"/>
              </w:rPr>
              <w:t> </w:t>
            </w:r>
            <w:r>
              <w:rPr>
                <w:rFonts w:eastAsia="Times New Roman" w:cs="Times New Roman"/>
                <w:color w:val="000000"/>
                <w:sz w:val="16"/>
                <w:szCs w:val="16"/>
              </w:rPr>
              <w:t>2</w:t>
            </w:r>
          </w:p>
        </w:tc>
      </w:tr>
      <w:tr w:rsidR="00E25AC8" w:rsidRPr="00071CDC" w14:paraId="5C4C320C" w14:textId="77777777" w:rsidTr="001D5C42">
        <w:trPr>
          <w:trHeight w:val="288"/>
        </w:trPr>
        <w:tc>
          <w:tcPr>
            <w:tcW w:w="804" w:type="dxa"/>
            <w:tcBorders>
              <w:top w:val="nil"/>
              <w:left w:val="single" w:sz="4" w:space="0" w:color="auto"/>
              <w:bottom w:val="single" w:sz="4" w:space="0" w:color="auto"/>
              <w:right w:val="single" w:sz="4" w:space="0" w:color="auto"/>
            </w:tcBorders>
            <w:shd w:val="clear" w:color="000000" w:fill="FFFFFF"/>
            <w:vAlign w:val="center"/>
            <w:hideMark/>
          </w:tcPr>
          <w:p w14:paraId="4B18498A" w14:textId="77777777" w:rsidR="00E25AC8" w:rsidRPr="00071CDC" w:rsidRDefault="00E25AC8" w:rsidP="008C241D">
            <w:pPr>
              <w:jc w:val="center"/>
              <w:rPr>
                <w:rFonts w:eastAsia="Times New Roman" w:cs="Times New Roman"/>
                <w:color w:val="000000"/>
                <w:sz w:val="16"/>
                <w:szCs w:val="16"/>
              </w:rPr>
            </w:pPr>
            <w:r w:rsidRPr="00071CDC">
              <w:rPr>
                <w:rFonts w:eastAsia="Times New Roman" w:cs="Times New Roman"/>
                <w:color w:val="000000"/>
                <w:sz w:val="16"/>
                <w:szCs w:val="16"/>
              </w:rPr>
              <w:t>3</w:t>
            </w:r>
            <w:r>
              <w:rPr>
                <w:rFonts w:eastAsia="Times New Roman" w:cs="Times New Roman"/>
                <w:color w:val="000000"/>
                <w:sz w:val="16"/>
                <w:szCs w:val="16"/>
              </w:rPr>
              <w:t>3</w:t>
            </w:r>
          </w:p>
        </w:tc>
        <w:tc>
          <w:tcPr>
            <w:tcW w:w="4949" w:type="dxa"/>
            <w:tcBorders>
              <w:top w:val="nil"/>
              <w:left w:val="nil"/>
              <w:bottom w:val="single" w:sz="4" w:space="0" w:color="auto"/>
              <w:right w:val="single" w:sz="4" w:space="0" w:color="auto"/>
            </w:tcBorders>
            <w:shd w:val="clear" w:color="000000" w:fill="FFFFFF"/>
            <w:vAlign w:val="center"/>
            <w:hideMark/>
          </w:tcPr>
          <w:p w14:paraId="7DCA0FAA" w14:textId="77777777" w:rsidR="00E25AC8" w:rsidRPr="00071CDC" w:rsidRDefault="00E25AC8" w:rsidP="001D5C42">
            <w:pPr>
              <w:ind w:hanging="306"/>
              <w:jc w:val="both"/>
              <w:rPr>
                <w:rFonts w:eastAsia="Times New Roman" w:cs="Times New Roman"/>
                <w:color w:val="000000"/>
                <w:sz w:val="16"/>
                <w:szCs w:val="16"/>
              </w:rPr>
            </w:pPr>
            <w:r w:rsidRPr="00071CDC">
              <w:rPr>
                <w:rFonts w:eastAsia="Times New Roman" w:cs="Times New Roman"/>
                <w:color w:val="000000"/>
                <w:sz w:val="16"/>
                <w:szCs w:val="16"/>
              </w:rPr>
              <w:t>Ponto NOC - Núcleo de Operação e Controle</w:t>
            </w:r>
          </w:p>
        </w:tc>
        <w:tc>
          <w:tcPr>
            <w:tcW w:w="1209" w:type="dxa"/>
            <w:tcBorders>
              <w:top w:val="nil"/>
              <w:left w:val="nil"/>
              <w:bottom w:val="single" w:sz="4" w:space="0" w:color="auto"/>
              <w:right w:val="single" w:sz="4" w:space="0" w:color="auto"/>
            </w:tcBorders>
            <w:shd w:val="clear" w:color="000000" w:fill="FFFFFF"/>
            <w:vAlign w:val="center"/>
            <w:hideMark/>
          </w:tcPr>
          <w:p w14:paraId="4BC7F979" w14:textId="77777777" w:rsidR="00E25AC8" w:rsidRPr="00071CDC" w:rsidRDefault="00E25AC8" w:rsidP="001D5C42">
            <w:pPr>
              <w:ind w:hanging="295"/>
              <w:jc w:val="center"/>
              <w:rPr>
                <w:rFonts w:eastAsia="Times New Roman" w:cs="Times New Roman"/>
                <w:color w:val="000000"/>
                <w:sz w:val="16"/>
                <w:szCs w:val="16"/>
              </w:rPr>
            </w:pPr>
            <w:r w:rsidRPr="00071CDC">
              <w:rPr>
                <w:rFonts w:eastAsia="Times New Roman" w:cs="Times New Roman"/>
                <w:color w:val="000000"/>
                <w:sz w:val="16"/>
                <w:szCs w:val="16"/>
              </w:rPr>
              <w:t>Por Unidade</w:t>
            </w:r>
          </w:p>
        </w:tc>
        <w:tc>
          <w:tcPr>
            <w:tcW w:w="1690" w:type="dxa"/>
            <w:tcBorders>
              <w:top w:val="nil"/>
              <w:left w:val="nil"/>
              <w:bottom w:val="single" w:sz="4" w:space="0" w:color="auto"/>
              <w:right w:val="single" w:sz="4" w:space="0" w:color="auto"/>
            </w:tcBorders>
            <w:shd w:val="clear" w:color="000000" w:fill="FFFFFF"/>
            <w:vAlign w:val="center"/>
            <w:hideMark/>
          </w:tcPr>
          <w:p w14:paraId="51BA7597" w14:textId="77777777" w:rsidR="00E25AC8" w:rsidRPr="00071CDC" w:rsidRDefault="00E25AC8" w:rsidP="001D5C42">
            <w:pPr>
              <w:ind w:hanging="361"/>
              <w:jc w:val="center"/>
              <w:rPr>
                <w:rFonts w:eastAsia="Times New Roman" w:cs="Times New Roman"/>
                <w:color w:val="000000"/>
                <w:sz w:val="16"/>
                <w:szCs w:val="16"/>
              </w:rPr>
            </w:pPr>
            <w:r w:rsidRPr="00071CDC">
              <w:rPr>
                <w:rFonts w:eastAsia="Times New Roman" w:cs="Times New Roman"/>
                <w:color w:val="000000"/>
                <w:sz w:val="16"/>
                <w:szCs w:val="16"/>
              </w:rPr>
              <w:t>Locação com Manutenção Mensal</w:t>
            </w:r>
          </w:p>
        </w:tc>
        <w:tc>
          <w:tcPr>
            <w:tcW w:w="846" w:type="dxa"/>
            <w:tcBorders>
              <w:top w:val="nil"/>
              <w:left w:val="nil"/>
              <w:bottom w:val="single" w:sz="4" w:space="0" w:color="auto"/>
              <w:right w:val="single" w:sz="4" w:space="0" w:color="auto"/>
            </w:tcBorders>
            <w:shd w:val="clear" w:color="000000" w:fill="FFFFFF"/>
            <w:vAlign w:val="center"/>
            <w:hideMark/>
          </w:tcPr>
          <w:p w14:paraId="793E0B80" w14:textId="77777777" w:rsidR="00E25AC8" w:rsidRPr="00071CDC" w:rsidRDefault="00E25AC8" w:rsidP="008C241D">
            <w:pPr>
              <w:jc w:val="center"/>
              <w:rPr>
                <w:rFonts w:eastAsia="Times New Roman" w:cs="Times New Roman"/>
                <w:color w:val="000000"/>
                <w:sz w:val="16"/>
                <w:szCs w:val="16"/>
              </w:rPr>
            </w:pPr>
            <w:r w:rsidRPr="00071CDC">
              <w:rPr>
                <w:rFonts w:eastAsia="Times New Roman" w:cs="Times New Roman"/>
                <w:color w:val="000000"/>
                <w:sz w:val="16"/>
                <w:szCs w:val="16"/>
              </w:rPr>
              <w:t> </w:t>
            </w:r>
            <w:r>
              <w:rPr>
                <w:rFonts w:eastAsia="Times New Roman" w:cs="Times New Roman"/>
                <w:color w:val="000000"/>
                <w:sz w:val="16"/>
                <w:szCs w:val="16"/>
              </w:rPr>
              <w:t>2</w:t>
            </w:r>
          </w:p>
        </w:tc>
      </w:tr>
      <w:tr w:rsidR="00E25AC8" w:rsidRPr="00071CDC" w14:paraId="6E094A6D" w14:textId="77777777" w:rsidTr="001D5C42">
        <w:trPr>
          <w:trHeight w:val="288"/>
        </w:trPr>
        <w:tc>
          <w:tcPr>
            <w:tcW w:w="804" w:type="dxa"/>
            <w:tcBorders>
              <w:top w:val="nil"/>
              <w:left w:val="single" w:sz="4" w:space="0" w:color="auto"/>
              <w:bottom w:val="single" w:sz="4" w:space="0" w:color="auto"/>
              <w:right w:val="single" w:sz="4" w:space="0" w:color="auto"/>
            </w:tcBorders>
            <w:shd w:val="clear" w:color="000000" w:fill="FFFFFF"/>
            <w:vAlign w:val="center"/>
            <w:hideMark/>
          </w:tcPr>
          <w:p w14:paraId="7228DCA2" w14:textId="77777777" w:rsidR="00E25AC8" w:rsidRPr="00071CDC" w:rsidRDefault="00E25AC8" w:rsidP="008C241D">
            <w:pPr>
              <w:jc w:val="center"/>
              <w:rPr>
                <w:rFonts w:eastAsia="Times New Roman" w:cs="Times New Roman"/>
                <w:color w:val="000000"/>
                <w:sz w:val="16"/>
                <w:szCs w:val="16"/>
              </w:rPr>
            </w:pPr>
            <w:r w:rsidRPr="00071CDC">
              <w:rPr>
                <w:rFonts w:eastAsia="Times New Roman" w:cs="Times New Roman"/>
                <w:color w:val="000000"/>
                <w:sz w:val="16"/>
                <w:szCs w:val="16"/>
              </w:rPr>
              <w:t>3</w:t>
            </w:r>
            <w:r>
              <w:rPr>
                <w:rFonts w:eastAsia="Times New Roman" w:cs="Times New Roman"/>
                <w:color w:val="000000"/>
                <w:sz w:val="16"/>
                <w:szCs w:val="16"/>
              </w:rPr>
              <w:t>4</w:t>
            </w:r>
          </w:p>
        </w:tc>
        <w:tc>
          <w:tcPr>
            <w:tcW w:w="4949" w:type="dxa"/>
            <w:tcBorders>
              <w:top w:val="nil"/>
              <w:left w:val="nil"/>
              <w:bottom w:val="single" w:sz="4" w:space="0" w:color="auto"/>
              <w:right w:val="single" w:sz="4" w:space="0" w:color="auto"/>
            </w:tcBorders>
            <w:shd w:val="clear" w:color="000000" w:fill="FFFFFF"/>
            <w:vAlign w:val="center"/>
            <w:hideMark/>
          </w:tcPr>
          <w:p w14:paraId="24A530BC" w14:textId="77777777" w:rsidR="00E25AC8" w:rsidRPr="00071CDC" w:rsidRDefault="00E25AC8" w:rsidP="001D5C42">
            <w:pPr>
              <w:ind w:hanging="306"/>
              <w:jc w:val="both"/>
              <w:rPr>
                <w:rFonts w:eastAsia="Times New Roman" w:cs="Times New Roman"/>
                <w:color w:val="000000"/>
                <w:sz w:val="16"/>
                <w:szCs w:val="16"/>
              </w:rPr>
            </w:pPr>
            <w:r w:rsidRPr="00071CDC">
              <w:rPr>
                <w:rFonts w:eastAsia="Times New Roman" w:cs="Times New Roman"/>
                <w:color w:val="000000"/>
                <w:sz w:val="16"/>
                <w:szCs w:val="16"/>
              </w:rPr>
              <w:t>Serviço de Armazenamento de Evidências</w:t>
            </w:r>
          </w:p>
        </w:tc>
        <w:tc>
          <w:tcPr>
            <w:tcW w:w="1209" w:type="dxa"/>
            <w:tcBorders>
              <w:top w:val="nil"/>
              <w:left w:val="nil"/>
              <w:bottom w:val="single" w:sz="4" w:space="0" w:color="auto"/>
              <w:right w:val="single" w:sz="4" w:space="0" w:color="auto"/>
            </w:tcBorders>
            <w:shd w:val="clear" w:color="000000" w:fill="FFFFFF"/>
            <w:vAlign w:val="center"/>
            <w:hideMark/>
          </w:tcPr>
          <w:p w14:paraId="704B55C4" w14:textId="77777777" w:rsidR="00E25AC8" w:rsidRPr="00071CDC" w:rsidRDefault="00E25AC8" w:rsidP="001D5C42">
            <w:pPr>
              <w:ind w:hanging="295"/>
              <w:jc w:val="center"/>
              <w:rPr>
                <w:rFonts w:eastAsia="Times New Roman" w:cs="Times New Roman"/>
                <w:color w:val="000000"/>
                <w:sz w:val="16"/>
                <w:szCs w:val="16"/>
              </w:rPr>
            </w:pPr>
            <w:r w:rsidRPr="00071CDC">
              <w:rPr>
                <w:rFonts w:eastAsia="Times New Roman" w:cs="Times New Roman"/>
                <w:color w:val="000000"/>
                <w:sz w:val="16"/>
                <w:szCs w:val="16"/>
              </w:rPr>
              <w:t>Unidade</w:t>
            </w:r>
          </w:p>
        </w:tc>
        <w:tc>
          <w:tcPr>
            <w:tcW w:w="1690" w:type="dxa"/>
            <w:tcBorders>
              <w:top w:val="nil"/>
              <w:left w:val="nil"/>
              <w:bottom w:val="single" w:sz="4" w:space="0" w:color="auto"/>
              <w:right w:val="single" w:sz="4" w:space="0" w:color="auto"/>
            </w:tcBorders>
            <w:shd w:val="clear" w:color="000000" w:fill="FFFFFF"/>
            <w:vAlign w:val="center"/>
            <w:hideMark/>
          </w:tcPr>
          <w:p w14:paraId="15262642" w14:textId="77777777" w:rsidR="00E25AC8" w:rsidRPr="00071CDC" w:rsidRDefault="00E25AC8" w:rsidP="001D5C42">
            <w:pPr>
              <w:ind w:hanging="361"/>
              <w:jc w:val="center"/>
              <w:rPr>
                <w:rFonts w:eastAsia="Times New Roman" w:cs="Times New Roman"/>
                <w:color w:val="000000"/>
                <w:sz w:val="16"/>
                <w:szCs w:val="16"/>
              </w:rPr>
            </w:pPr>
            <w:r w:rsidRPr="00071CDC">
              <w:rPr>
                <w:rFonts w:eastAsia="Times New Roman" w:cs="Times New Roman"/>
                <w:color w:val="000000"/>
                <w:sz w:val="16"/>
                <w:szCs w:val="16"/>
              </w:rPr>
              <w:t>Locação com Manutenção Mensal</w:t>
            </w:r>
          </w:p>
        </w:tc>
        <w:tc>
          <w:tcPr>
            <w:tcW w:w="846" w:type="dxa"/>
            <w:tcBorders>
              <w:top w:val="nil"/>
              <w:left w:val="nil"/>
              <w:bottom w:val="single" w:sz="4" w:space="0" w:color="auto"/>
              <w:right w:val="single" w:sz="4" w:space="0" w:color="auto"/>
            </w:tcBorders>
            <w:shd w:val="clear" w:color="000000" w:fill="FFFFFF"/>
            <w:vAlign w:val="center"/>
            <w:hideMark/>
          </w:tcPr>
          <w:p w14:paraId="739674BC" w14:textId="77777777" w:rsidR="00E25AC8" w:rsidRPr="00071CDC" w:rsidRDefault="00E25AC8" w:rsidP="008C241D">
            <w:pPr>
              <w:jc w:val="center"/>
              <w:rPr>
                <w:rFonts w:eastAsia="Times New Roman" w:cs="Times New Roman"/>
                <w:color w:val="000000"/>
                <w:sz w:val="16"/>
                <w:szCs w:val="16"/>
              </w:rPr>
            </w:pPr>
            <w:r w:rsidRPr="00071CDC">
              <w:rPr>
                <w:rFonts w:eastAsia="Times New Roman" w:cs="Times New Roman"/>
                <w:color w:val="000000"/>
                <w:sz w:val="16"/>
                <w:szCs w:val="16"/>
              </w:rPr>
              <w:t> </w:t>
            </w:r>
            <w:r>
              <w:rPr>
                <w:rFonts w:eastAsia="Times New Roman" w:cs="Times New Roman"/>
                <w:color w:val="000000"/>
                <w:sz w:val="16"/>
                <w:szCs w:val="16"/>
              </w:rPr>
              <w:t>580</w:t>
            </w:r>
          </w:p>
        </w:tc>
      </w:tr>
    </w:tbl>
    <w:p w14:paraId="75793ACB" w14:textId="77777777" w:rsidR="00E25AC8" w:rsidRDefault="00E25AC8" w:rsidP="00E25AC8">
      <w:pPr>
        <w:spacing w:after="120"/>
        <w:ind w:right="-567"/>
        <w:jc w:val="center"/>
        <w:rPr>
          <w:sz w:val="20"/>
          <w:szCs w:val="20"/>
        </w:rPr>
      </w:pPr>
      <w:r w:rsidRPr="009E13F7">
        <w:rPr>
          <w:sz w:val="20"/>
          <w:szCs w:val="20"/>
        </w:rPr>
        <w:t>Tabela 01: Itens do Projeto</w:t>
      </w:r>
    </w:p>
    <w:p w14:paraId="46D1800C" w14:textId="77777777" w:rsidR="00E25AC8" w:rsidRDefault="00E25AC8" w:rsidP="00C1463A">
      <w:pPr>
        <w:ind w:left="-426" w:right="-567" w:firstLine="426"/>
        <w:jc w:val="both"/>
      </w:pPr>
      <w:r>
        <w:t>Considerações sobre as modalidades apresentadas na tabela 01:</w:t>
      </w:r>
    </w:p>
    <w:p w14:paraId="6E2A2167" w14:textId="77777777" w:rsidR="00E25AC8" w:rsidRPr="009E13F7" w:rsidRDefault="00E25AC8" w:rsidP="00C1463A">
      <w:pPr>
        <w:pStyle w:val="PargrafodaLista"/>
        <w:numPr>
          <w:ilvl w:val="0"/>
          <w:numId w:val="231"/>
        </w:numPr>
        <w:ind w:left="0" w:firstLine="0"/>
        <w:jc w:val="both"/>
      </w:pPr>
      <w:r w:rsidRPr="009E13F7">
        <w:t>Os serviços prestados sob a modalidade de dados pronto para consumo, como os dados óticos e relatórios de estabilidade e terreno serão medidos e pagos após sua entrega.</w:t>
      </w:r>
    </w:p>
    <w:p w14:paraId="61504C79" w14:textId="77777777" w:rsidR="00E25AC8" w:rsidRDefault="00E25AC8" w:rsidP="00C1463A">
      <w:pPr>
        <w:pStyle w:val="PargrafodaLista"/>
        <w:numPr>
          <w:ilvl w:val="0"/>
          <w:numId w:val="231"/>
        </w:numPr>
        <w:ind w:left="0" w:firstLine="0"/>
        <w:jc w:val="both"/>
      </w:pPr>
      <w:r w:rsidRPr="009E13F7">
        <w:lastRenderedPageBreak/>
        <w:t>Os serviços prestados sob a modalidade de horas, serão medidos</w:t>
      </w:r>
      <w:r>
        <w:t xml:space="preserve"> </w:t>
      </w:r>
      <w:proofErr w:type="spellStart"/>
      <w:r>
        <w:t>mesalmente</w:t>
      </w:r>
      <w:proofErr w:type="spellEnd"/>
      <w:r w:rsidRPr="009E13F7">
        <w:t xml:space="preserve"> e pagos com aceite na ordem de serviços de acordo com as horas </w:t>
      </w:r>
      <w:r>
        <w:t>Contratada</w:t>
      </w:r>
      <w:r w:rsidRPr="009E13F7">
        <w:t>s e os entregáveis validados.</w:t>
      </w:r>
    </w:p>
    <w:p w14:paraId="6092B910" w14:textId="77777777" w:rsidR="00E25AC8" w:rsidRPr="009E13F7" w:rsidRDefault="00E25AC8" w:rsidP="00E25AC8">
      <w:pPr>
        <w:pStyle w:val="PargrafodaLista"/>
        <w:ind w:left="1080" w:right="-568"/>
        <w:jc w:val="both"/>
      </w:pPr>
    </w:p>
    <w:p w14:paraId="77D2855C" w14:textId="77777777" w:rsidR="00E25AC8" w:rsidRPr="007824D4" w:rsidRDefault="00E25AC8" w:rsidP="002845DB">
      <w:pPr>
        <w:pStyle w:val="PargrafodaLista"/>
        <w:numPr>
          <w:ilvl w:val="2"/>
          <w:numId w:val="217"/>
        </w:numPr>
        <w:tabs>
          <w:tab w:val="clear" w:pos="2160"/>
        </w:tabs>
        <w:spacing w:after="120" w:line="259" w:lineRule="auto"/>
        <w:ind w:left="0" w:right="-567" w:firstLine="0"/>
        <w:contextualSpacing w:val="0"/>
        <w:jc w:val="both"/>
        <w:rPr>
          <w:b/>
          <w:bCs/>
        </w:rPr>
      </w:pPr>
      <w:r w:rsidRPr="007824D4">
        <w:rPr>
          <w:b/>
          <w:bCs/>
        </w:rPr>
        <w:t xml:space="preserve">Características do </w:t>
      </w:r>
      <w:proofErr w:type="spellStart"/>
      <w:r w:rsidRPr="007824D4">
        <w:rPr>
          <w:b/>
          <w:bCs/>
        </w:rPr>
        <w:t>Geoportal</w:t>
      </w:r>
      <w:proofErr w:type="spellEnd"/>
      <w:r w:rsidRPr="007824D4">
        <w:rPr>
          <w:b/>
          <w:bCs/>
        </w:rPr>
        <w:t xml:space="preserve"> de Monitoramento e Geração de Dados:</w:t>
      </w:r>
    </w:p>
    <w:p w14:paraId="6252FF80" w14:textId="77777777" w:rsidR="00E25AC8" w:rsidRPr="00CA2D3D" w:rsidRDefault="00E25AC8" w:rsidP="00CA2D3D">
      <w:pPr>
        <w:spacing w:line="360" w:lineRule="auto"/>
        <w:ind w:left="0" w:right="425" w:firstLine="0"/>
        <w:jc w:val="both"/>
        <w:rPr>
          <w:rFonts w:ascii="Times New Roman" w:hAnsi="Times New Roman" w:cs="Times New Roman"/>
        </w:rPr>
      </w:pPr>
      <w:r w:rsidRPr="00CA2D3D">
        <w:rPr>
          <w:rFonts w:ascii="Times New Roman" w:hAnsi="Times New Roman" w:cs="Times New Roman"/>
        </w:rPr>
        <w:t>O Portal deverá possuir as seguintes funcionalidades mínimas obrigatórias:</w:t>
      </w:r>
    </w:p>
    <w:p w14:paraId="2520ACB1" w14:textId="77777777" w:rsidR="00E25AC8" w:rsidRPr="00CA2D3D" w:rsidRDefault="00E25AC8" w:rsidP="00CA2D3D">
      <w:pPr>
        <w:pStyle w:val="PargrafodaLista"/>
        <w:numPr>
          <w:ilvl w:val="1"/>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Capacidade de captação de dados externos, de fontes diversas que venham ser integradas à Secretaria de Segurança do Município.</w:t>
      </w:r>
    </w:p>
    <w:p w14:paraId="718DB7F2" w14:textId="77777777" w:rsidR="00E25AC8" w:rsidRPr="00CA2D3D" w:rsidRDefault="00E25AC8" w:rsidP="00CA2D3D">
      <w:pPr>
        <w:pStyle w:val="PargrafodaLista"/>
        <w:numPr>
          <w:ilvl w:val="2"/>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Capacidade de gerenciar um fluxo de dados proveniente de pelo menos 500 (quinhentos) sensores, com a possibilidade de expansão para até dois mil dispositivos em operação em todo o município, comportando o legado existente e com capacidade para expansões futuras.</w:t>
      </w:r>
    </w:p>
    <w:p w14:paraId="64D6C136" w14:textId="77777777" w:rsidR="00E25AC8" w:rsidRPr="00CA2D3D" w:rsidRDefault="00E25AC8" w:rsidP="00CA2D3D">
      <w:pPr>
        <w:pStyle w:val="PargrafodaLista"/>
        <w:numPr>
          <w:ilvl w:val="2"/>
          <w:numId w:val="232"/>
        </w:numPr>
        <w:spacing w:line="360" w:lineRule="auto"/>
        <w:ind w:left="0" w:right="425" w:firstLine="0"/>
        <w:contextualSpacing w:val="0"/>
        <w:jc w:val="both"/>
        <w:rPr>
          <w:rFonts w:ascii="Times New Roman" w:hAnsi="Times New Roman" w:cs="Times New Roman"/>
        </w:rPr>
      </w:pPr>
      <w:r w:rsidRPr="00CA2D3D">
        <w:rPr>
          <w:rFonts w:ascii="Times New Roman" w:hAnsi="Times New Roman" w:cs="Times New Roman"/>
        </w:rPr>
        <w:t>Visa garantir a ampliação e modernização do parque de sensores de captação audiovisual e georreferenciamento, visando fortalecer a capacidade de monitoramento e coleta de dados em tempo real do município, permitindo a integração de sensores com tecnologias avançadas, incluindo análise com inteligência artificial, para as fontes de vídeos, fotos e dados satelitais.</w:t>
      </w:r>
    </w:p>
    <w:p w14:paraId="1DBF3007" w14:textId="77777777" w:rsidR="00E25AC8" w:rsidRPr="00CA2D3D" w:rsidRDefault="00E25AC8" w:rsidP="00CA2D3D">
      <w:pPr>
        <w:pStyle w:val="PargrafodaLista"/>
        <w:numPr>
          <w:ilvl w:val="2"/>
          <w:numId w:val="232"/>
        </w:numPr>
        <w:spacing w:line="360" w:lineRule="auto"/>
        <w:ind w:left="0" w:right="425" w:firstLine="0"/>
        <w:contextualSpacing w:val="0"/>
        <w:jc w:val="both"/>
        <w:rPr>
          <w:rFonts w:ascii="Times New Roman" w:hAnsi="Times New Roman" w:cs="Times New Roman"/>
        </w:rPr>
      </w:pPr>
      <w:r w:rsidRPr="00CA2D3D">
        <w:rPr>
          <w:rFonts w:ascii="Times New Roman" w:hAnsi="Times New Roman" w:cs="Times New Roman"/>
        </w:rPr>
        <w:t>Deve permitir a identificação de padrões suspeitos e a detecção de eventos críticos de maneira ágil e eficiente.</w:t>
      </w:r>
    </w:p>
    <w:p w14:paraId="4AA2363D" w14:textId="77777777" w:rsidR="00E25AC8" w:rsidRPr="00CA2D3D" w:rsidRDefault="00E25AC8" w:rsidP="00CA2D3D">
      <w:pPr>
        <w:pStyle w:val="PargrafodaLista"/>
        <w:numPr>
          <w:ilvl w:val="2"/>
          <w:numId w:val="232"/>
        </w:numPr>
        <w:spacing w:line="360" w:lineRule="auto"/>
        <w:ind w:left="0" w:right="425" w:firstLine="0"/>
        <w:contextualSpacing w:val="0"/>
        <w:jc w:val="both"/>
        <w:rPr>
          <w:rFonts w:ascii="Times New Roman" w:hAnsi="Times New Roman" w:cs="Times New Roman"/>
        </w:rPr>
      </w:pPr>
      <w:r w:rsidRPr="00CA2D3D">
        <w:rPr>
          <w:rFonts w:ascii="Times New Roman" w:hAnsi="Times New Roman" w:cs="Times New Roman"/>
        </w:rPr>
        <w:t>Deve assegurar plena interoperabilidade com outras fontes de dados da prefeitura, potencializando a resposta rápida e coordenada das forças de segurança e promovendo uma cobertura mais abrangente em todo o município.</w:t>
      </w:r>
    </w:p>
    <w:p w14:paraId="4C0796C1" w14:textId="77777777" w:rsidR="00E25AC8" w:rsidRPr="00CA2D3D" w:rsidRDefault="00E25AC8" w:rsidP="00CA2D3D">
      <w:pPr>
        <w:pStyle w:val="PargrafodaLista"/>
        <w:numPr>
          <w:ilvl w:val="2"/>
          <w:numId w:val="232"/>
        </w:numPr>
        <w:spacing w:line="360" w:lineRule="auto"/>
        <w:ind w:left="0" w:right="425" w:firstLine="0"/>
        <w:contextualSpacing w:val="0"/>
        <w:jc w:val="both"/>
        <w:rPr>
          <w:rFonts w:ascii="Times New Roman" w:hAnsi="Times New Roman" w:cs="Times New Roman"/>
        </w:rPr>
      </w:pPr>
      <w:r w:rsidRPr="00CA2D3D">
        <w:rPr>
          <w:rFonts w:ascii="Times New Roman" w:hAnsi="Times New Roman" w:cs="Times New Roman"/>
        </w:rPr>
        <w:t xml:space="preserve">Deve integrar diferentes fontes de dados da prefeitura, gerando dados úteis e estruturados, possibilitando a troca de informações, de forma a capturar dados de outros módulos para orientar a guarda municipal e fornecer dados estruturados para o disparo de alertas, bem como armazená-los de forma estruturada, </w:t>
      </w:r>
      <w:proofErr w:type="spellStart"/>
      <w:r w:rsidRPr="00CA2D3D">
        <w:rPr>
          <w:rFonts w:ascii="Times New Roman" w:hAnsi="Times New Roman" w:cs="Times New Roman"/>
        </w:rPr>
        <w:t>geoespacializada</w:t>
      </w:r>
      <w:proofErr w:type="spellEnd"/>
      <w:r w:rsidRPr="00CA2D3D">
        <w:rPr>
          <w:rFonts w:ascii="Times New Roman" w:hAnsi="Times New Roman" w:cs="Times New Roman"/>
        </w:rPr>
        <w:t>, para os indicadores de governança.</w:t>
      </w:r>
    </w:p>
    <w:p w14:paraId="5A2F46B9" w14:textId="77777777" w:rsidR="00E25AC8" w:rsidRPr="00CA2D3D" w:rsidRDefault="00E25AC8" w:rsidP="00CA2D3D">
      <w:pPr>
        <w:pStyle w:val="PargrafodaLista"/>
        <w:numPr>
          <w:ilvl w:val="2"/>
          <w:numId w:val="232"/>
        </w:numPr>
        <w:spacing w:line="360" w:lineRule="auto"/>
        <w:ind w:left="0" w:right="425" w:firstLine="0"/>
        <w:contextualSpacing w:val="0"/>
        <w:jc w:val="both"/>
        <w:rPr>
          <w:rFonts w:ascii="Times New Roman" w:hAnsi="Times New Roman" w:cs="Times New Roman"/>
        </w:rPr>
      </w:pPr>
      <w:r w:rsidRPr="00CA2D3D">
        <w:rPr>
          <w:rFonts w:ascii="Times New Roman" w:hAnsi="Times New Roman" w:cs="Times New Roman"/>
        </w:rPr>
        <w:t>Deve possuir toda infraestrutura de armazenamento robusta composta por um barramento ou um Data Lake, para consolidar, tratar e organizar grandes volumes de dados provenientes de diversas fontes relacionadas à segurança pública, garantindo o suporte adequado aos dados gerados continuadamente.</w:t>
      </w:r>
    </w:p>
    <w:p w14:paraId="62B91487" w14:textId="77777777" w:rsidR="00E25AC8" w:rsidRPr="00CA2D3D" w:rsidRDefault="00E25AC8" w:rsidP="00CA2D3D">
      <w:pPr>
        <w:pStyle w:val="PargrafodaLista"/>
        <w:numPr>
          <w:ilvl w:val="2"/>
          <w:numId w:val="232"/>
        </w:numPr>
        <w:spacing w:line="360" w:lineRule="auto"/>
        <w:ind w:left="0" w:right="425" w:firstLine="0"/>
        <w:contextualSpacing w:val="0"/>
        <w:jc w:val="both"/>
        <w:rPr>
          <w:rFonts w:ascii="Times New Roman" w:hAnsi="Times New Roman" w:cs="Times New Roman"/>
        </w:rPr>
      </w:pPr>
      <w:r w:rsidRPr="00CA2D3D">
        <w:rPr>
          <w:rFonts w:ascii="Times New Roman" w:hAnsi="Times New Roman" w:cs="Times New Roman"/>
        </w:rPr>
        <w:t>Possibilitar a identificação, correção e enriquecimento dos dados de localização das ocorrências criminais, com a inclusão do setor censitário do IBGE e outros dados geoespaciais necessários.</w:t>
      </w:r>
    </w:p>
    <w:p w14:paraId="71555967" w14:textId="77777777" w:rsidR="00E25AC8" w:rsidRPr="00CA2D3D" w:rsidRDefault="00E25AC8" w:rsidP="00CA2D3D">
      <w:pPr>
        <w:pStyle w:val="PargrafodaLista"/>
        <w:numPr>
          <w:ilvl w:val="2"/>
          <w:numId w:val="232"/>
        </w:numPr>
        <w:spacing w:line="360" w:lineRule="auto"/>
        <w:ind w:left="0" w:right="425" w:firstLine="0"/>
        <w:contextualSpacing w:val="0"/>
        <w:jc w:val="both"/>
        <w:rPr>
          <w:rFonts w:ascii="Times New Roman" w:hAnsi="Times New Roman" w:cs="Times New Roman"/>
        </w:rPr>
      </w:pPr>
      <w:r w:rsidRPr="00CA2D3D">
        <w:rPr>
          <w:rFonts w:ascii="Times New Roman" w:hAnsi="Times New Roman" w:cs="Times New Roman"/>
        </w:rPr>
        <w:t>Deverá suportar e permitir a geração de um mapa de risco de vitimização.</w:t>
      </w:r>
    </w:p>
    <w:p w14:paraId="7253C6DE" w14:textId="77777777" w:rsidR="00E25AC8" w:rsidRPr="00CA2D3D" w:rsidRDefault="00E25AC8" w:rsidP="00CA2D3D">
      <w:pPr>
        <w:pStyle w:val="PargrafodaLista"/>
        <w:numPr>
          <w:ilvl w:val="2"/>
          <w:numId w:val="232"/>
        </w:numPr>
        <w:spacing w:line="360" w:lineRule="auto"/>
        <w:ind w:left="0" w:right="425" w:firstLine="0"/>
        <w:contextualSpacing w:val="0"/>
        <w:jc w:val="both"/>
        <w:rPr>
          <w:rFonts w:ascii="Times New Roman" w:hAnsi="Times New Roman" w:cs="Times New Roman"/>
        </w:rPr>
      </w:pPr>
      <w:r w:rsidRPr="00CA2D3D">
        <w:rPr>
          <w:rFonts w:ascii="Times New Roman" w:hAnsi="Times New Roman" w:cs="Times New Roman"/>
        </w:rPr>
        <w:lastRenderedPageBreak/>
        <w:t xml:space="preserve">Disponibilizar um banco de dados geoespacial, integrado com a base de dados criminais do município, que passará a fornecer continuamente dados para o planejamento da guarda municipal, através de API da base de dados integrada estruturada e/ou API do Mapa de risco de vitimização. </w:t>
      </w:r>
    </w:p>
    <w:p w14:paraId="130115A2" w14:textId="77777777" w:rsidR="00E25AC8" w:rsidRPr="00CA2D3D" w:rsidRDefault="00E25AC8" w:rsidP="00CA2D3D">
      <w:pPr>
        <w:pStyle w:val="PargrafodaLista"/>
        <w:numPr>
          <w:ilvl w:val="2"/>
          <w:numId w:val="232"/>
        </w:numPr>
        <w:spacing w:line="360" w:lineRule="auto"/>
        <w:ind w:left="0" w:right="425" w:firstLine="0"/>
        <w:contextualSpacing w:val="0"/>
        <w:jc w:val="both"/>
        <w:rPr>
          <w:rFonts w:ascii="Times New Roman" w:hAnsi="Times New Roman" w:cs="Times New Roman"/>
        </w:rPr>
      </w:pPr>
      <w:r w:rsidRPr="00CA2D3D">
        <w:rPr>
          <w:rFonts w:ascii="Times New Roman" w:hAnsi="Times New Roman" w:cs="Times New Roman"/>
        </w:rPr>
        <w:t xml:space="preserve">Deverá realizar a estruturação de dados criminais (tipos penais) em dados de eventos criminais e posterior cruzamento com incidentes. A fonte de dados para isto será o banco de dados geoespacial da plataforma e demais fontes de dados e sensores integrados à plataforma, disponíveis na prefeitura ou compartilhadas por parceiros como outras Guardas Municipais, as polícias da União, as concessionárias públicas de modais de transporte, entre outras fontes que possuam dados para a identificação de eventos de mobilidade criminal, desaparecidos, violência doméstica e perturbação de sossego. </w:t>
      </w:r>
    </w:p>
    <w:p w14:paraId="2BA79961" w14:textId="77777777" w:rsidR="00E25AC8" w:rsidRPr="00CA2D3D" w:rsidRDefault="00E25AC8" w:rsidP="00CA2D3D">
      <w:pPr>
        <w:pStyle w:val="PargrafodaLista"/>
        <w:numPr>
          <w:ilvl w:val="2"/>
          <w:numId w:val="232"/>
        </w:numPr>
        <w:spacing w:line="360" w:lineRule="auto"/>
        <w:ind w:left="0" w:right="425" w:firstLine="0"/>
        <w:contextualSpacing w:val="0"/>
        <w:jc w:val="both"/>
        <w:rPr>
          <w:rFonts w:ascii="Times New Roman" w:hAnsi="Times New Roman" w:cs="Times New Roman"/>
        </w:rPr>
      </w:pPr>
      <w:r w:rsidRPr="00CA2D3D">
        <w:rPr>
          <w:rFonts w:ascii="Times New Roman" w:hAnsi="Times New Roman" w:cs="Times New Roman"/>
        </w:rPr>
        <w:t>Deverá aprimorar o recurso de “vídeo analítico” para além da leitura de placas veiculares (LPR) e prover dados sobre contagem de pessoas, detecção de objetos, movimentos, pessoas à noite ou incidentes, como fogo ou fumaça, no legado de câmeras existentes e nas novas câmeras eventualmente adicionadas à plataforma.</w:t>
      </w:r>
    </w:p>
    <w:p w14:paraId="57B3FA8C" w14:textId="77777777" w:rsidR="00E25AC8" w:rsidRPr="00CA2D3D" w:rsidRDefault="00E25AC8" w:rsidP="00CA2D3D">
      <w:pPr>
        <w:pStyle w:val="PargrafodaLista"/>
        <w:numPr>
          <w:ilvl w:val="2"/>
          <w:numId w:val="232"/>
        </w:numPr>
        <w:spacing w:line="360" w:lineRule="auto"/>
        <w:ind w:left="0" w:right="425" w:firstLine="0"/>
        <w:contextualSpacing w:val="0"/>
        <w:jc w:val="both"/>
        <w:rPr>
          <w:rFonts w:ascii="Times New Roman" w:hAnsi="Times New Roman" w:cs="Times New Roman"/>
        </w:rPr>
      </w:pPr>
      <w:r w:rsidRPr="00CA2D3D">
        <w:rPr>
          <w:rFonts w:ascii="Times New Roman" w:hAnsi="Times New Roman" w:cs="Times New Roman"/>
        </w:rPr>
        <w:t>A solução deverá possuir gestão centralizada e controle em tempo real, onde o sistema deverá consolidar todas as informações captadas em tempo real, como imagens de câmeras, dados de sensores e outras fontes, centralizando-as para uma análise eficiente, de forma que as forças de segurança atuem de maneira rápida e informada, melhorando a alocação de recursos e otimização da resposta a eventos criminais.</w:t>
      </w:r>
    </w:p>
    <w:p w14:paraId="2E9FC4AC" w14:textId="77777777" w:rsidR="00E25AC8" w:rsidRPr="00CA2D3D" w:rsidRDefault="00E25AC8" w:rsidP="00CA2D3D">
      <w:pPr>
        <w:pStyle w:val="PargrafodaLista"/>
        <w:numPr>
          <w:ilvl w:val="2"/>
          <w:numId w:val="232"/>
        </w:numPr>
        <w:spacing w:line="360" w:lineRule="auto"/>
        <w:ind w:left="0" w:right="425" w:firstLine="0"/>
        <w:contextualSpacing w:val="0"/>
        <w:jc w:val="both"/>
        <w:rPr>
          <w:rFonts w:ascii="Times New Roman" w:hAnsi="Times New Roman" w:cs="Times New Roman"/>
        </w:rPr>
      </w:pPr>
      <w:r w:rsidRPr="00CA2D3D">
        <w:rPr>
          <w:rFonts w:ascii="Times New Roman" w:hAnsi="Times New Roman" w:cs="Times New Roman"/>
        </w:rPr>
        <w:t xml:space="preserve">Deverá fornecer uma visão completa da situação em campo, permitindo que equipes no local e nos centros de comando tomem decisões baseadas em dados precisos e em tempo real. </w:t>
      </w:r>
    </w:p>
    <w:p w14:paraId="4248BEF8" w14:textId="77777777" w:rsidR="00E25AC8" w:rsidRPr="00CA2D3D" w:rsidRDefault="00E25AC8" w:rsidP="00CA2D3D">
      <w:pPr>
        <w:pStyle w:val="PargrafodaLista"/>
        <w:numPr>
          <w:ilvl w:val="2"/>
          <w:numId w:val="232"/>
        </w:numPr>
        <w:spacing w:after="120" w:line="360" w:lineRule="auto"/>
        <w:ind w:left="0" w:right="425" w:firstLine="0"/>
        <w:contextualSpacing w:val="0"/>
        <w:jc w:val="both"/>
        <w:rPr>
          <w:rFonts w:ascii="Times New Roman" w:hAnsi="Times New Roman" w:cs="Times New Roman"/>
        </w:rPr>
      </w:pPr>
      <w:r w:rsidRPr="00CA2D3D">
        <w:rPr>
          <w:rFonts w:ascii="Times New Roman" w:hAnsi="Times New Roman" w:cs="Times New Roman"/>
        </w:rPr>
        <w:t>Deverá ser capaz de detectar padrões suspeitos com base nos dados capturados e nos indicadores estabelecidos pela Secretaria de Segurança, identificando comportamentos e atividades que ocorrem no cometimento de crimes, permitindo que as forças tomem ações preventivas com maior precisão.</w:t>
      </w:r>
    </w:p>
    <w:p w14:paraId="7BD30AAE" w14:textId="77777777" w:rsidR="00E25AC8" w:rsidRPr="00CA2D3D" w:rsidRDefault="00E25AC8" w:rsidP="00CA2D3D">
      <w:pPr>
        <w:pStyle w:val="PargrafodaLista"/>
        <w:numPr>
          <w:ilvl w:val="1"/>
          <w:numId w:val="232"/>
        </w:numPr>
        <w:spacing w:after="120" w:line="360" w:lineRule="auto"/>
        <w:ind w:left="0" w:right="425" w:firstLine="0"/>
        <w:contextualSpacing w:val="0"/>
        <w:jc w:val="both"/>
        <w:rPr>
          <w:rFonts w:ascii="Times New Roman" w:hAnsi="Times New Roman" w:cs="Times New Roman"/>
        </w:rPr>
      </w:pPr>
      <w:r w:rsidRPr="00CA2D3D">
        <w:rPr>
          <w:rFonts w:ascii="Times New Roman" w:hAnsi="Times New Roman" w:cs="Times New Roman"/>
          <w:b/>
          <w:bCs/>
        </w:rPr>
        <w:t>Interface Geoespacial</w:t>
      </w:r>
    </w:p>
    <w:p w14:paraId="6A4DA633" w14:textId="77777777" w:rsidR="00E25AC8" w:rsidRPr="00CA2D3D" w:rsidRDefault="00E25AC8" w:rsidP="00CA2D3D">
      <w:pPr>
        <w:pStyle w:val="PargrafodaLista"/>
        <w:numPr>
          <w:ilvl w:val="2"/>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 xml:space="preserve">O </w:t>
      </w:r>
      <w:proofErr w:type="spellStart"/>
      <w:r w:rsidRPr="00CA2D3D">
        <w:rPr>
          <w:rFonts w:ascii="Times New Roman" w:hAnsi="Times New Roman" w:cs="Times New Roman"/>
        </w:rPr>
        <w:t>Geoportal</w:t>
      </w:r>
      <w:proofErr w:type="spellEnd"/>
      <w:r w:rsidRPr="00CA2D3D">
        <w:rPr>
          <w:rFonts w:ascii="Times New Roman" w:hAnsi="Times New Roman" w:cs="Times New Roman"/>
        </w:rPr>
        <w:t xml:space="preserve"> deverá funcionar em plataforma web, acessada de qualquer dispositivo conectado à rede, possuindo interface geoespacial baseada no mapa do município, em alta resolução, suportando visões 2D, 3D e com aplicação de modelo de elevação do terreno.</w:t>
      </w:r>
    </w:p>
    <w:p w14:paraId="3FEDEF6F" w14:textId="77777777" w:rsidR="00E25AC8" w:rsidRPr="00CA2D3D" w:rsidRDefault="00E25AC8" w:rsidP="00CA2D3D">
      <w:pPr>
        <w:pStyle w:val="PargrafodaLista"/>
        <w:numPr>
          <w:ilvl w:val="2"/>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lastRenderedPageBreak/>
        <w:t xml:space="preserve">Deve permitir a visualização 3D de todas as áreas de interesse, compatível como os padrões de BIM Building </w:t>
      </w:r>
      <w:proofErr w:type="spellStart"/>
      <w:r w:rsidRPr="00CA2D3D">
        <w:rPr>
          <w:rFonts w:ascii="Times New Roman" w:hAnsi="Times New Roman" w:cs="Times New Roman"/>
        </w:rPr>
        <w:t>Information</w:t>
      </w:r>
      <w:proofErr w:type="spellEnd"/>
      <w:r w:rsidRPr="00CA2D3D">
        <w:rPr>
          <w:rFonts w:ascii="Times New Roman" w:hAnsi="Times New Roman" w:cs="Times New Roman"/>
        </w:rPr>
        <w:t xml:space="preserve"> </w:t>
      </w:r>
      <w:proofErr w:type="spellStart"/>
      <w:r w:rsidRPr="00CA2D3D">
        <w:rPr>
          <w:rFonts w:ascii="Times New Roman" w:hAnsi="Times New Roman" w:cs="Times New Roman"/>
        </w:rPr>
        <w:t>Modeling</w:t>
      </w:r>
      <w:proofErr w:type="spellEnd"/>
      <w:r w:rsidRPr="00CA2D3D">
        <w:rPr>
          <w:rFonts w:ascii="Times New Roman" w:hAnsi="Times New Roman" w:cs="Times New Roman"/>
        </w:rPr>
        <w:t xml:space="preserve"> (Modelagem da Informação da Construção).</w:t>
      </w:r>
    </w:p>
    <w:p w14:paraId="2607474C" w14:textId="77777777" w:rsidR="00E25AC8" w:rsidRPr="00CA2D3D" w:rsidRDefault="00E25AC8" w:rsidP="00CA2D3D">
      <w:pPr>
        <w:pStyle w:val="PargrafodaLista"/>
        <w:numPr>
          <w:ilvl w:val="2"/>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 xml:space="preserve">Esta interface terá por finalidade ser a principal ferramenta de </w:t>
      </w:r>
      <w:proofErr w:type="spellStart"/>
      <w:r w:rsidRPr="00CA2D3D">
        <w:rPr>
          <w:rFonts w:ascii="Times New Roman" w:hAnsi="Times New Roman" w:cs="Times New Roman"/>
        </w:rPr>
        <w:t>fusionamento</w:t>
      </w:r>
      <w:proofErr w:type="spellEnd"/>
      <w:r w:rsidRPr="00CA2D3D">
        <w:rPr>
          <w:rFonts w:ascii="Times New Roman" w:hAnsi="Times New Roman" w:cs="Times New Roman"/>
        </w:rPr>
        <w:t xml:space="preserve"> de dados para o centro de monitoramento, visando estabelecer um ambiente tecnológico com capacidade de aquisição e processamento de dados orbitais e dos outros sensores diversos, permitindo processar, armazenar, analisar e transformar o grande volume de dados em informações estratégicas que auxiliem no monitoramento e na tomada tempestiva de decisão frente a eventos diversos, incluindo os climáticos extremos, além de viabilizar um ambiente de conhecimento e pesquisa, visando produzir estudos e análises inovadoras que auxiliem no aperfeiçoamento dos processos de alerta e resposta a desastres no âmbito do município.</w:t>
      </w:r>
    </w:p>
    <w:p w14:paraId="0046FD83" w14:textId="77777777" w:rsidR="00E25AC8" w:rsidRPr="00CA2D3D" w:rsidRDefault="00E25AC8" w:rsidP="00CA2D3D">
      <w:pPr>
        <w:pStyle w:val="PargrafodaLista"/>
        <w:numPr>
          <w:ilvl w:val="2"/>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Por ser uma plataforma geoespacial deve apresentar uma interface gráfica baseada em mapa, que ofereça uma visualização prévia conveniente das imagens processadas disponíveis na nuvem antes do download, tornando o processo intuitivo e acessível.</w:t>
      </w:r>
    </w:p>
    <w:p w14:paraId="3E784855" w14:textId="77777777" w:rsidR="00E25AC8" w:rsidRPr="00CA2D3D" w:rsidRDefault="00E25AC8" w:rsidP="00CA2D3D">
      <w:pPr>
        <w:pStyle w:val="PargrafodaLista"/>
        <w:numPr>
          <w:ilvl w:val="2"/>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Possuir a capacidade de processamento de dados geoespaciais, com uso de técnicas de sensoriamento remoto para processamento de dados distribuído em memória, estatística aplicada, inteligência artificial e ciência de dados para análise e modelagem preditiva das fontes de dados dos sensores diversos.</w:t>
      </w:r>
    </w:p>
    <w:p w14:paraId="277BB222" w14:textId="77777777" w:rsidR="00E25AC8" w:rsidRPr="00CA2D3D" w:rsidRDefault="00E25AC8" w:rsidP="00CA2D3D">
      <w:pPr>
        <w:pStyle w:val="PargrafodaLista"/>
        <w:numPr>
          <w:ilvl w:val="2"/>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Deve incluir o processamento digital de Imagens e o Banco de Dados Geográfico centralizador de todas as informações aqui exigidas.</w:t>
      </w:r>
    </w:p>
    <w:p w14:paraId="4F6D8EA1" w14:textId="77777777" w:rsidR="00E25AC8" w:rsidRPr="00CA2D3D" w:rsidRDefault="00E25AC8" w:rsidP="00CA2D3D">
      <w:pPr>
        <w:pStyle w:val="PargrafodaLista"/>
        <w:numPr>
          <w:ilvl w:val="2"/>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Deve permitir a obtenção e publicação de dados geoespaciais.</w:t>
      </w:r>
    </w:p>
    <w:p w14:paraId="39058CE2" w14:textId="77777777" w:rsidR="00E25AC8" w:rsidRPr="00CA2D3D" w:rsidRDefault="00E25AC8" w:rsidP="00CA2D3D">
      <w:pPr>
        <w:pStyle w:val="PargrafodaLista"/>
        <w:numPr>
          <w:ilvl w:val="2"/>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Deve ter a capacidade de integrar diferentes tipos de dados de satélites e outros sensores à registros literais presentes no âmbito da Município.</w:t>
      </w:r>
    </w:p>
    <w:p w14:paraId="24FA7E23" w14:textId="77777777" w:rsidR="00E25AC8" w:rsidRPr="00CA2D3D" w:rsidRDefault="00E25AC8" w:rsidP="00CA2D3D">
      <w:pPr>
        <w:pStyle w:val="PargrafodaLista"/>
        <w:numPr>
          <w:ilvl w:val="2"/>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 xml:space="preserve">Deve ser compatível com as plataformas </w:t>
      </w:r>
      <w:proofErr w:type="spellStart"/>
      <w:r w:rsidRPr="00CA2D3D">
        <w:rPr>
          <w:rFonts w:ascii="Times New Roman" w:hAnsi="Times New Roman" w:cs="Times New Roman"/>
        </w:rPr>
        <w:t>ArcGis</w:t>
      </w:r>
      <w:proofErr w:type="spellEnd"/>
      <w:r w:rsidRPr="00CA2D3D">
        <w:rPr>
          <w:rFonts w:ascii="Times New Roman" w:hAnsi="Times New Roman" w:cs="Times New Roman"/>
        </w:rPr>
        <w:t xml:space="preserve"> e </w:t>
      </w:r>
      <w:proofErr w:type="spellStart"/>
      <w:r w:rsidRPr="00CA2D3D">
        <w:rPr>
          <w:rFonts w:ascii="Times New Roman" w:hAnsi="Times New Roman" w:cs="Times New Roman"/>
        </w:rPr>
        <w:t>Qgis</w:t>
      </w:r>
      <w:proofErr w:type="spellEnd"/>
      <w:r w:rsidRPr="00CA2D3D">
        <w:rPr>
          <w:rFonts w:ascii="Times New Roman" w:hAnsi="Times New Roman" w:cs="Times New Roman"/>
        </w:rPr>
        <w:t>, permitindo a interoperabilidade de dados entre as plataformas.</w:t>
      </w:r>
    </w:p>
    <w:p w14:paraId="38C5DBDB" w14:textId="77777777" w:rsidR="00E25AC8" w:rsidRPr="00CA2D3D" w:rsidRDefault="00E25AC8" w:rsidP="00CA2D3D">
      <w:pPr>
        <w:pStyle w:val="PargrafodaLista"/>
        <w:numPr>
          <w:ilvl w:val="2"/>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Deve ser compatível com tecnologia de blockchain, garantindo a origem, a integralidade e a imutabilidade dos dados processados e disponibilizados, inclusive quando necessário o estabelecimento de dados como evidência criminal.</w:t>
      </w:r>
    </w:p>
    <w:p w14:paraId="199043EB" w14:textId="77777777" w:rsidR="00E25AC8" w:rsidRPr="00CA2D3D" w:rsidRDefault="00E25AC8" w:rsidP="00CA2D3D">
      <w:pPr>
        <w:pStyle w:val="PargrafodaLista"/>
        <w:numPr>
          <w:ilvl w:val="2"/>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Deve utilizar tecnologias adicionais ao Sensoreamento Remoto, tais como o Processamento Digital de Imagens e Inteligência Artificial (AI) para a automação eficiente dos processos de coleta e análise de dados.</w:t>
      </w:r>
    </w:p>
    <w:p w14:paraId="4E8A3C4D" w14:textId="77777777" w:rsidR="00E25AC8" w:rsidRPr="00CA2D3D" w:rsidRDefault="00E25AC8" w:rsidP="00CA2D3D">
      <w:pPr>
        <w:pStyle w:val="PargrafodaLista"/>
        <w:numPr>
          <w:ilvl w:val="2"/>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Deve realizar a coleta, sistematização, digitalização, georreferenciamento e disponibilização de dados geoespaciais, abrangendo as políticas públicas do Município e seus serviços em diversos níveis.</w:t>
      </w:r>
    </w:p>
    <w:p w14:paraId="28383D13" w14:textId="77777777" w:rsidR="00E25AC8" w:rsidRPr="00CA2D3D" w:rsidRDefault="00E25AC8" w:rsidP="00CA2D3D">
      <w:pPr>
        <w:pStyle w:val="PargrafodaLista"/>
        <w:numPr>
          <w:ilvl w:val="2"/>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lastRenderedPageBreak/>
        <w:t>Possuir a capacidade de transformação de dados CAD (.</w:t>
      </w:r>
      <w:proofErr w:type="spellStart"/>
      <w:r w:rsidRPr="00CA2D3D">
        <w:rPr>
          <w:rFonts w:ascii="Times New Roman" w:hAnsi="Times New Roman" w:cs="Times New Roman"/>
        </w:rPr>
        <w:t>dwg</w:t>
      </w:r>
      <w:proofErr w:type="spellEnd"/>
      <w:r w:rsidRPr="00CA2D3D">
        <w:rPr>
          <w:rFonts w:ascii="Times New Roman" w:hAnsi="Times New Roman" w:cs="Times New Roman"/>
        </w:rPr>
        <w:t xml:space="preserve">) em dados georreferenciados (SIG), essenciais para a composição das bases de loteamento, ambientais e demais </w:t>
      </w:r>
      <w:proofErr w:type="spellStart"/>
      <w:r w:rsidRPr="00CA2D3D">
        <w:rPr>
          <w:rFonts w:ascii="Times New Roman" w:hAnsi="Times New Roman" w:cs="Times New Roman"/>
        </w:rPr>
        <w:t>areas</w:t>
      </w:r>
      <w:proofErr w:type="spellEnd"/>
      <w:r w:rsidRPr="00CA2D3D">
        <w:rPr>
          <w:rFonts w:ascii="Times New Roman" w:hAnsi="Times New Roman" w:cs="Times New Roman"/>
        </w:rPr>
        <w:t xml:space="preserve"> a serem conectados às bases do Município.</w:t>
      </w:r>
    </w:p>
    <w:p w14:paraId="108BD959" w14:textId="77777777" w:rsidR="00E25AC8" w:rsidRPr="00CA2D3D" w:rsidRDefault="00E25AC8" w:rsidP="00CA2D3D">
      <w:pPr>
        <w:pStyle w:val="PargrafodaLista"/>
        <w:numPr>
          <w:ilvl w:val="2"/>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Deve permitir a configuração de extensões espaciais em bancos de dados, identificação e catalogação de informações relevantes, migração e transferência de dados, carregamento de informações geográficas existentes e georreferenciamento de dados tabulares e cartográficos.</w:t>
      </w:r>
    </w:p>
    <w:p w14:paraId="601DDDD5" w14:textId="77777777" w:rsidR="00E25AC8" w:rsidRPr="00CA2D3D" w:rsidRDefault="00E25AC8" w:rsidP="00CA2D3D">
      <w:pPr>
        <w:pStyle w:val="PargrafodaLista"/>
        <w:numPr>
          <w:ilvl w:val="2"/>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Deve permitir as análises das alterações na superfície terrestre do município a partir dos dados satelitais.</w:t>
      </w:r>
    </w:p>
    <w:p w14:paraId="74D41E8D" w14:textId="77777777" w:rsidR="00E25AC8" w:rsidRPr="00CA2D3D" w:rsidRDefault="00E25AC8" w:rsidP="00CA2D3D">
      <w:pPr>
        <w:pStyle w:val="PargrafodaLista"/>
        <w:numPr>
          <w:ilvl w:val="2"/>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Deve permitir análise detalhada das condições climáticas na superfície terrestre das áreas de interesse, possibilitando a antecipação e resposta a eventos meteorológicos que gerem impactos, possibilitando o apoio do Município a todos os entes envolvidos.</w:t>
      </w:r>
    </w:p>
    <w:p w14:paraId="08A4EFD4" w14:textId="77777777" w:rsidR="00E25AC8" w:rsidRPr="00CA2D3D" w:rsidRDefault="00E25AC8" w:rsidP="00CA2D3D">
      <w:pPr>
        <w:pStyle w:val="PargrafodaLista"/>
        <w:numPr>
          <w:ilvl w:val="2"/>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Deve disponibilizar diretamente na interface gráfica todos os subprodutos processados a partir das imagens, oferecendo uma visão abrangente e detalhada das opções disponíveis, promovendo uma melhor compreensão dos dados.</w:t>
      </w:r>
    </w:p>
    <w:p w14:paraId="3A913B02" w14:textId="77777777" w:rsidR="00E25AC8" w:rsidRPr="00CA2D3D" w:rsidRDefault="00E25AC8" w:rsidP="00CA2D3D">
      <w:pPr>
        <w:pStyle w:val="PargrafodaLista"/>
        <w:numPr>
          <w:ilvl w:val="2"/>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Deve permitir a apresentação de dados geográficos e seus respectivos atributos utilizando queries OGC WMS e WFS, além de possibilitar a configuração dos servidores WMS e WFS acessados pela aplicação geográfica na internet, garantindo uma integração flexível e personalizada de acordo com as necessidades do usuário.</w:t>
      </w:r>
    </w:p>
    <w:p w14:paraId="70918EE5" w14:textId="77777777" w:rsidR="00E25AC8" w:rsidRPr="00CA2D3D" w:rsidRDefault="00E25AC8" w:rsidP="00CA2D3D">
      <w:pPr>
        <w:pStyle w:val="PargrafodaLista"/>
        <w:numPr>
          <w:ilvl w:val="2"/>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Deve permitir a aplicação de diversos filtros, incluindo identificador da imagem, data inicial e final, satélite, UF, município, palavra-chave, órbita-ponto e nível de cobertura de nuvens, para uma busca personalizada e precisa, atendendo às necessidades específicas do usuário.</w:t>
      </w:r>
    </w:p>
    <w:p w14:paraId="1B23D8DC" w14:textId="77777777" w:rsidR="00E25AC8" w:rsidRPr="00CA2D3D" w:rsidRDefault="00E25AC8" w:rsidP="00CA2D3D">
      <w:pPr>
        <w:pStyle w:val="PargrafodaLista"/>
        <w:numPr>
          <w:ilvl w:val="2"/>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Deve possibilitar o filtro de imagens de satélites, drones, aerolevantamento e das câmeras de vídeos, a partir de uma área delimitada no mapa, desenhada no formato de um polígono, para retornar imagens relevantes que intersectam a área selecionada, facilitando a análise geoespacial e a identificação de informações específicas.</w:t>
      </w:r>
    </w:p>
    <w:p w14:paraId="49433887" w14:textId="77777777" w:rsidR="00E25AC8" w:rsidRPr="00CA2D3D" w:rsidRDefault="00E25AC8" w:rsidP="00CA2D3D">
      <w:pPr>
        <w:pStyle w:val="PargrafodaLista"/>
        <w:numPr>
          <w:ilvl w:val="2"/>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Deve permitir a pré-visualização rápida e leve das imagens após a filtragem, facilitando a análise preliminar e a seleção das imagens desejadas, proporcionando uma experiência de usuário mais eficiente e intuitiva.</w:t>
      </w:r>
    </w:p>
    <w:p w14:paraId="32DC6D42" w14:textId="77777777" w:rsidR="00E25AC8" w:rsidRPr="00CA2D3D" w:rsidRDefault="00E25AC8" w:rsidP="00CA2D3D">
      <w:pPr>
        <w:pStyle w:val="PargrafodaLista"/>
        <w:numPr>
          <w:ilvl w:val="2"/>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 xml:space="preserve">Deve permitir a conexão a sistemas de informações geográficas </w:t>
      </w:r>
      <w:proofErr w:type="spellStart"/>
      <w:r w:rsidRPr="00CA2D3D">
        <w:rPr>
          <w:rFonts w:ascii="Times New Roman" w:hAnsi="Times New Roman" w:cs="Times New Roman"/>
        </w:rPr>
        <w:t>GeoServer</w:t>
      </w:r>
      <w:proofErr w:type="spellEnd"/>
      <w:r w:rsidRPr="00CA2D3D">
        <w:rPr>
          <w:rFonts w:ascii="Times New Roman" w:hAnsi="Times New Roman" w:cs="Times New Roman"/>
        </w:rPr>
        <w:t>, possibilitando uma integração eficaz com outras plataformas e recursos geoespaciais, ampliando as funcionalidades e possibilidades de uso da ferramenta.</w:t>
      </w:r>
    </w:p>
    <w:p w14:paraId="4D584B20" w14:textId="77777777" w:rsidR="00E25AC8" w:rsidRPr="00CA2D3D" w:rsidRDefault="00E25AC8" w:rsidP="00CA2D3D">
      <w:pPr>
        <w:pStyle w:val="PargrafodaLista"/>
        <w:numPr>
          <w:ilvl w:val="2"/>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lastRenderedPageBreak/>
        <w:t xml:space="preserve">Deve permitir a publicação de mapas a partir dos formatos: </w:t>
      </w:r>
      <w:proofErr w:type="spellStart"/>
      <w:r w:rsidRPr="00CA2D3D">
        <w:rPr>
          <w:rFonts w:ascii="Times New Roman" w:hAnsi="Times New Roman" w:cs="Times New Roman"/>
        </w:rPr>
        <w:t>Shapefile</w:t>
      </w:r>
      <w:proofErr w:type="spellEnd"/>
      <w:r w:rsidRPr="00CA2D3D">
        <w:rPr>
          <w:rFonts w:ascii="Times New Roman" w:hAnsi="Times New Roman" w:cs="Times New Roman"/>
        </w:rPr>
        <w:t xml:space="preserve">, </w:t>
      </w:r>
      <w:proofErr w:type="spellStart"/>
      <w:r w:rsidRPr="00CA2D3D">
        <w:rPr>
          <w:rFonts w:ascii="Times New Roman" w:hAnsi="Times New Roman" w:cs="Times New Roman"/>
        </w:rPr>
        <w:t>PostGIS</w:t>
      </w:r>
      <w:proofErr w:type="spellEnd"/>
      <w:r w:rsidRPr="00CA2D3D">
        <w:rPr>
          <w:rFonts w:ascii="Times New Roman" w:hAnsi="Times New Roman" w:cs="Times New Roman"/>
        </w:rPr>
        <w:t xml:space="preserve">, Servidor de Recursos de Feições Web (Web Feature Server) externo, Servidor de Mapas Web (Web Map Server) externo, </w:t>
      </w:r>
      <w:proofErr w:type="spellStart"/>
      <w:r w:rsidRPr="00CA2D3D">
        <w:rPr>
          <w:rFonts w:ascii="Times New Roman" w:hAnsi="Times New Roman" w:cs="Times New Roman"/>
        </w:rPr>
        <w:t>ArcGrid</w:t>
      </w:r>
      <w:proofErr w:type="spellEnd"/>
      <w:r w:rsidRPr="00CA2D3D">
        <w:rPr>
          <w:rFonts w:ascii="Times New Roman" w:hAnsi="Times New Roman" w:cs="Times New Roman"/>
        </w:rPr>
        <w:t xml:space="preserve">, </w:t>
      </w:r>
      <w:proofErr w:type="spellStart"/>
      <w:r w:rsidRPr="00CA2D3D">
        <w:rPr>
          <w:rFonts w:ascii="Times New Roman" w:hAnsi="Times New Roman" w:cs="Times New Roman"/>
        </w:rPr>
        <w:t>ArcSDE</w:t>
      </w:r>
      <w:proofErr w:type="spellEnd"/>
      <w:r w:rsidRPr="00CA2D3D">
        <w:rPr>
          <w:rFonts w:ascii="Times New Roman" w:hAnsi="Times New Roman" w:cs="Times New Roman"/>
        </w:rPr>
        <w:t xml:space="preserve">, GML, MySQL, </w:t>
      </w:r>
      <w:proofErr w:type="spellStart"/>
      <w:r w:rsidRPr="00CA2D3D">
        <w:rPr>
          <w:rFonts w:ascii="Times New Roman" w:hAnsi="Times New Roman" w:cs="Times New Roman"/>
        </w:rPr>
        <w:t>GeoTIFF</w:t>
      </w:r>
      <w:proofErr w:type="spellEnd"/>
      <w:r w:rsidRPr="00CA2D3D">
        <w:rPr>
          <w:rFonts w:ascii="Times New Roman" w:hAnsi="Times New Roman" w:cs="Times New Roman"/>
        </w:rPr>
        <w:t xml:space="preserve">, </w:t>
      </w:r>
      <w:proofErr w:type="spellStart"/>
      <w:r w:rsidRPr="00CA2D3D">
        <w:rPr>
          <w:rFonts w:ascii="Times New Roman" w:hAnsi="Times New Roman" w:cs="Times New Roman"/>
        </w:rPr>
        <w:t>ImageMosaic</w:t>
      </w:r>
      <w:proofErr w:type="spellEnd"/>
      <w:r w:rsidRPr="00CA2D3D">
        <w:rPr>
          <w:rFonts w:ascii="Times New Roman" w:hAnsi="Times New Roman" w:cs="Times New Roman"/>
        </w:rPr>
        <w:t xml:space="preserve">, </w:t>
      </w:r>
      <w:proofErr w:type="spellStart"/>
      <w:r w:rsidRPr="00CA2D3D">
        <w:rPr>
          <w:rFonts w:ascii="Times New Roman" w:hAnsi="Times New Roman" w:cs="Times New Roman"/>
        </w:rPr>
        <w:t>ImagePyramid</w:t>
      </w:r>
      <w:proofErr w:type="spellEnd"/>
      <w:r w:rsidRPr="00CA2D3D">
        <w:rPr>
          <w:rFonts w:ascii="Times New Roman" w:hAnsi="Times New Roman" w:cs="Times New Roman"/>
        </w:rPr>
        <w:t>, e Formatos de Imagem GDAL.</w:t>
      </w:r>
    </w:p>
    <w:p w14:paraId="4F46F5C6" w14:textId="77777777" w:rsidR="00E25AC8" w:rsidRPr="00CA2D3D" w:rsidRDefault="00E25AC8" w:rsidP="00CA2D3D">
      <w:pPr>
        <w:pStyle w:val="PargrafodaLista"/>
        <w:numPr>
          <w:ilvl w:val="2"/>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Deve permitir suportar a utilização de SLD na criação e estilização de camadas de mapas, garantindo uma apresentação visualmente atrativa e personalizada para os usuários da web.</w:t>
      </w:r>
    </w:p>
    <w:p w14:paraId="704F7D07" w14:textId="77777777" w:rsidR="00E25AC8" w:rsidRPr="00CA2D3D" w:rsidRDefault="00E25AC8" w:rsidP="00CA2D3D">
      <w:pPr>
        <w:pStyle w:val="PargrafodaLista"/>
        <w:numPr>
          <w:ilvl w:val="2"/>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Deve permitir visualizar qualquer e todo dado geográfico armazenado no banco de dados geográfico, seja individualmente ou por meio de qualquer combinação, sobre o mapa apresentado.</w:t>
      </w:r>
    </w:p>
    <w:p w14:paraId="347C560D" w14:textId="77777777" w:rsidR="00E25AC8" w:rsidRPr="00CA2D3D" w:rsidRDefault="00E25AC8" w:rsidP="00CA2D3D">
      <w:pPr>
        <w:pStyle w:val="PargrafodaLista"/>
        <w:numPr>
          <w:ilvl w:val="2"/>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Deve permitir ajustar o nível de transparência visual dos vetores gerados.</w:t>
      </w:r>
    </w:p>
    <w:p w14:paraId="20FE08C4" w14:textId="77777777" w:rsidR="00E25AC8" w:rsidRPr="00CA2D3D" w:rsidRDefault="00E25AC8" w:rsidP="00CA2D3D">
      <w:pPr>
        <w:pStyle w:val="PargrafodaLista"/>
        <w:numPr>
          <w:ilvl w:val="2"/>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 xml:space="preserve">Deve permitir realizar as seguintes operações de mapa por meio da ferramenta: </w:t>
      </w:r>
      <w:proofErr w:type="spellStart"/>
      <w:r w:rsidRPr="00CA2D3D">
        <w:rPr>
          <w:rFonts w:ascii="Times New Roman" w:hAnsi="Times New Roman" w:cs="Times New Roman"/>
        </w:rPr>
        <w:t>pan</w:t>
      </w:r>
      <w:proofErr w:type="spellEnd"/>
      <w:r w:rsidRPr="00CA2D3D">
        <w:rPr>
          <w:rFonts w:ascii="Times New Roman" w:hAnsi="Times New Roman" w:cs="Times New Roman"/>
        </w:rPr>
        <w:t>, zoom, habilitar ou desabilitar a apresentação de camadas ou funcionalidades, e apresentar as informações selecionadas para camadas temáticas dos mapas.</w:t>
      </w:r>
    </w:p>
    <w:p w14:paraId="4CA30B16" w14:textId="77777777" w:rsidR="00E25AC8" w:rsidRPr="00CA2D3D" w:rsidRDefault="00E25AC8" w:rsidP="00CA2D3D">
      <w:pPr>
        <w:pStyle w:val="PargrafodaLista"/>
        <w:numPr>
          <w:ilvl w:val="2"/>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Deve permitir ao usuário modificar a transparência do MBR e dos Mapas operacionais a partir de uma barra dinâmica.</w:t>
      </w:r>
    </w:p>
    <w:p w14:paraId="25ED3A90" w14:textId="77777777" w:rsidR="00E25AC8" w:rsidRPr="00CA2D3D" w:rsidRDefault="00E25AC8" w:rsidP="00CA2D3D">
      <w:pPr>
        <w:pStyle w:val="PargrafodaLista"/>
        <w:numPr>
          <w:ilvl w:val="2"/>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Deve permitir ao usuário visualizar as coordenadas x e y (longitude e latitude) das áreas em que o cursor do mouse estiver localizado.</w:t>
      </w:r>
    </w:p>
    <w:p w14:paraId="18EC6B8D" w14:textId="77777777" w:rsidR="00E25AC8" w:rsidRPr="00CA2D3D" w:rsidRDefault="00E25AC8" w:rsidP="00CA2D3D">
      <w:pPr>
        <w:pStyle w:val="PargrafodaLista"/>
        <w:numPr>
          <w:ilvl w:val="2"/>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Deve dispor de mecanismo de visualização de vídeos georreferenciados sobre as feições de mapas de maneira que ao serem habilitadas e desabilitadas as camadas no mapa base e, considerando as datas alvo de pesquisa, possam ser visualizadas tais vídeos.</w:t>
      </w:r>
    </w:p>
    <w:p w14:paraId="40E6AD68" w14:textId="77777777" w:rsidR="00E25AC8" w:rsidRPr="00CA2D3D" w:rsidRDefault="00E25AC8" w:rsidP="00CA2D3D">
      <w:pPr>
        <w:pStyle w:val="PargrafodaLista"/>
        <w:numPr>
          <w:ilvl w:val="2"/>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Deve permitir o compartilhamento de localização via WhatsApp e e-mail.</w:t>
      </w:r>
    </w:p>
    <w:p w14:paraId="6C97368F" w14:textId="77777777" w:rsidR="00E25AC8" w:rsidRPr="00CA2D3D" w:rsidRDefault="00E25AC8" w:rsidP="00CA2D3D">
      <w:pPr>
        <w:pStyle w:val="PargrafodaLista"/>
        <w:numPr>
          <w:ilvl w:val="2"/>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Deve permitir a configuração de controles de acesso aos dados da aplicação, garantindo a segurança e a privacidade das informações.</w:t>
      </w:r>
    </w:p>
    <w:p w14:paraId="00150C9B" w14:textId="77777777" w:rsidR="00E25AC8" w:rsidRPr="00CA2D3D" w:rsidRDefault="00E25AC8" w:rsidP="00CA2D3D">
      <w:pPr>
        <w:pStyle w:val="PargrafodaLista"/>
        <w:numPr>
          <w:ilvl w:val="2"/>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Deve permitir a criação de diferentes perfis de acesso à ferramenta, como Operadores, Gestores etc., para atender às necessidades específicas de cada usuário.</w:t>
      </w:r>
    </w:p>
    <w:p w14:paraId="42914524" w14:textId="77777777" w:rsidR="00E25AC8" w:rsidRPr="00CA2D3D" w:rsidRDefault="00E25AC8" w:rsidP="00CA2D3D">
      <w:pPr>
        <w:pStyle w:val="PargrafodaLista"/>
        <w:numPr>
          <w:ilvl w:val="2"/>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Deve permitir a configuração de controles de acesso aos respectivos perfis de usuários, oferecendo uma gestão flexível e granular das permissões de cada usuário dentro da aplicação.</w:t>
      </w:r>
    </w:p>
    <w:p w14:paraId="5A163DB6" w14:textId="77777777" w:rsidR="00E25AC8" w:rsidRPr="00CA2D3D" w:rsidRDefault="00E25AC8" w:rsidP="00CA2D3D">
      <w:pPr>
        <w:pStyle w:val="PargrafodaLista"/>
        <w:numPr>
          <w:ilvl w:val="2"/>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Deve permitir a conexão a satélites de distintos fornecedores formando uma constelação virtual de sensores que podem ser programados com acesso aos dados em formato de acervo.</w:t>
      </w:r>
    </w:p>
    <w:p w14:paraId="224A491C" w14:textId="77777777" w:rsidR="00E25AC8" w:rsidRPr="00CA2D3D" w:rsidRDefault="00E25AC8" w:rsidP="00CA2D3D">
      <w:pPr>
        <w:pStyle w:val="PargrafodaLista"/>
        <w:numPr>
          <w:ilvl w:val="2"/>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Deve ter conexão pelo menos com os principais players fornecedores de imagens propostos para atendimento ao Município.</w:t>
      </w:r>
    </w:p>
    <w:p w14:paraId="16E3706C" w14:textId="77777777" w:rsidR="00E25AC8" w:rsidRPr="00CA2D3D" w:rsidRDefault="00E25AC8" w:rsidP="00CA2D3D">
      <w:pPr>
        <w:pStyle w:val="PargrafodaLista"/>
        <w:numPr>
          <w:ilvl w:val="2"/>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lastRenderedPageBreak/>
        <w:t>Deve possibilitar o uso de sensores ópticos, SAR, diurnos ou noturnos, hiper espectrais e/ou rastreio.</w:t>
      </w:r>
    </w:p>
    <w:p w14:paraId="2E5C8A05" w14:textId="77777777" w:rsidR="00E25AC8" w:rsidRPr="00CA2D3D" w:rsidRDefault="00E25AC8" w:rsidP="00CA2D3D">
      <w:pPr>
        <w:pStyle w:val="PargrafodaLista"/>
        <w:numPr>
          <w:ilvl w:val="2"/>
          <w:numId w:val="232"/>
        </w:numPr>
        <w:spacing w:after="120" w:line="360" w:lineRule="auto"/>
        <w:ind w:left="0" w:right="425" w:firstLine="0"/>
        <w:contextualSpacing w:val="0"/>
        <w:jc w:val="both"/>
        <w:rPr>
          <w:rFonts w:ascii="Times New Roman" w:hAnsi="Times New Roman" w:cs="Times New Roman"/>
        </w:rPr>
      </w:pPr>
      <w:r w:rsidRPr="00CA2D3D">
        <w:rPr>
          <w:rFonts w:ascii="Times New Roman" w:hAnsi="Times New Roman" w:cs="Times New Roman"/>
        </w:rPr>
        <w:t>Deverá permitir a conexão, o georreferenciamento e a apresentação das câmeras de vídeos existentes, com apresentação on-line do vídeo oriundo das câmeras e a montagem do mosaico (telas flutuantes) das câmeras sobre a interface de mapas.</w:t>
      </w:r>
    </w:p>
    <w:p w14:paraId="2F27B0CB" w14:textId="77777777" w:rsidR="00E25AC8" w:rsidRPr="00CA2D3D" w:rsidRDefault="00E25AC8" w:rsidP="00CA2D3D">
      <w:pPr>
        <w:pStyle w:val="PargrafodaLista"/>
        <w:numPr>
          <w:ilvl w:val="1"/>
          <w:numId w:val="232"/>
        </w:numPr>
        <w:spacing w:after="120" w:line="360" w:lineRule="auto"/>
        <w:ind w:left="0" w:right="425" w:firstLine="0"/>
        <w:contextualSpacing w:val="0"/>
        <w:jc w:val="both"/>
        <w:rPr>
          <w:rFonts w:ascii="Times New Roman" w:hAnsi="Times New Roman" w:cs="Times New Roman"/>
          <w:b/>
          <w:bCs/>
        </w:rPr>
      </w:pPr>
      <w:r w:rsidRPr="00CA2D3D">
        <w:rPr>
          <w:rFonts w:ascii="Times New Roman" w:hAnsi="Times New Roman" w:cs="Times New Roman"/>
          <w:b/>
          <w:bCs/>
        </w:rPr>
        <w:t>Banco de Dados Geoespaciais</w:t>
      </w:r>
    </w:p>
    <w:p w14:paraId="20B62075"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O </w:t>
      </w:r>
      <w:proofErr w:type="spellStart"/>
      <w:r w:rsidRPr="00CA2D3D">
        <w:rPr>
          <w:rFonts w:ascii="Times New Roman" w:hAnsi="Times New Roman" w:cs="Times New Roman"/>
        </w:rPr>
        <w:t>Geoportal</w:t>
      </w:r>
      <w:proofErr w:type="spellEnd"/>
      <w:r w:rsidRPr="00CA2D3D">
        <w:rPr>
          <w:rFonts w:ascii="Times New Roman" w:hAnsi="Times New Roman" w:cs="Times New Roman"/>
        </w:rPr>
        <w:t xml:space="preserve"> deverá possuir banco de dados especializado para armazenamento de imagens e dados de inteligência geográfica, preservando as informações ao longo do tempo, criando um registro preciso e detalhado das ações realizadas e estratégias adotadas.</w:t>
      </w:r>
    </w:p>
    <w:p w14:paraId="0607F1A3"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 permitir o armazenamento histórico das imagens e a integração de dados de diversas fontes e formatos, criando uma visão abrangente e unificada, possibilitando análises mais completas e precisas.</w:t>
      </w:r>
    </w:p>
    <w:p w14:paraId="79CDB87A"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 possuir funcionalidades de balanceamento das cargas de dados e alta disponibilidade.</w:t>
      </w:r>
    </w:p>
    <w:p w14:paraId="642B1E59"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Deve possuir rotinas e processos que viabilizem a visualização das imagens de forma rápida e eficiente em formato TMS (Tile Map Service), permitindo a geração de mapas no formato </w:t>
      </w:r>
      <w:proofErr w:type="spellStart"/>
      <w:r w:rsidRPr="00CA2D3D">
        <w:rPr>
          <w:rFonts w:ascii="Times New Roman" w:hAnsi="Times New Roman" w:cs="Times New Roman"/>
        </w:rPr>
        <w:t>yzx</w:t>
      </w:r>
      <w:proofErr w:type="spellEnd"/>
      <w:r w:rsidRPr="00CA2D3D">
        <w:rPr>
          <w:rFonts w:ascii="Times New Roman" w:hAnsi="Times New Roman" w:cs="Times New Roman"/>
        </w:rPr>
        <w:t xml:space="preserve">, apenas para visualização, onde são criados recortes a partir das imagens físicas aquiridas para a área de interesse, sem a necessidade de renderização da imagem por completo ou cálculo de pixel a cada movimentação em mapa. </w:t>
      </w:r>
    </w:p>
    <w:p w14:paraId="65382A40"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 disponibilizar camadas temáticas de dados distintos denominadas como “</w:t>
      </w:r>
      <w:proofErr w:type="spellStart"/>
      <w:r w:rsidRPr="00CA2D3D">
        <w:rPr>
          <w:rFonts w:ascii="Times New Roman" w:hAnsi="Times New Roman" w:cs="Times New Roman"/>
        </w:rPr>
        <w:t>Layers</w:t>
      </w:r>
      <w:proofErr w:type="spellEnd"/>
      <w:r w:rsidRPr="00CA2D3D">
        <w:rPr>
          <w:rFonts w:ascii="Times New Roman" w:hAnsi="Times New Roman" w:cs="Times New Roman"/>
        </w:rPr>
        <w:t>” possibilitando ao usuário visualizar e estabelecer correlações de dados referentes a temas distintos por meio da localização geográfica, agilizando a visualização de eventuais relações porventura existentes entre estes.</w:t>
      </w:r>
    </w:p>
    <w:p w14:paraId="36B9C4FF"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 permitir a elaboração de script para sincronização, carga ou migração de dados geoespaciais, envolvendo não apenas a coleta de dados existentes em outras bases de dados, mas também a avaliação e compatibilização desses dados com a Estrutura de Dados Geoespaciais Vetoriais (EDGV), garantindo sua acessibilidade para consultas e outras operações</w:t>
      </w:r>
    </w:p>
    <w:p w14:paraId="0FC74C1F"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Deve permitir a validação em relação à geometria ou regras topológicas definidas pelo cliente, permitindo a </w:t>
      </w:r>
      <w:proofErr w:type="spellStart"/>
      <w:r w:rsidRPr="00CA2D3D">
        <w:rPr>
          <w:rFonts w:ascii="Times New Roman" w:hAnsi="Times New Roman" w:cs="Times New Roman"/>
        </w:rPr>
        <w:t>reprojeção</w:t>
      </w:r>
      <w:proofErr w:type="spellEnd"/>
      <w:r w:rsidRPr="00CA2D3D">
        <w:rPr>
          <w:rFonts w:ascii="Times New Roman" w:hAnsi="Times New Roman" w:cs="Times New Roman"/>
        </w:rPr>
        <w:t xml:space="preserve"> dos dados para um tipo diferente de Sistema de Coordenadas, a fim de garantir a integridade dos dados e sua correta interpretação</w:t>
      </w:r>
    </w:p>
    <w:p w14:paraId="6BC000CC"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Deve permitir estabelecer padrões de intercâmbio para a importação de dados georreferenciados de órgãos parceiros, possibilitando a avaliação das medidas e recursos </w:t>
      </w:r>
      <w:r w:rsidRPr="00CA2D3D">
        <w:rPr>
          <w:rFonts w:ascii="Times New Roman" w:hAnsi="Times New Roman" w:cs="Times New Roman"/>
        </w:rPr>
        <w:lastRenderedPageBreak/>
        <w:t>necessários para a compatibilização dos dados, bem como a validação da aderência dos dados aos padrões da Infraestrutura Nacional de Dados Espaciais (INDE)</w:t>
      </w:r>
    </w:p>
    <w:p w14:paraId="3FEB9383"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 permitir a criação de dados vetoriais em banco de dados PostgreSQL/</w:t>
      </w:r>
      <w:proofErr w:type="spellStart"/>
      <w:r w:rsidRPr="00CA2D3D">
        <w:rPr>
          <w:rFonts w:ascii="Times New Roman" w:hAnsi="Times New Roman" w:cs="Times New Roman"/>
        </w:rPr>
        <w:t>PostGIS</w:t>
      </w:r>
      <w:proofErr w:type="spellEnd"/>
      <w:r w:rsidRPr="00CA2D3D">
        <w:rPr>
          <w:rFonts w:ascii="Times New Roman" w:hAnsi="Times New Roman" w:cs="Times New Roman"/>
        </w:rPr>
        <w:t xml:space="preserve"> com base em memorial descritivo, mapa analógico ou planilha de coordenadas com a identificação do sistema de projeção e o georreferenciamento das informações tabulares, cartográficas e temáticas digitais</w:t>
      </w:r>
    </w:p>
    <w:p w14:paraId="4B86D6BD"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Deve disponibilizar os dados em formato de camadas geoespaciais, acessíveis por meio de aplicativos GIS e outros sistemas de informação geoespacial, garantindo o acesso e utilização eficazes das informações. </w:t>
      </w:r>
    </w:p>
    <w:p w14:paraId="0EE8FBD0" w14:textId="77777777" w:rsidR="00E25AC8" w:rsidRPr="00CA2D3D" w:rsidRDefault="00E25AC8" w:rsidP="00CA2D3D">
      <w:pPr>
        <w:pStyle w:val="PargrafodaLista"/>
        <w:numPr>
          <w:ilvl w:val="2"/>
          <w:numId w:val="232"/>
        </w:numPr>
        <w:spacing w:after="120" w:line="360" w:lineRule="auto"/>
        <w:ind w:left="0" w:right="425" w:firstLine="0"/>
        <w:contextualSpacing w:val="0"/>
        <w:jc w:val="both"/>
        <w:rPr>
          <w:rFonts w:ascii="Times New Roman" w:hAnsi="Times New Roman" w:cs="Times New Roman"/>
        </w:rPr>
      </w:pPr>
      <w:r w:rsidRPr="00CA2D3D">
        <w:rPr>
          <w:rFonts w:ascii="Times New Roman" w:hAnsi="Times New Roman" w:cs="Times New Roman"/>
        </w:rPr>
        <w:t>Os deverão ser disponibilizados em plataforma aberta, estruturada e permanente ao cliente, mesmo após o término do contrato de prestação dos serviços, ou seja, finalizado o contrato de prestação de serviços, mesmo com o desligamento da plataforma, os dados continuam disponíveis formatados ao município, através de download ou mesmo em disco rígido.</w:t>
      </w:r>
    </w:p>
    <w:p w14:paraId="1B11044D" w14:textId="77777777" w:rsidR="00E25AC8" w:rsidRPr="00CA2D3D" w:rsidRDefault="00E25AC8" w:rsidP="00CA2D3D">
      <w:pPr>
        <w:pStyle w:val="PargrafodaLista"/>
        <w:numPr>
          <w:ilvl w:val="1"/>
          <w:numId w:val="232"/>
        </w:numPr>
        <w:spacing w:after="120" w:line="360" w:lineRule="auto"/>
        <w:ind w:left="0" w:right="425" w:firstLine="0"/>
        <w:contextualSpacing w:val="0"/>
        <w:jc w:val="both"/>
        <w:rPr>
          <w:rFonts w:ascii="Times New Roman" w:hAnsi="Times New Roman" w:cs="Times New Roman"/>
          <w:b/>
          <w:bCs/>
        </w:rPr>
      </w:pPr>
      <w:r w:rsidRPr="00CA2D3D">
        <w:rPr>
          <w:rFonts w:ascii="Times New Roman" w:hAnsi="Times New Roman" w:cs="Times New Roman"/>
          <w:b/>
          <w:bCs/>
        </w:rPr>
        <w:t xml:space="preserve">Busca Avançada </w:t>
      </w:r>
      <w:proofErr w:type="spellStart"/>
      <w:r w:rsidRPr="00CA2D3D">
        <w:rPr>
          <w:rFonts w:ascii="Times New Roman" w:hAnsi="Times New Roman" w:cs="Times New Roman"/>
          <w:b/>
          <w:bCs/>
        </w:rPr>
        <w:t>Geoespacializada</w:t>
      </w:r>
      <w:proofErr w:type="spellEnd"/>
    </w:p>
    <w:p w14:paraId="76DEB81D"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 dispor de capacidade de buscas avançadas geoespaciais, acessíveis por meio de uma simples demarcação de um polígono da área de interesse no mapa.</w:t>
      </w:r>
    </w:p>
    <w:p w14:paraId="594A2EF0"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 Deve dispor de capacidade de buscas avançadas geoespaciais, acessíveis por meio de uma simples demarcação de uma área de interesse no mapa.</w:t>
      </w:r>
    </w:p>
    <w:p w14:paraId="0DF79784"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Deverá ser disponibilizado na interface geoespacial, de forma estruturada e de fácil uso.</w:t>
      </w:r>
    </w:p>
    <w:p w14:paraId="6E7C4CC3"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A partir da área selecionada, o usuário deverá buscar rapidamente qualquer informação </w:t>
      </w:r>
      <w:proofErr w:type="spellStart"/>
      <w:r w:rsidRPr="00CA2D3D">
        <w:rPr>
          <w:rFonts w:ascii="Times New Roman" w:hAnsi="Times New Roman" w:cs="Times New Roman"/>
        </w:rPr>
        <w:t>geoespacializada</w:t>
      </w:r>
      <w:proofErr w:type="spellEnd"/>
      <w:r w:rsidRPr="00CA2D3D">
        <w:rPr>
          <w:rFonts w:ascii="Times New Roman" w:hAnsi="Times New Roman" w:cs="Times New Roman"/>
        </w:rPr>
        <w:t xml:space="preserve"> constante do banco de dados geoespacial referente às coordenadas do polígono desenhado, tais como: dados de loteamento, iluminação, mobilidade, estatísticas criminais, mapas de vitimização, câmeras de vídeos, metadados de IA e outros.</w:t>
      </w:r>
    </w:p>
    <w:p w14:paraId="3199BC51"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Deverá dispor de capacidade para buscar a melhor rota entre dois ou mais pontos, com a indicação visual da melhor rota no mapa e a informação textual do percurso a ser seguido.</w:t>
      </w:r>
    </w:p>
    <w:p w14:paraId="71DA436B"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Deverá ser considerada as informações de trânsito ao vivo (on-line) para a pesquisa de melhor rota.</w:t>
      </w:r>
    </w:p>
    <w:p w14:paraId="5D595176"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lastRenderedPageBreak/>
        <w:t>Deverá possuir a capacidade de pesquisar a área máxima de deslocamento de um indivíduo, a partir de um ponto selecionado, com indicação do polígono máximo de alcance, esteja ele se deslocando de carro/motocicleta, bicicleta ou a pé.</w:t>
      </w:r>
    </w:p>
    <w:p w14:paraId="469703CB"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Deverá dispor de funcionalidade para, a partir de um polígono selecionado, localizar todas as pessoas que estiveram naquela localidade (analíticos humanos), com filtros de localização por face, veículos ou caraterísticas corporais e seleção por:</w:t>
      </w:r>
    </w:p>
    <w:p w14:paraId="2A795A1D" w14:textId="77777777" w:rsidR="00E25AC8" w:rsidRPr="00CA2D3D" w:rsidRDefault="00E25AC8" w:rsidP="00CA2D3D">
      <w:pPr>
        <w:pStyle w:val="PargrafodaLista"/>
        <w:numPr>
          <w:ilvl w:val="3"/>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Data e hora;</w:t>
      </w:r>
    </w:p>
    <w:p w14:paraId="0C82DC6F" w14:textId="77777777" w:rsidR="00E25AC8" w:rsidRPr="00CA2D3D" w:rsidRDefault="00E25AC8" w:rsidP="00CA2D3D">
      <w:pPr>
        <w:pStyle w:val="PargrafodaLista"/>
        <w:numPr>
          <w:ilvl w:val="3"/>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Data inicial e data final;</w:t>
      </w:r>
    </w:p>
    <w:p w14:paraId="134F5642" w14:textId="77777777" w:rsidR="00E25AC8" w:rsidRPr="00CA2D3D" w:rsidRDefault="00E25AC8" w:rsidP="00CA2D3D">
      <w:pPr>
        <w:pStyle w:val="PargrafodaLista"/>
        <w:numPr>
          <w:ilvl w:val="3"/>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Hora inicial e hora final;</w:t>
      </w:r>
    </w:p>
    <w:p w14:paraId="65ACE3D6" w14:textId="77777777" w:rsidR="00E25AC8" w:rsidRPr="00CA2D3D" w:rsidRDefault="00E25AC8" w:rsidP="00CA2D3D">
      <w:pPr>
        <w:pStyle w:val="PargrafodaLista"/>
        <w:numPr>
          <w:ilvl w:val="3"/>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A partir de uma imagem detectada pelo analítico;</w:t>
      </w:r>
    </w:p>
    <w:p w14:paraId="34AD7BFC" w14:textId="77777777" w:rsidR="00E25AC8" w:rsidRPr="00CA2D3D" w:rsidRDefault="00E25AC8" w:rsidP="00CA2D3D">
      <w:pPr>
        <w:pStyle w:val="PargrafodaLista"/>
        <w:numPr>
          <w:ilvl w:val="3"/>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Cruzamento de uma foto carregada (upload) com as imagens detectadas pelo analítico de humanos.</w:t>
      </w:r>
    </w:p>
    <w:p w14:paraId="7E7A33F5"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Deverá possuir a capacidade de pesquisar, de forma </w:t>
      </w:r>
      <w:proofErr w:type="spellStart"/>
      <w:r w:rsidRPr="00CA2D3D">
        <w:rPr>
          <w:rFonts w:ascii="Times New Roman" w:hAnsi="Times New Roman" w:cs="Times New Roman"/>
        </w:rPr>
        <w:t>geoespacializada</w:t>
      </w:r>
      <w:proofErr w:type="spellEnd"/>
      <w:r w:rsidRPr="00CA2D3D">
        <w:rPr>
          <w:rFonts w:ascii="Times New Roman" w:hAnsi="Times New Roman" w:cs="Times New Roman"/>
        </w:rPr>
        <w:t>, a localização de pessoas ou veículos baseada nas diversas listas de observações (</w:t>
      </w:r>
      <w:proofErr w:type="spellStart"/>
      <w:r w:rsidRPr="00CA2D3D">
        <w:rPr>
          <w:rFonts w:ascii="Times New Roman" w:hAnsi="Times New Roman" w:cs="Times New Roman"/>
        </w:rPr>
        <w:t>watchlist</w:t>
      </w:r>
      <w:proofErr w:type="spellEnd"/>
      <w:r w:rsidRPr="00CA2D3D">
        <w:rPr>
          <w:rFonts w:ascii="Times New Roman" w:hAnsi="Times New Roman" w:cs="Times New Roman"/>
        </w:rPr>
        <w:t>) criadas.</w:t>
      </w:r>
    </w:p>
    <w:p w14:paraId="31282DCC"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Deverá possuir filtros rápidos para pesquisas por:</w:t>
      </w:r>
    </w:p>
    <w:p w14:paraId="6D71C53F" w14:textId="77777777" w:rsidR="00E25AC8" w:rsidRPr="00CA2D3D" w:rsidRDefault="00E25AC8" w:rsidP="00CA2D3D">
      <w:pPr>
        <w:pStyle w:val="PargrafodaLista"/>
        <w:numPr>
          <w:ilvl w:val="3"/>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Tipo de eventos;</w:t>
      </w:r>
    </w:p>
    <w:p w14:paraId="40A8EF6F" w14:textId="77777777" w:rsidR="00E25AC8" w:rsidRPr="00CA2D3D" w:rsidRDefault="00E25AC8" w:rsidP="00CA2D3D">
      <w:pPr>
        <w:pStyle w:val="PargrafodaLista"/>
        <w:numPr>
          <w:ilvl w:val="3"/>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Metadados dos analíticos de IA humanos, veiculares e ambientais;</w:t>
      </w:r>
    </w:p>
    <w:p w14:paraId="2BF63E61" w14:textId="77777777" w:rsidR="00E25AC8" w:rsidRPr="00CA2D3D" w:rsidRDefault="00E25AC8" w:rsidP="00CA2D3D">
      <w:pPr>
        <w:pStyle w:val="PargrafodaLista"/>
        <w:numPr>
          <w:ilvl w:val="3"/>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Qualquer documento georreferenciado na plataforma;</w:t>
      </w:r>
    </w:p>
    <w:p w14:paraId="20C3ECE7" w14:textId="77777777" w:rsidR="00E25AC8" w:rsidRPr="00CA2D3D" w:rsidRDefault="00E25AC8" w:rsidP="00CA2D3D">
      <w:pPr>
        <w:pStyle w:val="PargrafodaLista"/>
        <w:numPr>
          <w:ilvl w:val="3"/>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Categoria do ilícito;</w:t>
      </w:r>
    </w:p>
    <w:p w14:paraId="17640F58" w14:textId="77777777" w:rsidR="00E25AC8" w:rsidRPr="00CA2D3D" w:rsidRDefault="00E25AC8" w:rsidP="00CA2D3D">
      <w:pPr>
        <w:pStyle w:val="PargrafodaLista"/>
        <w:numPr>
          <w:ilvl w:val="3"/>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Data e hora;</w:t>
      </w:r>
    </w:p>
    <w:p w14:paraId="74AD69FF" w14:textId="77777777" w:rsidR="00E25AC8" w:rsidRPr="00CA2D3D" w:rsidRDefault="00E25AC8" w:rsidP="00CA2D3D">
      <w:pPr>
        <w:pStyle w:val="PargrafodaLista"/>
        <w:numPr>
          <w:ilvl w:val="3"/>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Para cada pesquisa apresentar a origem da informação seja documento ou vídeo processado.</w:t>
      </w:r>
    </w:p>
    <w:p w14:paraId="3BC86355" w14:textId="77777777" w:rsidR="00E25AC8" w:rsidRPr="00CA2D3D" w:rsidRDefault="00E25AC8" w:rsidP="00CA2D3D">
      <w:pPr>
        <w:pStyle w:val="PargrafodaLista"/>
        <w:numPr>
          <w:ilvl w:val="2"/>
          <w:numId w:val="232"/>
        </w:numPr>
        <w:spacing w:after="120" w:line="360" w:lineRule="auto"/>
        <w:ind w:left="0" w:right="425" w:firstLine="0"/>
        <w:contextualSpacing w:val="0"/>
        <w:jc w:val="both"/>
        <w:rPr>
          <w:rFonts w:ascii="Times New Roman" w:hAnsi="Times New Roman" w:cs="Times New Roman"/>
        </w:rPr>
      </w:pPr>
      <w:r w:rsidRPr="00CA2D3D">
        <w:rPr>
          <w:rFonts w:ascii="Times New Roman" w:hAnsi="Times New Roman" w:cs="Times New Roman"/>
        </w:rPr>
        <w:t>Deve dispor de capacidade de busca avançada geoespacial, acessíveis por meio de uma simples demarcação de um polígono da área de interesse no mapa, de todos os dispositivos móveis constantes daquela localidade, na data e hora selecionada.</w:t>
      </w:r>
    </w:p>
    <w:p w14:paraId="11978BEC" w14:textId="77777777" w:rsidR="00E25AC8" w:rsidRPr="00CA2D3D" w:rsidRDefault="00E25AC8" w:rsidP="00CA2D3D">
      <w:pPr>
        <w:pStyle w:val="PargrafodaLista"/>
        <w:numPr>
          <w:ilvl w:val="1"/>
          <w:numId w:val="232"/>
        </w:numPr>
        <w:spacing w:after="120" w:line="360" w:lineRule="auto"/>
        <w:ind w:left="0" w:right="425" w:firstLine="0"/>
        <w:contextualSpacing w:val="0"/>
        <w:jc w:val="both"/>
        <w:rPr>
          <w:rFonts w:ascii="Times New Roman" w:hAnsi="Times New Roman" w:cs="Times New Roman"/>
          <w:b/>
          <w:bCs/>
        </w:rPr>
      </w:pPr>
      <w:r w:rsidRPr="00CA2D3D">
        <w:rPr>
          <w:rFonts w:ascii="Times New Roman" w:hAnsi="Times New Roman" w:cs="Times New Roman"/>
          <w:b/>
          <w:bCs/>
        </w:rPr>
        <w:t xml:space="preserve">Analíticos de IA do </w:t>
      </w:r>
      <w:proofErr w:type="spellStart"/>
      <w:r w:rsidRPr="00CA2D3D">
        <w:rPr>
          <w:rFonts w:ascii="Times New Roman" w:hAnsi="Times New Roman" w:cs="Times New Roman"/>
          <w:b/>
          <w:bCs/>
        </w:rPr>
        <w:t>Geoportal</w:t>
      </w:r>
      <w:proofErr w:type="spellEnd"/>
      <w:r w:rsidRPr="00CA2D3D">
        <w:rPr>
          <w:rFonts w:ascii="Times New Roman" w:hAnsi="Times New Roman" w:cs="Times New Roman"/>
          <w:b/>
          <w:bCs/>
        </w:rPr>
        <w:t>, para Fontes de Vídeos.</w:t>
      </w:r>
    </w:p>
    <w:p w14:paraId="7DDFA09E"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O </w:t>
      </w:r>
      <w:proofErr w:type="spellStart"/>
      <w:r w:rsidRPr="00CA2D3D">
        <w:rPr>
          <w:rFonts w:ascii="Times New Roman" w:hAnsi="Times New Roman" w:cs="Times New Roman"/>
        </w:rPr>
        <w:t>Geoportal</w:t>
      </w:r>
      <w:proofErr w:type="spellEnd"/>
      <w:r w:rsidRPr="00CA2D3D">
        <w:rPr>
          <w:rFonts w:ascii="Times New Roman" w:hAnsi="Times New Roman" w:cs="Times New Roman"/>
        </w:rPr>
        <w:t xml:space="preserve"> deverá possuir algoritmos de inteligência artificial (IA), disponibilizando-os sob demanda para os sensores selecionados e a ele conectados, gerando alertas em tempo real e armazenando os metadados no banco de dados geoespacial.</w:t>
      </w:r>
    </w:p>
    <w:p w14:paraId="0721BCF8"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 permitir criar diferentes listas de interesse.</w:t>
      </w:r>
    </w:p>
    <w:p w14:paraId="345B3B67"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Deverá ter a capacidade de operar com uma de base de dados único de no mínimo 100 milhões de pessoas de interesse e veículos. </w:t>
      </w:r>
    </w:p>
    <w:p w14:paraId="2B02B8EF"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lastRenderedPageBreak/>
        <w:t xml:space="preserve">O </w:t>
      </w:r>
      <w:proofErr w:type="spellStart"/>
      <w:r w:rsidRPr="00CA2D3D">
        <w:rPr>
          <w:rFonts w:ascii="Times New Roman" w:hAnsi="Times New Roman" w:cs="Times New Roman"/>
        </w:rPr>
        <w:t>Geoportal</w:t>
      </w:r>
      <w:proofErr w:type="spellEnd"/>
      <w:r w:rsidRPr="00CA2D3D">
        <w:rPr>
          <w:rFonts w:ascii="Times New Roman" w:hAnsi="Times New Roman" w:cs="Times New Roman"/>
        </w:rPr>
        <w:t xml:space="preserve"> deverá permitir a conexão a fontes de vídeos existentes na prefeitura, tais como câmeras de videomonitoramento e drones, possibilitando:</w:t>
      </w:r>
    </w:p>
    <w:p w14:paraId="227D6C7D" w14:textId="77777777" w:rsidR="00E25AC8" w:rsidRPr="00CA2D3D" w:rsidRDefault="00E25AC8" w:rsidP="00CA2D3D">
      <w:pPr>
        <w:pStyle w:val="PargrafodaLista"/>
        <w:numPr>
          <w:ilvl w:val="0"/>
          <w:numId w:val="191"/>
        </w:numPr>
        <w:spacing w:line="360" w:lineRule="auto"/>
        <w:ind w:left="0" w:right="425" w:firstLine="0"/>
        <w:rPr>
          <w:rFonts w:ascii="Times New Roman" w:hAnsi="Times New Roman" w:cs="Times New Roman"/>
        </w:rPr>
      </w:pPr>
      <w:r w:rsidRPr="00CA2D3D">
        <w:rPr>
          <w:rFonts w:ascii="Times New Roman" w:hAnsi="Times New Roman" w:cs="Times New Roman"/>
        </w:rPr>
        <w:t>O georreferenciamento das fontes de vídeo.</w:t>
      </w:r>
    </w:p>
    <w:p w14:paraId="40B7ABB6" w14:textId="77777777" w:rsidR="00E25AC8" w:rsidRPr="00CA2D3D" w:rsidRDefault="00E25AC8" w:rsidP="00CA2D3D">
      <w:pPr>
        <w:pStyle w:val="PargrafodaLista"/>
        <w:numPr>
          <w:ilvl w:val="0"/>
          <w:numId w:val="191"/>
        </w:numPr>
        <w:spacing w:line="360" w:lineRule="auto"/>
        <w:ind w:left="0" w:right="425" w:firstLine="0"/>
        <w:rPr>
          <w:rFonts w:ascii="Times New Roman" w:hAnsi="Times New Roman" w:cs="Times New Roman"/>
        </w:rPr>
      </w:pPr>
      <w:r w:rsidRPr="00CA2D3D">
        <w:rPr>
          <w:rFonts w:ascii="Times New Roman" w:hAnsi="Times New Roman" w:cs="Times New Roman"/>
        </w:rPr>
        <w:t>A conexão on-line (ao vivo) dos vídeos transmitidos.</w:t>
      </w:r>
    </w:p>
    <w:p w14:paraId="614336B6" w14:textId="77777777" w:rsidR="00E25AC8" w:rsidRPr="00CA2D3D" w:rsidRDefault="00E25AC8" w:rsidP="00CA2D3D">
      <w:pPr>
        <w:pStyle w:val="PargrafodaLista"/>
        <w:numPr>
          <w:ilvl w:val="0"/>
          <w:numId w:val="191"/>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A aplicação de analíticos de vídeos (IA), onde as fontes de vídeo conectadas devem ser capazes de identificar padrões de comportamento suspeitos e eventos críticos em tempo real. </w:t>
      </w:r>
    </w:p>
    <w:p w14:paraId="6A96DCE6" w14:textId="77777777" w:rsidR="00E25AC8" w:rsidRPr="00CA2D3D" w:rsidRDefault="00E25AC8" w:rsidP="00CA2D3D">
      <w:pPr>
        <w:pStyle w:val="PargrafodaLista"/>
        <w:numPr>
          <w:ilvl w:val="0"/>
          <w:numId w:val="191"/>
        </w:numPr>
        <w:spacing w:line="360" w:lineRule="auto"/>
        <w:ind w:left="0" w:right="425" w:firstLine="0"/>
        <w:jc w:val="both"/>
        <w:rPr>
          <w:rFonts w:ascii="Times New Roman" w:hAnsi="Times New Roman" w:cs="Times New Roman"/>
        </w:rPr>
      </w:pPr>
      <w:r w:rsidRPr="00CA2D3D">
        <w:rPr>
          <w:rFonts w:ascii="Times New Roman" w:hAnsi="Times New Roman" w:cs="Times New Roman"/>
        </w:rPr>
        <w:t>Para as fontes de vídeos conectadas, prover dados sobre contagem de pessoas, detecção de objetos, movimentos diversos, pessoas à noite ou incidentes, nos locais monitorados e detecção de fogo e fumaça, dentre outros.</w:t>
      </w:r>
    </w:p>
    <w:p w14:paraId="38A55C44"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A funcionalidade de analíticos de IA deverá possuir o recurso para postar múltiplas capturas durante uma detecção, onde todas as detecções possíveis dos frames que formam a detecção (período de acompanhamento de uma pessoa em frente a câmera que está ativo, ou seja, enquanto a face estiver sendo detectada pelo sistema em frente a câmera sem interrupção), para seleção da melhor amostra, no caso de uso em relatórios.</w:t>
      </w:r>
    </w:p>
    <w:p w14:paraId="3AD16815"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Na mesma cena, deve ser capaz de detectar/ reconhecer no mínimo 40 faces com as mínimas condições de tamanho por face.</w:t>
      </w:r>
    </w:p>
    <w:p w14:paraId="0E92BD22"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Possuir a capacidade de permitir de-duplicação de detecções e reconhecimentos de uma mesma pessoa que passe em mais de uma câmera (configurada dentro de um mesmo grupo de câmeras) para gravação de eventos únicos dentro de intervalo de tempo pré-definido, mantendo apenas o evento de melhor qualidade.</w:t>
      </w:r>
    </w:p>
    <w:p w14:paraId="2E6E6A1D"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Para as conexões dos sensores legado, suportar streaming de vídeos nos padrões HTTP e RTSP compressão H.264, MPEG em 25 </w:t>
      </w:r>
      <w:proofErr w:type="spellStart"/>
      <w:r w:rsidRPr="00CA2D3D">
        <w:rPr>
          <w:rFonts w:ascii="Times New Roman" w:hAnsi="Times New Roman" w:cs="Times New Roman"/>
        </w:rPr>
        <w:t>fps</w:t>
      </w:r>
      <w:proofErr w:type="spellEnd"/>
      <w:r w:rsidRPr="00CA2D3D">
        <w:rPr>
          <w:rFonts w:ascii="Times New Roman" w:hAnsi="Times New Roman" w:cs="Times New Roman"/>
        </w:rPr>
        <w:t xml:space="preserve"> e resolução 1080p com bit rate mínimo de 4Mb/s.</w:t>
      </w:r>
    </w:p>
    <w:p w14:paraId="5CE9AD2E"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 possuir suporte à conexão e fontes de vídeo pelo padrão ONVIF.</w:t>
      </w:r>
    </w:p>
    <w:p w14:paraId="0BA5A4F7"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Os analíticos mínimos, obrigatoriamente aplicados pela solução deverão atender às categorias:</w:t>
      </w:r>
    </w:p>
    <w:p w14:paraId="6CB656BE" w14:textId="77777777" w:rsidR="00E25AC8" w:rsidRPr="00CA2D3D" w:rsidRDefault="00E25AC8" w:rsidP="00CA2D3D">
      <w:pPr>
        <w:pStyle w:val="PargrafodaLista"/>
        <w:numPr>
          <w:ilvl w:val="0"/>
          <w:numId w:val="192"/>
        </w:numPr>
        <w:spacing w:line="360" w:lineRule="auto"/>
        <w:ind w:left="0" w:right="425" w:firstLine="0"/>
        <w:rPr>
          <w:rFonts w:ascii="Times New Roman" w:hAnsi="Times New Roman" w:cs="Times New Roman"/>
        </w:rPr>
      </w:pPr>
      <w:r w:rsidRPr="00CA2D3D">
        <w:rPr>
          <w:rFonts w:ascii="Times New Roman" w:hAnsi="Times New Roman" w:cs="Times New Roman"/>
        </w:rPr>
        <w:t>Veiculares</w:t>
      </w:r>
    </w:p>
    <w:p w14:paraId="2A2AAE03" w14:textId="77777777" w:rsidR="00E25AC8" w:rsidRPr="00CA2D3D" w:rsidRDefault="00E25AC8" w:rsidP="00CA2D3D">
      <w:pPr>
        <w:pStyle w:val="PargrafodaLista"/>
        <w:numPr>
          <w:ilvl w:val="0"/>
          <w:numId w:val="192"/>
        </w:numPr>
        <w:spacing w:line="360" w:lineRule="auto"/>
        <w:ind w:left="0" w:right="425" w:firstLine="0"/>
        <w:rPr>
          <w:rFonts w:ascii="Times New Roman" w:hAnsi="Times New Roman" w:cs="Times New Roman"/>
        </w:rPr>
      </w:pPr>
      <w:r w:rsidRPr="00CA2D3D">
        <w:rPr>
          <w:rFonts w:ascii="Times New Roman" w:hAnsi="Times New Roman" w:cs="Times New Roman"/>
        </w:rPr>
        <w:t>Ambientais</w:t>
      </w:r>
    </w:p>
    <w:p w14:paraId="42626DA6" w14:textId="77777777" w:rsidR="00E25AC8" w:rsidRPr="00CA2D3D" w:rsidRDefault="00E25AC8" w:rsidP="00CA2D3D">
      <w:pPr>
        <w:pStyle w:val="PargrafodaLista"/>
        <w:numPr>
          <w:ilvl w:val="0"/>
          <w:numId w:val="192"/>
        </w:numPr>
        <w:spacing w:after="120" w:line="360" w:lineRule="auto"/>
        <w:ind w:left="0" w:right="425" w:firstLine="0"/>
        <w:contextualSpacing w:val="0"/>
        <w:rPr>
          <w:rFonts w:ascii="Times New Roman" w:hAnsi="Times New Roman" w:cs="Times New Roman"/>
        </w:rPr>
      </w:pPr>
      <w:r w:rsidRPr="00CA2D3D">
        <w:rPr>
          <w:rFonts w:ascii="Times New Roman" w:hAnsi="Times New Roman" w:cs="Times New Roman"/>
        </w:rPr>
        <w:t>Humanos</w:t>
      </w:r>
    </w:p>
    <w:p w14:paraId="55155ADC" w14:textId="77777777" w:rsidR="00E25AC8" w:rsidRPr="00CA2D3D" w:rsidRDefault="00E25AC8" w:rsidP="00CA2D3D">
      <w:pPr>
        <w:pStyle w:val="PargrafodaLista"/>
        <w:numPr>
          <w:ilvl w:val="1"/>
          <w:numId w:val="232"/>
        </w:numPr>
        <w:spacing w:after="120" w:line="360" w:lineRule="auto"/>
        <w:ind w:left="0" w:right="425" w:firstLine="0"/>
        <w:contextualSpacing w:val="0"/>
        <w:rPr>
          <w:rFonts w:ascii="Times New Roman" w:hAnsi="Times New Roman" w:cs="Times New Roman"/>
          <w:b/>
          <w:bCs/>
        </w:rPr>
      </w:pPr>
      <w:r w:rsidRPr="00CA2D3D">
        <w:rPr>
          <w:rFonts w:ascii="Times New Roman" w:hAnsi="Times New Roman" w:cs="Times New Roman"/>
          <w:b/>
          <w:bCs/>
        </w:rPr>
        <w:t xml:space="preserve">Aplicativo Móvel do </w:t>
      </w:r>
      <w:proofErr w:type="spellStart"/>
      <w:r w:rsidRPr="00CA2D3D">
        <w:rPr>
          <w:rFonts w:ascii="Times New Roman" w:hAnsi="Times New Roman" w:cs="Times New Roman"/>
          <w:b/>
          <w:bCs/>
        </w:rPr>
        <w:t>Geoportal</w:t>
      </w:r>
      <w:proofErr w:type="spellEnd"/>
      <w:r w:rsidRPr="00CA2D3D">
        <w:rPr>
          <w:rFonts w:ascii="Times New Roman" w:hAnsi="Times New Roman" w:cs="Times New Roman"/>
          <w:b/>
          <w:bCs/>
        </w:rPr>
        <w:t xml:space="preserve"> de Monitoramento</w:t>
      </w:r>
    </w:p>
    <w:p w14:paraId="2F4B96CB"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Aplicativo móvel da plataforma do </w:t>
      </w:r>
      <w:proofErr w:type="spellStart"/>
      <w:r w:rsidRPr="00CA2D3D">
        <w:rPr>
          <w:rFonts w:ascii="Times New Roman" w:hAnsi="Times New Roman" w:cs="Times New Roman"/>
        </w:rPr>
        <w:t>Geoportal</w:t>
      </w:r>
      <w:proofErr w:type="spellEnd"/>
      <w:r w:rsidRPr="00CA2D3D">
        <w:rPr>
          <w:rFonts w:ascii="Times New Roman" w:hAnsi="Times New Roman" w:cs="Times New Roman"/>
        </w:rPr>
        <w:t>, visando a gestão e monitoramento Inteligente de serviços em campo.</w:t>
      </w:r>
    </w:p>
    <w:p w14:paraId="01E4C0AB"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lastRenderedPageBreak/>
        <w:t>O Aplicativo será utilizado por equipes em deslocamentos ou remotas para o acompanhamento de diversas atividades operacionais de campo, relacionadas à segurança ambiental, como de defesa civil, acompanhamento de obras, inspeções e outros.</w:t>
      </w:r>
    </w:p>
    <w:p w14:paraId="3FC00835"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O aplicativo deverá contemplar os seguintes módulos operacionais:</w:t>
      </w:r>
    </w:p>
    <w:p w14:paraId="4507B9EA" w14:textId="77777777" w:rsidR="00E25AC8" w:rsidRPr="00CA2D3D" w:rsidRDefault="00E25AC8" w:rsidP="00CA2D3D">
      <w:pPr>
        <w:pStyle w:val="PargrafodaLista"/>
        <w:numPr>
          <w:ilvl w:val="3"/>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Gestão de Infraestrutura</w:t>
      </w:r>
    </w:p>
    <w:p w14:paraId="54741CA0" w14:textId="77777777" w:rsidR="00E25AC8" w:rsidRPr="00CA2D3D" w:rsidRDefault="00E25AC8" w:rsidP="00CA2D3D">
      <w:pPr>
        <w:pStyle w:val="PargrafodaLista"/>
        <w:numPr>
          <w:ilvl w:val="3"/>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Monitoramento de obras públicas e vistorias técnicas.</w:t>
      </w:r>
    </w:p>
    <w:p w14:paraId="057AFF12" w14:textId="77777777" w:rsidR="00E25AC8" w:rsidRPr="00CA2D3D" w:rsidRDefault="00E25AC8" w:rsidP="00CA2D3D">
      <w:pPr>
        <w:pStyle w:val="PargrafodaLista"/>
        <w:numPr>
          <w:ilvl w:val="3"/>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Inspeção e registro de condições estruturais.</w:t>
      </w:r>
    </w:p>
    <w:p w14:paraId="5A97F9F4" w14:textId="77777777" w:rsidR="00E25AC8" w:rsidRPr="00CA2D3D" w:rsidRDefault="00E25AC8" w:rsidP="00CA2D3D">
      <w:pPr>
        <w:pStyle w:val="PargrafodaLista"/>
        <w:numPr>
          <w:ilvl w:val="3"/>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Avaliação de equipamentos e máquinas utilizadas em serviços por todo o território nacional.</w:t>
      </w:r>
    </w:p>
    <w:p w14:paraId="135CEA1F" w14:textId="77777777" w:rsidR="00E25AC8" w:rsidRPr="00CA2D3D" w:rsidRDefault="00E25AC8" w:rsidP="00CA2D3D">
      <w:pPr>
        <w:pStyle w:val="PargrafodaLista"/>
        <w:numPr>
          <w:ilvl w:val="3"/>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Acompanhamento Operacional:</w:t>
      </w:r>
    </w:p>
    <w:p w14:paraId="6E8E70FD" w14:textId="77777777" w:rsidR="00E25AC8" w:rsidRPr="00CA2D3D" w:rsidRDefault="00E25AC8" w:rsidP="00CA2D3D">
      <w:pPr>
        <w:pStyle w:val="PargrafodaLista"/>
        <w:numPr>
          <w:ilvl w:val="4"/>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Registro de atividades diárias das equipes de trabalho.</w:t>
      </w:r>
    </w:p>
    <w:p w14:paraId="69918FEC" w14:textId="77777777" w:rsidR="00E25AC8" w:rsidRPr="00CA2D3D" w:rsidRDefault="00E25AC8" w:rsidP="00CA2D3D">
      <w:pPr>
        <w:pStyle w:val="PargrafodaLista"/>
        <w:numPr>
          <w:ilvl w:val="4"/>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Planejamento de tarefas e controle de execução.</w:t>
      </w:r>
    </w:p>
    <w:p w14:paraId="104B2DE0" w14:textId="77777777" w:rsidR="00E25AC8" w:rsidRPr="00CA2D3D" w:rsidRDefault="00E25AC8" w:rsidP="00CA2D3D">
      <w:pPr>
        <w:pStyle w:val="PargrafodaLista"/>
        <w:numPr>
          <w:ilvl w:val="4"/>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Relatórios de desempenho e produtividade.</w:t>
      </w:r>
    </w:p>
    <w:p w14:paraId="2F2B9563" w14:textId="77777777" w:rsidR="00E25AC8" w:rsidRPr="00CA2D3D" w:rsidRDefault="00E25AC8" w:rsidP="00CA2D3D">
      <w:pPr>
        <w:pStyle w:val="PargrafodaLista"/>
        <w:numPr>
          <w:ilvl w:val="3"/>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Fiscalização e Controle:</w:t>
      </w:r>
    </w:p>
    <w:p w14:paraId="360EB47B" w14:textId="77777777" w:rsidR="00E25AC8" w:rsidRPr="00CA2D3D" w:rsidRDefault="00E25AC8" w:rsidP="00CA2D3D">
      <w:pPr>
        <w:pStyle w:val="PargrafodaLista"/>
        <w:numPr>
          <w:ilvl w:val="4"/>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Fiscalização de obras e serviços públicos.</w:t>
      </w:r>
    </w:p>
    <w:p w14:paraId="6D2EB164" w14:textId="77777777" w:rsidR="00E25AC8" w:rsidRPr="00CA2D3D" w:rsidRDefault="00E25AC8" w:rsidP="00CA2D3D">
      <w:pPr>
        <w:pStyle w:val="PargrafodaLista"/>
        <w:numPr>
          <w:ilvl w:val="4"/>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Monitoramento de áreas de risco e prevenção de desastres.</w:t>
      </w:r>
    </w:p>
    <w:p w14:paraId="335839F2" w14:textId="77777777" w:rsidR="00E25AC8" w:rsidRPr="00CA2D3D" w:rsidRDefault="00E25AC8" w:rsidP="00CA2D3D">
      <w:pPr>
        <w:pStyle w:val="PargrafodaLista"/>
        <w:numPr>
          <w:ilvl w:val="4"/>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Registro e gestão de denúncias de irregularidades.</w:t>
      </w:r>
    </w:p>
    <w:p w14:paraId="5AB3D30D"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Cada um desses módulos, parte integrante da plataforma, deverá ser gerenciado por meio de menu específico de administração, utilizando checklists estruturados para avaliação das condições de infraestrutura, segurança e conformidade. </w:t>
      </w:r>
    </w:p>
    <w:p w14:paraId="3FB48745"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O registro de atividades diárias das equipes deverá permitir uma visão detalhada das operações, servindo como base para os relatórios de execução e custos. </w:t>
      </w:r>
    </w:p>
    <w:p w14:paraId="0BB62AFA"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A plataforma deverá permitir a gestão centralizada de obras públicas, manutenção de rodovias, fiscalizações ambientais, atendimento a demandas e suporte a serviços públicos. </w:t>
      </w:r>
    </w:p>
    <w:p w14:paraId="669B622E"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Para garantir a segurança da informação, a plataforma deverá implementar criptografia SSL, autenticação multifator e um sistema de controle de acessos baseado em permissões hierárquicas.</w:t>
      </w:r>
    </w:p>
    <w:p w14:paraId="721262BD"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Deverá oferecer um sistema estruturado de perfis, determinando diferentes níveis de acesso para administradores, operadores e agentes de campo.</w:t>
      </w:r>
    </w:p>
    <w:p w14:paraId="4662D94E"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Deve possuir conformidade com as diretrizes de acessibilidade WCAG, assegurando usabilidade para todos os tipos de usuários. </w:t>
      </w:r>
    </w:p>
    <w:p w14:paraId="59376DDC"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 possuir um menu específico para a criação e gestão de ordens de serviço, garantindo que todas as atividades realizadas em campo sejam registradas, delegadas e monitoradas dentro da plataforma.</w:t>
      </w:r>
    </w:p>
    <w:p w14:paraId="3E7E79AC"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lastRenderedPageBreak/>
        <w:t xml:space="preserve">Deve possuir um menu para a publicação e administração de pesquisas para participação cidadã, possibilitando que, futuramente, os cidadãos colaborem com a gestão pública ao responder enquetes e consultas populares. </w:t>
      </w:r>
    </w:p>
    <w:p w14:paraId="150E92C7"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Deverá gerar relatórios detalhados e dashboards interativos, permitindo a exportação de dados e a visualização de métricas operacionais em tempo real. </w:t>
      </w:r>
    </w:p>
    <w:p w14:paraId="6B21A738"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O aplicativo o </w:t>
      </w:r>
      <w:proofErr w:type="spellStart"/>
      <w:r w:rsidRPr="00CA2D3D">
        <w:rPr>
          <w:rFonts w:ascii="Times New Roman" w:hAnsi="Times New Roman" w:cs="Times New Roman"/>
        </w:rPr>
        <w:t>Geoportal</w:t>
      </w:r>
      <w:proofErr w:type="spellEnd"/>
      <w:r w:rsidRPr="00CA2D3D">
        <w:rPr>
          <w:rFonts w:ascii="Times New Roman" w:hAnsi="Times New Roman" w:cs="Times New Roman"/>
        </w:rPr>
        <w:t xml:space="preserve"> deverá possuir auditoria segregada das demais funcionalidades da plataforma, assegurando a rastreabilidade das ações dentro do sistema (App) por meio do armazenamento de logs detalhados de todas as interações realizadas pelos usuários. </w:t>
      </w:r>
    </w:p>
    <w:p w14:paraId="051901C3"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Deverá apresentar visões específicas para cada setor, possibilitando que equipes de obras, fiscalização, saúde e defesa civil utilizem a mesma plataforma, publicando no banco de dados unificado, para obtenção de uma gestão integrada. </w:t>
      </w:r>
    </w:p>
    <w:p w14:paraId="2B655767"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Todas as ações executadas em campo deverão ser registradas com georreferenciamento preciso, permitindo um controle detalhado da execução dos serviços.</w:t>
      </w:r>
    </w:p>
    <w:p w14:paraId="69D6E1C8"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O aplicativo deverá possibilitar a criação, distribuição e acompanhamento de ordens de serviço, garantindo que as solicitações sejam processadas de maneira eficiente e documentada. </w:t>
      </w:r>
    </w:p>
    <w:p w14:paraId="73A0ADEA"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Deverá apresentar funcionalidades para o monitoramento de obras públicas, permitindo que agentes realizem inspeções e cadastrem medições diretamente do local, registrando imagens e documentos técnicos.</w:t>
      </w:r>
    </w:p>
    <w:p w14:paraId="763CD84D"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Deverá contar com modelos específicos de rotinas de trabalho, permitindo que os agentes em campo realizem vistorias em edificações, infraestruturas, equipamentos e serviços públicos por meio de checklists estruturados.</w:t>
      </w:r>
    </w:p>
    <w:p w14:paraId="1742EA33" w14:textId="77777777" w:rsidR="00E25AC8" w:rsidRPr="00CA2D3D" w:rsidRDefault="00E25AC8" w:rsidP="00CA2D3D">
      <w:pPr>
        <w:pStyle w:val="PargrafodaLista"/>
        <w:numPr>
          <w:ilvl w:val="2"/>
          <w:numId w:val="232"/>
        </w:numPr>
        <w:spacing w:after="120" w:line="360" w:lineRule="auto"/>
        <w:ind w:left="0" w:right="425" w:firstLine="0"/>
        <w:contextualSpacing w:val="0"/>
        <w:jc w:val="both"/>
        <w:rPr>
          <w:rFonts w:ascii="Times New Roman" w:hAnsi="Times New Roman" w:cs="Times New Roman"/>
        </w:rPr>
      </w:pPr>
      <w:r w:rsidRPr="00CA2D3D">
        <w:rPr>
          <w:rFonts w:ascii="Times New Roman" w:hAnsi="Times New Roman" w:cs="Times New Roman"/>
        </w:rPr>
        <w:t>Os colaboradores, espalhados em todo território nacional, deverão realizar os downloads do aplicativo através da google play ou da app-store, dispensando interações ou suporte avançado para o uso dele.</w:t>
      </w:r>
    </w:p>
    <w:p w14:paraId="7D1F737A" w14:textId="77777777" w:rsidR="00E25AC8" w:rsidRPr="00CA2D3D" w:rsidRDefault="00E25AC8" w:rsidP="00CA2D3D">
      <w:pPr>
        <w:pStyle w:val="PargrafodaLista"/>
        <w:numPr>
          <w:ilvl w:val="1"/>
          <w:numId w:val="232"/>
        </w:numPr>
        <w:spacing w:after="120" w:line="360" w:lineRule="auto"/>
        <w:ind w:left="0" w:right="425" w:firstLine="0"/>
        <w:contextualSpacing w:val="0"/>
        <w:rPr>
          <w:rFonts w:ascii="Times New Roman" w:hAnsi="Times New Roman" w:cs="Times New Roman"/>
          <w:b/>
          <w:bCs/>
        </w:rPr>
      </w:pPr>
      <w:r w:rsidRPr="00CA2D3D">
        <w:rPr>
          <w:rFonts w:ascii="Times New Roman" w:hAnsi="Times New Roman" w:cs="Times New Roman"/>
          <w:b/>
          <w:bCs/>
        </w:rPr>
        <w:t xml:space="preserve">Analíticos Veiculares do </w:t>
      </w:r>
      <w:proofErr w:type="spellStart"/>
      <w:r w:rsidRPr="00CA2D3D">
        <w:rPr>
          <w:rFonts w:ascii="Times New Roman" w:hAnsi="Times New Roman" w:cs="Times New Roman"/>
          <w:b/>
          <w:bCs/>
        </w:rPr>
        <w:t>Geoportal</w:t>
      </w:r>
      <w:proofErr w:type="spellEnd"/>
      <w:r w:rsidRPr="00CA2D3D">
        <w:rPr>
          <w:rFonts w:ascii="Times New Roman" w:hAnsi="Times New Roman" w:cs="Times New Roman"/>
          <w:b/>
          <w:bCs/>
        </w:rPr>
        <w:t xml:space="preserve"> </w:t>
      </w:r>
    </w:p>
    <w:p w14:paraId="3A9DFE11"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Analíticos de reconhecimento de placa (LPR) características veiculares.</w:t>
      </w:r>
    </w:p>
    <w:p w14:paraId="5A2897A2"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Cruzamento de veículos detectados nas fontes de vídeos com as bases de dados de interesse da Prefeitura.</w:t>
      </w:r>
    </w:p>
    <w:p w14:paraId="624E0A4D"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Indicação da rota/localidades por onde o veículo pesquisado passou.</w:t>
      </w:r>
    </w:p>
    <w:p w14:paraId="66EE0DC1"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Os analíticos de detecção de características veiculares deverão detectar no mínimo:</w:t>
      </w:r>
    </w:p>
    <w:p w14:paraId="55928086"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Tipo de carroceria;</w:t>
      </w:r>
    </w:p>
    <w:p w14:paraId="70598598"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lastRenderedPageBreak/>
        <w:t>Fabricante;</w:t>
      </w:r>
    </w:p>
    <w:p w14:paraId="35670E28"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Modelo;</w:t>
      </w:r>
    </w:p>
    <w:p w14:paraId="4D96EAC6" w14:textId="77777777" w:rsidR="00E25AC8" w:rsidRPr="00CA2D3D" w:rsidRDefault="00E25AC8" w:rsidP="00CA2D3D">
      <w:pPr>
        <w:pStyle w:val="PargrafodaLista"/>
        <w:numPr>
          <w:ilvl w:val="3"/>
          <w:numId w:val="232"/>
        </w:numPr>
        <w:spacing w:after="120" w:line="360" w:lineRule="auto"/>
        <w:ind w:left="0" w:right="425" w:firstLine="0"/>
        <w:contextualSpacing w:val="0"/>
        <w:jc w:val="both"/>
        <w:rPr>
          <w:rFonts w:ascii="Times New Roman" w:hAnsi="Times New Roman" w:cs="Times New Roman"/>
        </w:rPr>
      </w:pPr>
      <w:r w:rsidRPr="00CA2D3D">
        <w:rPr>
          <w:rFonts w:ascii="Times New Roman" w:hAnsi="Times New Roman" w:cs="Times New Roman"/>
        </w:rPr>
        <w:t>Cor e placa de um carro.</w:t>
      </w:r>
    </w:p>
    <w:p w14:paraId="31B98A64" w14:textId="77777777" w:rsidR="00E25AC8" w:rsidRPr="00CA2D3D" w:rsidRDefault="00E25AC8" w:rsidP="00CA2D3D">
      <w:pPr>
        <w:pStyle w:val="PargrafodaLista"/>
        <w:numPr>
          <w:ilvl w:val="1"/>
          <w:numId w:val="232"/>
        </w:numPr>
        <w:spacing w:after="120" w:line="360" w:lineRule="auto"/>
        <w:ind w:left="0" w:right="425" w:firstLine="0"/>
        <w:contextualSpacing w:val="0"/>
        <w:rPr>
          <w:rFonts w:ascii="Times New Roman" w:hAnsi="Times New Roman" w:cs="Times New Roman"/>
          <w:b/>
          <w:bCs/>
        </w:rPr>
      </w:pPr>
      <w:r w:rsidRPr="00CA2D3D">
        <w:rPr>
          <w:rFonts w:ascii="Times New Roman" w:hAnsi="Times New Roman" w:cs="Times New Roman"/>
          <w:b/>
          <w:bCs/>
        </w:rPr>
        <w:t xml:space="preserve">Analíticos Ambientais do </w:t>
      </w:r>
      <w:proofErr w:type="spellStart"/>
      <w:r w:rsidRPr="00CA2D3D">
        <w:rPr>
          <w:rFonts w:ascii="Times New Roman" w:hAnsi="Times New Roman" w:cs="Times New Roman"/>
          <w:b/>
          <w:bCs/>
        </w:rPr>
        <w:t>Geoportal</w:t>
      </w:r>
      <w:proofErr w:type="spellEnd"/>
    </w:p>
    <w:p w14:paraId="35FEFDB6"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Todas as funcionalidades e correlacionamentos e relatórios aqui especificados, deverão ser gerados a partir de classificações especificas realizadas pelos algoritmos de padrões comportamentais ou ambientais. Estes algoritmos deverão identificar no mínimo as seguintes classes:</w:t>
      </w:r>
    </w:p>
    <w:p w14:paraId="125811BA"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Contagem e controle de entradas e saídas: Conta e monitora o número de pessoas ou veículos que entram e saem de uma área específica.</w:t>
      </w:r>
    </w:p>
    <w:p w14:paraId="57ACC18B"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Detecção de intrusão ou área proibida: Detecta intrusos em áreas restritas ou proibidas.</w:t>
      </w:r>
    </w:p>
    <w:p w14:paraId="1989DB73"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Contador de fluxo humano: Conta e monitora o fluxo de pessoas que passam por um ponto específico, classificados como vulneráveis.</w:t>
      </w:r>
    </w:p>
    <w:p w14:paraId="58B4781C"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Detecção de deslizamentos de encostas: Detecta e monitora deslizamentos de encostas, para prevenção e alertas de desastres naturais e na segurança de áreas vulneráveis.</w:t>
      </w:r>
    </w:p>
    <w:p w14:paraId="1E709FE4"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Detecção de fogo: Identifica a presença de fogo em imagens de vídeo para uma resposta rápida a incêndios.</w:t>
      </w:r>
    </w:p>
    <w:p w14:paraId="61B2BFDF"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Detecção de fumaça: Detecta fumaça em imagens de vídeo, indicando possíveis incêndios ou outras emergências.</w:t>
      </w:r>
    </w:p>
    <w:p w14:paraId="2177CA3F"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Detecção de enchentes: Identificar e monitora inundações em tempo real, emitindo alertas para prevenir danos e coordenar respostas de emergência.</w:t>
      </w:r>
    </w:p>
    <w:p w14:paraId="0B968C83"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Detecção e classificação de preenchimento de região: Identifica e classifica o nível de ocupação de uma área específica.</w:t>
      </w:r>
    </w:p>
    <w:p w14:paraId="299924DB"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Detecção de danos urbanos e domésticos: Detecção de grafites, danos em estradas, janelas quebradas, transbordamento de lixo etc.</w:t>
      </w:r>
    </w:p>
    <w:p w14:paraId="73279FED"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Contagem e controle do tempo de espera nas filas: Monitora o tempo que indivíduos passam em filas, plataformas, como estações de trem, metrô, aeroporto, rodoviária etc.</w:t>
      </w:r>
    </w:p>
    <w:p w14:paraId="522F340B"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Detecção de arma de fogo: Identificar a presença de armas de fogo em imagens ou vídeos em tempo real, nas câmeras dispostas em áreas de interesse do Município.</w:t>
      </w:r>
    </w:p>
    <w:p w14:paraId="77EC6807"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Detecção de objetos abandonados: Identifica objetos deixados sem vigilância em áreas públicas ou privadas, de interesse do Município.</w:t>
      </w:r>
    </w:p>
    <w:p w14:paraId="435FD32C"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lastRenderedPageBreak/>
        <w:t>Detecção de pessoas fora do perímetro de interesse: Monitora e detecta pessoas que se movem para fora de áreas designadas.</w:t>
      </w:r>
    </w:p>
    <w:p w14:paraId="4E3517EC"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Detecção de pessoas caídas e deitadas no chão: Identifica pessoas que caíram ou estão deitadas no chão, potencialmente indicando emergências médicas ou outros, em momentos de crise.</w:t>
      </w:r>
    </w:p>
    <w:p w14:paraId="65E3A9E0"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Detecção de animais: Detecta a presença de animais em áreas onde podem representar um risco ou onde sua presença é indesejada.</w:t>
      </w:r>
    </w:p>
    <w:p w14:paraId="69F8DADA" w14:textId="77777777" w:rsidR="00E25AC8" w:rsidRPr="00CA2D3D" w:rsidRDefault="00E25AC8" w:rsidP="00CA2D3D">
      <w:pPr>
        <w:pStyle w:val="PargrafodaLista"/>
        <w:numPr>
          <w:ilvl w:val="2"/>
          <w:numId w:val="232"/>
        </w:numPr>
        <w:spacing w:after="120" w:line="360" w:lineRule="auto"/>
        <w:ind w:left="0" w:right="425" w:firstLine="0"/>
        <w:contextualSpacing w:val="0"/>
        <w:jc w:val="both"/>
        <w:rPr>
          <w:rFonts w:ascii="Times New Roman" w:hAnsi="Times New Roman" w:cs="Times New Roman"/>
        </w:rPr>
      </w:pPr>
      <w:r w:rsidRPr="00CA2D3D">
        <w:rPr>
          <w:rFonts w:ascii="Times New Roman" w:hAnsi="Times New Roman" w:cs="Times New Roman"/>
        </w:rPr>
        <w:t>Detecção de formação de filas/engarrafamento: Identifica e monitora a formação de filas ou congestionamentos de veículos em áreas apontadas como críticas.</w:t>
      </w:r>
    </w:p>
    <w:p w14:paraId="0AF0CD4B" w14:textId="77777777" w:rsidR="00E25AC8" w:rsidRPr="00CA2D3D" w:rsidRDefault="00E25AC8" w:rsidP="00CA2D3D">
      <w:pPr>
        <w:pStyle w:val="PargrafodaLista"/>
        <w:numPr>
          <w:ilvl w:val="1"/>
          <w:numId w:val="232"/>
        </w:numPr>
        <w:spacing w:after="120" w:line="360" w:lineRule="auto"/>
        <w:ind w:left="0" w:right="425" w:firstLine="0"/>
        <w:contextualSpacing w:val="0"/>
        <w:rPr>
          <w:rFonts w:ascii="Times New Roman" w:hAnsi="Times New Roman" w:cs="Times New Roman"/>
          <w:b/>
          <w:bCs/>
        </w:rPr>
      </w:pPr>
      <w:r w:rsidRPr="00CA2D3D">
        <w:rPr>
          <w:rFonts w:ascii="Times New Roman" w:hAnsi="Times New Roman" w:cs="Times New Roman"/>
          <w:b/>
          <w:bCs/>
        </w:rPr>
        <w:t xml:space="preserve">Analíticos Humanos do </w:t>
      </w:r>
      <w:proofErr w:type="spellStart"/>
      <w:r w:rsidRPr="00CA2D3D">
        <w:rPr>
          <w:rFonts w:ascii="Times New Roman" w:hAnsi="Times New Roman" w:cs="Times New Roman"/>
          <w:b/>
          <w:bCs/>
        </w:rPr>
        <w:t>Geoportal</w:t>
      </w:r>
      <w:proofErr w:type="spellEnd"/>
    </w:p>
    <w:p w14:paraId="53005F88"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Analíticos de reconhecimento facial e características corporais.</w:t>
      </w:r>
    </w:p>
    <w:p w14:paraId="505DC177"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Fazer o reconhecimento de qualquer tipo de tom de pele. </w:t>
      </w:r>
    </w:p>
    <w:p w14:paraId="37D3E300"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Os analíticos de detecção de características humanas deverão detectar no mínimo:</w:t>
      </w:r>
    </w:p>
    <w:p w14:paraId="56B838A3"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Gênero;</w:t>
      </w:r>
    </w:p>
    <w:p w14:paraId="7461A38C"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Barba;</w:t>
      </w:r>
    </w:p>
    <w:p w14:paraId="60CC25FF"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Idade;</w:t>
      </w:r>
    </w:p>
    <w:p w14:paraId="12DA9675"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Uso de óculos de grau ou de sol;</w:t>
      </w:r>
    </w:p>
    <w:p w14:paraId="66CAD2C7"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Uso de Máscara;</w:t>
      </w:r>
    </w:p>
    <w:p w14:paraId="0E05190D"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Emoções humanas: bravo, medo, nojo, alegria, surpresa, tristeza e neutro.</w:t>
      </w:r>
    </w:p>
    <w:p w14:paraId="749ECBC1"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Capacidade de gerar números analíticos referente ao fluxo de pessoas para um determinado local/período informando: </w:t>
      </w:r>
    </w:p>
    <w:p w14:paraId="0AFBA89F"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Número de visitantes;</w:t>
      </w:r>
    </w:p>
    <w:p w14:paraId="738098D3"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Quantos visitantes novos e quantos visitantes recorrentes;</w:t>
      </w:r>
    </w:p>
    <w:p w14:paraId="2773D848"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Idade média dos visitantes;</w:t>
      </w:r>
    </w:p>
    <w:p w14:paraId="223CFEED"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Porcentagem distribuída entre Gêneros.</w:t>
      </w:r>
    </w:p>
    <w:p w14:paraId="190C897D"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Fazer o reconhecimento com a pessoa de lado no mínimo a 30 graus, mesmo com a pessoa com parte do rosto coberto por máscara de proteção respiratória.</w:t>
      </w:r>
    </w:p>
    <w:p w14:paraId="11034D84"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 detectar silhuetas para realizar contagem e distanciamento de entre pessoas, permitindo criar a contagem a partir de uma única câmera ou múltiplas câmera dentro do mesmo contador.</w:t>
      </w:r>
    </w:p>
    <w:p w14:paraId="46C170E8"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Realizar contagem de faces criando a mesma a partir de uma única câmera ou múltiplas câmera dentro do mesmo contador.</w:t>
      </w:r>
    </w:p>
    <w:p w14:paraId="061557B7"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lastRenderedPageBreak/>
        <w:t>Ser capaz de definir uma região de interesse para o contador de faces e/ou silhuetas e se necessário desenhar poligonalmente a área de interesse.</w:t>
      </w:r>
    </w:p>
    <w:p w14:paraId="7BD2BC60"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Possuir analíticos para rápida localização de uma pessoa através de roupas, detectando no mínimo:</w:t>
      </w:r>
    </w:p>
    <w:p w14:paraId="5E91B838"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Cor da parte superior da roupa (manga comprida, manga curta, sem manga).</w:t>
      </w:r>
    </w:p>
    <w:p w14:paraId="1755143D"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Tipo de roupa (Jaqueta, agasalho, camisa, camiseta, vestido).</w:t>
      </w:r>
    </w:p>
    <w:p w14:paraId="35F61E1C"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Cor da parte inferior da roupa (calças, saia, bermuda).</w:t>
      </w:r>
    </w:p>
    <w:p w14:paraId="3DEDE99F"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Uso de chapéu, boné, bandana ou capuz.</w:t>
      </w:r>
    </w:p>
    <w:p w14:paraId="6B283D3E" w14:textId="77777777" w:rsidR="00E25AC8" w:rsidRPr="00CA2D3D" w:rsidRDefault="00E25AC8" w:rsidP="00CA2D3D">
      <w:pPr>
        <w:pStyle w:val="PargrafodaLista"/>
        <w:numPr>
          <w:ilvl w:val="3"/>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Possuir aplicativo para dispositivos móveis de plataforma ANDROID totalmente integrado com o sistema.</w:t>
      </w:r>
    </w:p>
    <w:p w14:paraId="01C2747B"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Acesso mediante login com usuário e senha.</w:t>
      </w:r>
    </w:p>
    <w:p w14:paraId="1BFB3707"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Suportar até 6 (seis mil) terminais móveis conectados.</w:t>
      </w:r>
    </w:p>
    <w:p w14:paraId="0F7ABEB2"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Execução de buscas através de foto (imagem estática) por meio de</w:t>
      </w:r>
      <w:r w:rsidRPr="00CA2D3D">
        <w:rPr>
          <w:rFonts w:ascii="Times New Roman" w:hAnsi="Times New Roman" w:cs="Times New Roman"/>
        </w:rPr>
        <w:br/>
        <w:t>importação de arquivos em formato PNG e JPEG contendo uma ou mais faces, armazenada no dispositivo móvel.</w:t>
      </w:r>
    </w:p>
    <w:p w14:paraId="72F27127"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Exibir os resultados na tela do dispositivo, com layout apropriado.</w:t>
      </w:r>
    </w:p>
    <w:p w14:paraId="59EBD1BD"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Resultados de cada indivíduo devem ser exibidos, permitindo alternar entre faces diferentes.</w:t>
      </w:r>
    </w:p>
    <w:p w14:paraId="46DA2124"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Permitir a criação de cadastros, através de uma imagem armazenada ou usando a câmera do próprio dispositivo móvel.</w:t>
      </w:r>
    </w:p>
    <w:p w14:paraId="393647FB"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Permitir visualizar registros e adicionar fotos.</w:t>
      </w:r>
    </w:p>
    <w:p w14:paraId="72744338"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Receber notificações em tempo real de faces identificadas por similaridade.</w:t>
      </w:r>
    </w:p>
    <w:p w14:paraId="7143AFC8"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Operação em segundo plano, mesmo que o aplicativo não esteja aberto e em uso, de modo a receber alertas.</w:t>
      </w:r>
    </w:p>
    <w:p w14:paraId="4CBB6FFC"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Notificações devem exibir, ao lado da miniatura da face capturada:</w:t>
      </w:r>
    </w:p>
    <w:p w14:paraId="4DC3F8C7"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 xml:space="preserve">data e hora da identificação; </w:t>
      </w:r>
    </w:p>
    <w:p w14:paraId="722BC926"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 xml:space="preserve">grau de similaridade da identificação; </w:t>
      </w:r>
    </w:p>
    <w:p w14:paraId="14D0B55D"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 xml:space="preserve">nome e dados do indivíduo identificado conforme base de dados; dispositivo de origem; </w:t>
      </w:r>
    </w:p>
    <w:p w14:paraId="25CA5C52" w14:textId="77777777" w:rsidR="00E25AC8" w:rsidRPr="00CA2D3D" w:rsidRDefault="00E25AC8" w:rsidP="00CA2D3D">
      <w:pPr>
        <w:pStyle w:val="PargrafodaLista"/>
        <w:numPr>
          <w:ilvl w:val="4"/>
          <w:numId w:val="232"/>
        </w:numPr>
        <w:spacing w:after="120" w:line="360" w:lineRule="auto"/>
        <w:ind w:left="0" w:right="425" w:firstLine="0"/>
        <w:contextualSpacing w:val="0"/>
        <w:jc w:val="both"/>
        <w:rPr>
          <w:rFonts w:ascii="Times New Roman" w:hAnsi="Times New Roman" w:cs="Times New Roman"/>
        </w:rPr>
      </w:pPr>
      <w:r w:rsidRPr="00CA2D3D">
        <w:rPr>
          <w:rFonts w:ascii="Times New Roman" w:hAnsi="Times New Roman" w:cs="Times New Roman"/>
        </w:rPr>
        <w:t>lista de observação vinculada.</w:t>
      </w:r>
    </w:p>
    <w:p w14:paraId="5F447DB8" w14:textId="77777777" w:rsidR="00E25AC8" w:rsidRPr="00CA2D3D" w:rsidRDefault="00E25AC8" w:rsidP="00CA2D3D">
      <w:pPr>
        <w:pStyle w:val="PargrafodaLista"/>
        <w:numPr>
          <w:ilvl w:val="1"/>
          <w:numId w:val="232"/>
        </w:numPr>
        <w:spacing w:after="120" w:line="360" w:lineRule="auto"/>
        <w:ind w:left="0" w:right="425" w:firstLine="0"/>
        <w:contextualSpacing w:val="0"/>
        <w:rPr>
          <w:rFonts w:ascii="Times New Roman" w:hAnsi="Times New Roman" w:cs="Times New Roman"/>
          <w:b/>
          <w:bCs/>
        </w:rPr>
      </w:pPr>
      <w:r w:rsidRPr="00CA2D3D">
        <w:rPr>
          <w:rFonts w:ascii="Times New Roman" w:hAnsi="Times New Roman" w:cs="Times New Roman"/>
          <w:b/>
          <w:bCs/>
        </w:rPr>
        <w:t>Módulo Pesquisa Avançada na Internet</w:t>
      </w:r>
    </w:p>
    <w:p w14:paraId="6197E411"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Ser capaz de, a partir de uma face detectada na pesquisa dos analíticos humanos, estender a busca para identificação da pessoa nas redes sociais.</w:t>
      </w:r>
    </w:p>
    <w:p w14:paraId="1B15536B"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lastRenderedPageBreak/>
        <w:t>A partir das pessoas classificadas pelos algoritmos acima especificados, a funcionalidade deve permitir novas pesquisas para identificação destas pessoas em fontes públicas da internet, com as seguintes funcionalidades mínimas:</w:t>
      </w:r>
    </w:p>
    <w:p w14:paraId="1C2DF149"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 xml:space="preserve">Utilizar sempre fontes públicas na internet, incluindo redes sociais, sites de notícias, jornais, revistas, bancos de dados policiais e outras fontes abertas. </w:t>
      </w:r>
    </w:p>
    <w:p w14:paraId="298E46F3"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 xml:space="preserve">A funcionalidade deverá permitir a correspondência de rostos desconhecidos a perfis existentes, otimizando o processo de identificação e agregação de informações relevantes. </w:t>
      </w:r>
    </w:p>
    <w:p w14:paraId="5244B26A"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 xml:space="preserve">Para garantir o uso apropriado e seguro da tecnologia, a solução deverá possuir controle de acesso e auditoria, registrando informações detalhadas como pesquisas realizadas, registros de autenticação, investigações abertas e fechadas, além de compartilhamentos efetuados entre usuários autorizados. </w:t>
      </w:r>
    </w:p>
    <w:p w14:paraId="307D7A0E"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Além disso, a funcionalidade deverá dispor da base de dados necessária, contendo, quantitativo relevante de imagens coletadas nas fontes públicas na internet, incluindo redes sociais, sites de notícias, jornais, revistas, bancos de dados policiais e outras fontes abertas.</w:t>
      </w:r>
    </w:p>
    <w:p w14:paraId="58C033FD"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A funcionalidade deverá permitir a correspondência de rostos desconhecidos a perfis existentes, otimizando o processo de identificação e agregação de informações relevantes.</w:t>
      </w:r>
    </w:p>
    <w:p w14:paraId="609766FF" w14:textId="77777777" w:rsidR="00E25AC8" w:rsidRPr="00CA2D3D" w:rsidRDefault="00E25AC8" w:rsidP="00CA2D3D">
      <w:pPr>
        <w:pStyle w:val="PargrafodaLista"/>
        <w:numPr>
          <w:ilvl w:val="3"/>
          <w:numId w:val="232"/>
        </w:numPr>
        <w:spacing w:after="120" w:line="360" w:lineRule="auto"/>
        <w:ind w:left="0" w:right="425" w:firstLine="0"/>
        <w:contextualSpacing w:val="0"/>
        <w:jc w:val="both"/>
        <w:rPr>
          <w:rFonts w:ascii="Times New Roman" w:hAnsi="Times New Roman" w:cs="Times New Roman"/>
        </w:rPr>
      </w:pPr>
      <w:r w:rsidRPr="00CA2D3D">
        <w:rPr>
          <w:rFonts w:ascii="Times New Roman" w:hAnsi="Times New Roman" w:cs="Times New Roman"/>
        </w:rPr>
        <w:t>Para garantir o uso apropriado e seguro da tecnologia, a solução deverá possuir controle de acesso e auditoria, registrando informações detalhadas como pesquisas realizadas, registros de autenticação, investigações abertas e fechadas, além de compartilhamentos efetuados entre usuários autorizados.</w:t>
      </w:r>
    </w:p>
    <w:p w14:paraId="2B5728AB" w14:textId="77777777" w:rsidR="00E25AC8" w:rsidRPr="00CA2D3D" w:rsidRDefault="00E25AC8" w:rsidP="00CA2D3D">
      <w:pPr>
        <w:pStyle w:val="PargrafodaLista"/>
        <w:numPr>
          <w:ilvl w:val="1"/>
          <w:numId w:val="232"/>
        </w:numPr>
        <w:spacing w:after="120" w:line="360" w:lineRule="auto"/>
        <w:ind w:left="0" w:right="425" w:firstLine="0"/>
        <w:contextualSpacing w:val="0"/>
        <w:rPr>
          <w:rFonts w:ascii="Times New Roman" w:hAnsi="Times New Roman" w:cs="Times New Roman"/>
          <w:b/>
          <w:bCs/>
        </w:rPr>
      </w:pPr>
      <w:r w:rsidRPr="00CA2D3D">
        <w:rPr>
          <w:rFonts w:ascii="Times New Roman" w:hAnsi="Times New Roman" w:cs="Times New Roman"/>
          <w:b/>
          <w:bCs/>
        </w:rPr>
        <w:t>Módulo Pesquisa Avançada e Geolocalização de dispositivos</w:t>
      </w:r>
    </w:p>
    <w:p w14:paraId="49BFEE67"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O </w:t>
      </w:r>
      <w:proofErr w:type="spellStart"/>
      <w:r w:rsidRPr="00CA2D3D">
        <w:rPr>
          <w:rFonts w:ascii="Times New Roman" w:hAnsi="Times New Roman" w:cs="Times New Roman"/>
        </w:rPr>
        <w:t>Geoportal</w:t>
      </w:r>
      <w:proofErr w:type="spellEnd"/>
      <w:r w:rsidRPr="00CA2D3D">
        <w:rPr>
          <w:rFonts w:ascii="Times New Roman" w:hAnsi="Times New Roman" w:cs="Times New Roman"/>
        </w:rPr>
        <w:t xml:space="preserve"> deverá contar com uma funcionalidade de localização passiva, permitindo a coleta, análise e monitoramento de dispositivos móveis através de Inteligência de ID de Publicidade (ADINT). Esse recurso deverá ser capaz de capturar detalhes de localização de dispositivos móveis, utilizando </w:t>
      </w:r>
      <w:proofErr w:type="spellStart"/>
      <w:r w:rsidRPr="00CA2D3D">
        <w:rPr>
          <w:rFonts w:ascii="Times New Roman" w:hAnsi="Times New Roman" w:cs="Times New Roman"/>
        </w:rPr>
        <w:t>IDs</w:t>
      </w:r>
      <w:proofErr w:type="spellEnd"/>
      <w:r w:rsidRPr="00CA2D3D">
        <w:rPr>
          <w:rFonts w:ascii="Times New Roman" w:hAnsi="Times New Roman" w:cs="Times New Roman"/>
        </w:rPr>
        <w:t xml:space="preserve"> exclusivos de publicidade para rastreamento geoespacial.</w:t>
      </w:r>
    </w:p>
    <w:p w14:paraId="6329CDCB"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A pesquisa deverá ser realizada a partir da interface geoespacial da solução, de forma associada aos eventos gerados a partir de qualquer outra fonte.</w:t>
      </w:r>
    </w:p>
    <w:p w14:paraId="55C8BF8F"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A funcionalidade deverá oferecer suporte à análise de localização com diferentes métodos, incluindo:</w:t>
      </w:r>
    </w:p>
    <w:p w14:paraId="1169B07C"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lastRenderedPageBreak/>
        <w:t>Único-perímetro: análise de dispositivos em uma única área geográfica;</w:t>
      </w:r>
    </w:p>
    <w:p w14:paraId="1EA44F3A"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proofErr w:type="spellStart"/>
      <w:r w:rsidRPr="00CA2D3D">
        <w:rPr>
          <w:rFonts w:ascii="Times New Roman" w:hAnsi="Times New Roman" w:cs="Times New Roman"/>
        </w:rPr>
        <w:t>Multiperímetro</w:t>
      </w:r>
      <w:proofErr w:type="spellEnd"/>
      <w:r w:rsidRPr="00CA2D3D">
        <w:rPr>
          <w:rFonts w:ascii="Times New Roman" w:hAnsi="Times New Roman" w:cs="Times New Roman"/>
        </w:rPr>
        <w:t>: análise de dispositivos em até sete áreas geográficas simultâneas;</w:t>
      </w:r>
    </w:p>
    <w:p w14:paraId="2080372B"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 xml:space="preserve">Multiusuário: análise simultânea de múltiplos </w:t>
      </w:r>
      <w:proofErr w:type="spellStart"/>
      <w:r w:rsidRPr="00CA2D3D">
        <w:rPr>
          <w:rFonts w:ascii="Times New Roman" w:hAnsi="Times New Roman" w:cs="Times New Roman"/>
        </w:rPr>
        <w:t>IDs</w:t>
      </w:r>
      <w:proofErr w:type="spellEnd"/>
      <w:r w:rsidRPr="00CA2D3D">
        <w:rPr>
          <w:rFonts w:ascii="Times New Roman" w:hAnsi="Times New Roman" w:cs="Times New Roman"/>
        </w:rPr>
        <w:t xml:space="preserve"> de publicidade;</w:t>
      </w:r>
    </w:p>
    <w:p w14:paraId="71D130F4"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Análise Individual: consulta aprofundada para um único ID de publicidade.</w:t>
      </w:r>
    </w:p>
    <w:p w14:paraId="014FF3A9"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A funcionalidade deverá possuir mecanismos avançados de visualização de mapas, incluindo:</w:t>
      </w:r>
    </w:p>
    <w:p w14:paraId="734346F9"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Pesquisa de endereços e inserção de coordenadas;</w:t>
      </w:r>
    </w:p>
    <w:p w14:paraId="7706C194"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Mapas de calor para identificação de padrões de movimentação;</w:t>
      </w:r>
    </w:p>
    <w:p w14:paraId="593D518F"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Agrupamento de dispositivos por localização e horário;</w:t>
      </w:r>
    </w:p>
    <w:p w14:paraId="206ED276"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Comparação de localizações com outros eventos investigativos.</w:t>
      </w:r>
    </w:p>
    <w:p w14:paraId="568CC7D7"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A análise deverá incluir funcionalidades para filtragem de dados, permitindo segmentação por tipo de sinal (GPS/Wi-Fi), precisão, contagem de sinais e horários diurnos/noturnos. Além disso, deverá possibilitar a intersecção de múltiplos perímetros para análise de deslocamentos e rotas.</w:t>
      </w:r>
    </w:p>
    <w:p w14:paraId="71DB6E2D" w14:textId="77777777" w:rsidR="00E25AC8" w:rsidRPr="00CA2D3D" w:rsidRDefault="00E25AC8" w:rsidP="00CA2D3D">
      <w:pPr>
        <w:pStyle w:val="PargrafodaLista"/>
        <w:numPr>
          <w:ilvl w:val="2"/>
          <w:numId w:val="232"/>
        </w:numPr>
        <w:spacing w:after="120" w:line="360" w:lineRule="auto"/>
        <w:ind w:left="0" w:right="425" w:firstLine="0"/>
        <w:contextualSpacing w:val="0"/>
        <w:jc w:val="both"/>
        <w:rPr>
          <w:rFonts w:ascii="Times New Roman" w:hAnsi="Times New Roman" w:cs="Times New Roman"/>
        </w:rPr>
      </w:pPr>
      <w:r w:rsidRPr="00CA2D3D">
        <w:rPr>
          <w:rFonts w:ascii="Times New Roman" w:hAnsi="Times New Roman" w:cs="Times New Roman"/>
        </w:rPr>
        <w:t xml:space="preserve">Os dados obtidos deverão ser armazenados de forma segura, garantindo conformidade com LGPD, GDPR e demais normativas de privacidade, sendo coletados apenas com consentimento do usuário final por meio de </w:t>
      </w:r>
      <w:proofErr w:type="spellStart"/>
      <w:r w:rsidRPr="00CA2D3D">
        <w:rPr>
          <w:rFonts w:ascii="Times New Roman" w:hAnsi="Times New Roman" w:cs="Times New Roman"/>
        </w:rPr>
        <w:t>SDKs</w:t>
      </w:r>
      <w:proofErr w:type="spellEnd"/>
      <w:r w:rsidRPr="00CA2D3D">
        <w:rPr>
          <w:rFonts w:ascii="Times New Roman" w:hAnsi="Times New Roman" w:cs="Times New Roman"/>
        </w:rPr>
        <w:t xml:space="preserve"> instalados em aplicativos móveis, não cabendo à Prefeitura qualquer corresponsabilidade sobre a obtenção do destes.</w:t>
      </w:r>
    </w:p>
    <w:p w14:paraId="0A1EA3D8" w14:textId="77777777" w:rsidR="00E25AC8" w:rsidRPr="00CA2D3D" w:rsidRDefault="00E25AC8" w:rsidP="00CA2D3D">
      <w:pPr>
        <w:pStyle w:val="PargrafodaLista"/>
        <w:numPr>
          <w:ilvl w:val="1"/>
          <w:numId w:val="232"/>
        </w:numPr>
        <w:spacing w:after="120" w:line="360" w:lineRule="auto"/>
        <w:ind w:left="0" w:right="425" w:firstLine="0"/>
        <w:contextualSpacing w:val="0"/>
        <w:rPr>
          <w:rFonts w:ascii="Times New Roman" w:hAnsi="Times New Roman" w:cs="Times New Roman"/>
          <w:b/>
          <w:bCs/>
        </w:rPr>
      </w:pPr>
      <w:r w:rsidRPr="00CA2D3D">
        <w:rPr>
          <w:rFonts w:ascii="Times New Roman" w:hAnsi="Times New Roman" w:cs="Times New Roman"/>
          <w:b/>
          <w:bCs/>
        </w:rPr>
        <w:t xml:space="preserve">Dados Óticos de Altíssima Resolução do </w:t>
      </w:r>
      <w:proofErr w:type="spellStart"/>
      <w:r w:rsidRPr="00CA2D3D">
        <w:rPr>
          <w:rFonts w:ascii="Times New Roman" w:hAnsi="Times New Roman" w:cs="Times New Roman"/>
          <w:b/>
          <w:bCs/>
        </w:rPr>
        <w:t>Geoportal</w:t>
      </w:r>
      <w:proofErr w:type="spellEnd"/>
    </w:p>
    <w:p w14:paraId="548053BC"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Obtenção, georreferenciamento, processamento e </w:t>
      </w:r>
      <w:proofErr w:type="spellStart"/>
      <w:r w:rsidRPr="00CA2D3D">
        <w:rPr>
          <w:rFonts w:ascii="Times New Roman" w:hAnsi="Times New Roman" w:cs="Times New Roman"/>
        </w:rPr>
        <w:t>ortorretificação</w:t>
      </w:r>
      <w:proofErr w:type="spellEnd"/>
      <w:r w:rsidRPr="00CA2D3D">
        <w:rPr>
          <w:rFonts w:ascii="Times New Roman" w:hAnsi="Times New Roman" w:cs="Times New Roman"/>
        </w:rPr>
        <w:t xml:space="preserve"> de dados oriundos de voos não tripulados</w:t>
      </w:r>
    </w:p>
    <w:p w14:paraId="5A192AF6"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Tipo do dado: Vídeo ou </w:t>
      </w:r>
      <w:proofErr w:type="spellStart"/>
      <w:r w:rsidRPr="00CA2D3D">
        <w:rPr>
          <w:rFonts w:ascii="Times New Roman" w:hAnsi="Times New Roman" w:cs="Times New Roman"/>
        </w:rPr>
        <w:t>Ortofotos</w:t>
      </w:r>
      <w:proofErr w:type="spellEnd"/>
      <w:r w:rsidRPr="00CA2D3D">
        <w:rPr>
          <w:rFonts w:ascii="Times New Roman" w:hAnsi="Times New Roman" w:cs="Times New Roman"/>
        </w:rPr>
        <w:t xml:space="preserve"> </w:t>
      </w:r>
    </w:p>
    <w:p w14:paraId="12920D24"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Periodicidade: sob demanda</w:t>
      </w:r>
    </w:p>
    <w:p w14:paraId="080ED587"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Resolução espacial: 10cm ou 1080p</w:t>
      </w:r>
    </w:p>
    <w:p w14:paraId="3C225F67"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Aplicação: Para os casos específicos, sob demanda, de levantamento ambiental, planejamento, acompanhamento de obras, fiscalizações ou geração de dados precisos na hora de crises, deverá ser disponibilizada na plataforma geoespacial o imageamento, em vídeos georreferenciados ou em </w:t>
      </w:r>
      <w:proofErr w:type="spellStart"/>
      <w:r w:rsidRPr="00CA2D3D">
        <w:rPr>
          <w:rFonts w:ascii="Times New Roman" w:hAnsi="Times New Roman" w:cs="Times New Roman"/>
        </w:rPr>
        <w:t>ortofotos</w:t>
      </w:r>
      <w:proofErr w:type="spellEnd"/>
      <w:r w:rsidRPr="00CA2D3D">
        <w:rPr>
          <w:rFonts w:ascii="Times New Roman" w:hAnsi="Times New Roman" w:cs="Times New Roman"/>
        </w:rPr>
        <w:t>.</w:t>
      </w:r>
    </w:p>
    <w:p w14:paraId="0DB2D793"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Consistirá na captura de imagens das áreas de interesse por meio de uma aeronave equipada com o conjunto ótico específico para a atividade.</w:t>
      </w:r>
    </w:p>
    <w:p w14:paraId="2104DE1F"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Deverão ser aplicados para o imageamento de áreas urbanas e rurais, utilizando câmera fotogramétrica de alta resolução;</w:t>
      </w:r>
    </w:p>
    <w:p w14:paraId="52CA1C2F"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lastRenderedPageBreak/>
        <w:t>Deverão ser entregues todos os relatórios técnicos contendo os resultados do voo, incluindo informações sobre pontos de controle, metodologia utilizada, equipamentos e materiais empregados, além de especificações técnicas dos produtos entregues;</w:t>
      </w:r>
    </w:p>
    <w:p w14:paraId="2EA81782"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Fornecimento dos dados em formato digital, compatível com softwares de SIG, mediante download na interface geoespacial da solução;</w:t>
      </w:r>
    </w:p>
    <w:p w14:paraId="019AA74E"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Deverão ser geradas imagens de alta resolução e precisão para a elaboração de mapas, vídeos para monitoramento e verificação das condições públicas diversas, acompanhamento de obras, suporte à supervisão de serviços em municípios, barreiras, encostas, açudes, poços, cisternas, topo de morros, canais, barragens, transposições, casas de maquinas, dentre outros, e atividades voltadas para mapeamento e avaliação dos riscos de desastres naturais, contribuindo com a criação de planos de prevenção e mitigação, bem como apoio em ações em áreas de difícil acesso;</w:t>
      </w:r>
    </w:p>
    <w:p w14:paraId="2510FCFB"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Os voos deverão ser georreferenciados na interface da solução, tanto para vídeos como </w:t>
      </w:r>
      <w:proofErr w:type="spellStart"/>
      <w:r w:rsidRPr="00CA2D3D">
        <w:rPr>
          <w:rFonts w:ascii="Times New Roman" w:hAnsi="Times New Roman" w:cs="Times New Roman"/>
        </w:rPr>
        <w:t>ortofotos</w:t>
      </w:r>
      <w:proofErr w:type="spellEnd"/>
      <w:r w:rsidRPr="00CA2D3D">
        <w:rPr>
          <w:rFonts w:ascii="Times New Roman" w:hAnsi="Times New Roman" w:cs="Times New Roman"/>
        </w:rPr>
        <w:t xml:space="preserve"> e deverão conter informações detalhadas como: descrição do usuário, localização, data e hora das solicitações. </w:t>
      </w:r>
    </w:p>
    <w:p w14:paraId="17C5F205"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Na interface do </w:t>
      </w:r>
      <w:proofErr w:type="spellStart"/>
      <w:r w:rsidRPr="00CA2D3D">
        <w:rPr>
          <w:rFonts w:ascii="Times New Roman" w:hAnsi="Times New Roman" w:cs="Times New Roman"/>
        </w:rPr>
        <w:t>Geoportal</w:t>
      </w:r>
      <w:proofErr w:type="spellEnd"/>
      <w:r w:rsidRPr="00CA2D3D">
        <w:rPr>
          <w:rFonts w:ascii="Times New Roman" w:hAnsi="Times New Roman" w:cs="Times New Roman"/>
        </w:rPr>
        <w:t xml:space="preserve"> deverá conter o menu para Supervisão de Voos, contendo pelo menos:</w:t>
      </w:r>
    </w:p>
    <w:p w14:paraId="1FE257B6"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Interface interativa de mapa, que permita aos usuários navegarem facilmente pelo mapa e visualizarem as informações disponíveis.</w:t>
      </w:r>
    </w:p>
    <w:p w14:paraId="494BB18D"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Registro de voos: que permita que os usuários registrem informações sobre os voos, incluindo o horário, a localização e a duração do voo.</w:t>
      </w:r>
    </w:p>
    <w:p w14:paraId="77E75AE7"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Rastreamento das solicitações, que permita o fornecimento das informações sobre o andamento e outras características do voo.</w:t>
      </w:r>
    </w:p>
    <w:p w14:paraId="01974F00"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Análise do dado vetorial e apresentação da imagem/vídeo, que permita filtragem dos arquivos vetoriais e imagem/vídeos com base em suas necessidades e preferências específicas.</w:t>
      </w:r>
    </w:p>
    <w:p w14:paraId="24BE68E0"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Visualização e processamento da chuva de pontos gerada, quando for o caso.</w:t>
      </w:r>
    </w:p>
    <w:p w14:paraId="37CA23DB"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 xml:space="preserve">Ferramentas para visualização, processamento e tratamento das imagens e </w:t>
      </w:r>
      <w:proofErr w:type="spellStart"/>
      <w:r w:rsidRPr="00CA2D3D">
        <w:rPr>
          <w:rFonts w:ascii="Times New Roman" w:hAnsi="Times New Roman" w:cs="Times New Roman"/>
        </w:rPr>
        <w:t>ortofotos</w:t>
      </w:r>
      <w:proofErr w:type="spellEnd"/>
      <w:r w:rsidRPr="00CA2D3D">
        <w:rPr>
          <w:rFonts w:ascii="Times New Roman" w:hAnsi="Times New Roman" w:cs="Times New Roman"/>
        </w:rPr>
        <w:t xml:space="preserve"> capturadas.</w:t>
      </w:r>
    </w:p>
    <w:p w14:paraId="60CE5CAA"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 xml:space="preserve">Deverão ser fornecidas informações sobre as áreas a serem capturadas, bem como o período de captura e as especificações técnicas necessárias utilizadas na realização do trabalho. </w:t>
      </w:r>
    </w:p>
    <w:p w14:paraId="67C5CEA8"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Deverá ser empregados equipamentos de última geração e profissionais capacitados, devidamente autorizados, para a execução da tarefa.</w:t>
      </w:r>
    </w:p>
    <w:p w14:paraId="2A95E843"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lastRenderedPageBreak/>
        <w:t xml:space="preserve">Após a captura das imagens, deverá ser realizado o processamento e a produção dos produtos acordados na Ordem de Serviço, como </w:t>
      </w:r>
      <w:proofErr w:type="spellStart"/>
      <w:r w:rsidRPr="00CA2D3D">
        <w:rPr>
          <w:rFonts w:ascii="Times New Roman" w:hAnsi="Times New Roman" w:cs="Times New Roman"/>
        </w:rPr>
        <w:t>ortofotos</w:t>
      </w:r>
      <w:proofErr w:type="spellEnd"/>
      <w:r w:rsidRPr="00CA2D3D">
        <w:rPr>
          <w:rFonts w:ascii="Times New Roman" w:hAnsi="Times New Roman" w:cs="Times New Roman"/>
        </w:rPr>
        <w:t>, mosaicos, modelos digitais de elevação e outros produtos relacionados.</w:t>
      </w:r>
    </w:p>
    <w:p w14:paraId="53FC1506"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Concomitante à publicação na plataforma geoespacial, todos os dados e produtos gerados deverão ser entregues em formato digital, com metadados completos e organizados para permitir a fácil integração com outros sistemas e aplicações do Ministério.</w:t>
      </w:r>
    </w:p>
    <w:p w14:paraId="08BF7A59"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Opcionalmente, quando necessário, deverá ser aplicado analítico de</w:t>
      </w:r>
      <w:r w:rsidRPr="00CA2D3D">
        <w:rPr>
          <w:rFonts w:ascii="Times New Roman" w:hAnsi="Times New Roman" w:cs="Times New Roman"/>
          <w:b/>
          <w:bCs/>
        </w:rPr>
        <w:t xml:space="preserve"> </w:t>
      </w:r>
      <w:r w:rsidRPr="00CA2D3D">
        <w:rPr>
          <w:rFonts w:ascii="Times New Roman" w:hAnsi="Times New Roman" w:cs="Times New Roman"/>
        </w:rPr>
        <w:t>IA para Fontes de Vídeos georreferenciados, na ferramenta, gerando informações como presença e contagem e pessoas ou veículos, fogo e fumaça.</w:t>
      </w:r>
    </w:p>
    <w:p w14:paraId="34C562C7"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Os voos deverão ser realizados com a captura ótica ou LIDAR, respeito as qualidades mínimas abaixo especificadas para os sensores embarcados:</w:t>
      </w:r>
    </w:p>
    <w:p w14:paraId="136B39D9" w14:textId="77777777" w:rsidR="00E25AC8" w:rsidRPr="00CA2D3D" w:rsidRDefault="00E25AC8" w:rsidP="00CA2D3D">
      <w:pPr>
        <w:pStyle w:val="PargrafodaLista"/>
        <w:numPr>
          <w:ilvl w:val="3"/>
          <w:numId w:val="232"/>
        </w:numPr>
        <w:spacing w:after="120" w:line="360" w:lineRule="auto"/>
        <w:ind w:left="0" w:right="425" w:firstLine="0"/>
        <w:contextualSpacing w:val="0"/>
        <w:jc w:val="both"/>
        <w:rPr>
          <w:rFonts w:ascii="Times New Roman" w:hAnsi="Times New Roman" w:cs="Times New Roman"/>
        </w:rPr>
      </w:pPr>
      <w:r w:rsidRPr="00CA2D3D">
        <w:rPr>
          <w:rFonts w:ascii="Times New Roman" w:hAnsi="Times New Roman" w:cs="Times New Roman"/>
        </w:rPr>
        <w:t>Conjunto óptico que entregue resolução igual ou superior a 5cm.</w:t>
      </w:r>
    </w:p>
    <w:p w14:paraId="1396ED3C" w14:textId="77777777" w:rsidR="00E25AC8" w:rsidRPr="00CA2D3D" w:rsidRDefault="00E25AC8" w:rsidP="00CA2D3D">
      <w:pPr>
        <w:pStyle w:val="PargrafodaLista"/>
        <w:numPr>
          <w:ilvl w:val="1"/>
          <w:numId w:val="232"/>
        </w:numPr>
        <w:spacing w:after="120" w:line="360" w:lineRule="auto"/>
        <w:ind w:left="0" w:right="425" w:firstLine="0"/>
        <w:contextualSpacing w:val="0"/>
        <w:rPr>
          <w:rFonts w:ascii="Times New Roman" w:hAnsi="Times New Roman" w:cs="Times New Roman"/>
          <w:b/>
          <w:bCs/>
        </w:rPr>
      </w:pPr>
      <w:r w:rsidRPr="00CA2D3D">
        <w:rPr>
          <w:rFonts w:ascii="Times New Roman" w:hAnsi="Times New Roman" w:cs="Times New Roman"/>
          <w:b/>
          <w:bCs/>
        </w:rPr>
        <w:t xml:space="preserve">Dados óticos de alta resolução do </w:t>
      </w:r>
      <w:proofErr w:type="spellStart"/>
      <w:r w:rsidRPr="00CA2D3D">
        <w:rPr>
          <w:rFonts w:ascii="Times New Roman" w:hAnsi="Times New Roman" w:cs="Times New Roman"/>
          <w:b/>
          <w:bCs/>
        </w:rPr>
        <w:t>Geoportal</w:t>
      </w:r>
      <w:proofErr w:type="spellEnd"/>
    </w:p>
    <w:p w14:paraId="2017E181"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Com o </w:t>
      </w:r>
      <w:proofErr w:type="spellStart"/>
      <w:r w:rsidRPr="00CA2D3D">
        <w:rPr>
          <w:rFonts w:ascii="Times New Roman" w:hAnsi="Times New Roman" w:cs="Times New Roman"/>
        </w:rPr>
        <w:t>Geoportal</w:t>
      </w:r>
      <w:proofErr w:type="spellEnd"/>
      <w:r w:rsidRPr="00CA2D3D">
        <w:rPr>
          <w:rFonts w:ascii="Times New Roman" w:hAnsi="Times New Roman" w:cs="Times New Roman"/>
        </w:rPr>
        <w:t xml:space="preserve"> deverá constar o fornecimento de dados (imagens) satelitais de alta resolução espacial para monitoramento de alterações na superfície terrestre.</w:t>
      </w:r>
    </w:p>
    <w:p w14:paraId="4F32C903"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Tipo do dado: imagem ótica convencional</w:t>
      </w:r>
    </w:p>
    <w:p w14:paraId="6A5645F0"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Periodicidade: 90 dias.</w:t>
      </w:r>
    </w:p>
    <w:p w14:paraId="0AC5FDD4"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Resolução espacial: 0,3m</w:t>
      </w:r>
    </w:p>
    <w:p w14:paraId="68A7683C"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Ângulo Máximo de incidência: 30 graus</w:t>
      </w:r>
    </w:p>
    <w:p w14:paraId="7956A4CE"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Cobertura de nuvens máxima admitida na imagem: 20%</w:t>
      </w:r>
    </w:p>
    <w:p w14:paraId="0BFD58F7"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Aplicação: as imagens deverão ser processadas considerando as seguintes classes de detecção:</w:t>
      </w:r>
    </w:p>
    <w:p w14:paraId="114AC563"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Monitoramento de lotes e edificações;</w:t>
      </w:r>
    </w:p>
    <w:p w14:paraId="7C832FA4"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Monitoramento de canteiros de obras;</w:t>
      </w:r>
    </w:p>
    <w:p w14:paraId="4FC7AE1F"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Uso e ocupação do solo em alta resolução;</w:t>
      </w:r>
    </w:p>
    <w:p w14:paraId="3A6FCBBB"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Detecção de alterações e fenômenos variados nas manchas urbanas tais como:</w:t>
      </w:r>
    </w:p>
    <w:p w14:paraId="6DE7910F"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 xml:space="preserve">Estacionamento; </w:t>
      </w:r>
    </w:p>
    <w:p w14:paraId="67B4DB44"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Estrada de terra;</w:t>
      </w:r>
    </w:p>
    <w:p w14:paraId="204CB26C"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 xml:space="preserve">Limpeza de terreno; </w:t>
      </w:r>
    </w:p>
    <w:p w14:paraId="3965903C"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 xml:space="preserve">Lote; </w:t>
      </w:r>
    </w:p>
    <w:p w14:paraId="085B0DB7"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 xml:space="preserve">Loteamento; </w:t>
      </w:r>
    </w:p>
    <w:p w14:paraId="2829D6A3"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 xml:space="preserve">Massa d'água; </w:t>
      </w:r>
    </w:p>
    <w:p w14:paraId="681BE4AF"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 xml:space="preserve">Espelhos d’água; </w:t>
      </w:r>
    </w:p>
    <w:p w14:paraId="1120F3A1"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lastRenderedPageBreak/>
        <w:t xml:space="preserve">Pavimentação; </w:t>
      </w:r>
    </w:p>
    <w:p w14:paraId="382F2A1A"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 xml:space="preserve">Edificações; </w:t>
      </w:r>
    </w:p>
    <w:p w14:paraId="046EED48"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Benfeitorias.</w:t>
      </w:r>
    </w:p>
    <w:p w14:paraId="2E91A1B9" w14:textId="77777777" w:rsidR="00E25AC8" w:rsidRPr="00CA2D3D" w:rsidRDefault="00E25AC8" w:rsidP="00CA2D3D">
      <w:pPr>
        <w:pStyle w:val="PargrafodaLista"/>
        <w:spacing w:line="360" w:lineRule="auto"/>
        <w:ind w:left="0" w:right="425" w:firstLine="0"/>
        <w:jc w:val="both"/>
        <w:rPr>
          <w:rFonts w:ascii="Times New Roman" w:hAnsi="Times New Roman" w:cs="Times New Roman"/>
        </w:rPr>
      </w:pPr>
    </w:p>
    <w:p w14:paraId="23F60363" w14:textId="77777777" w:rsidR="00E25AC8" w:rsidRPr="00CA2D3D" w:rsidRDefault="00E25AC8" w:rsidP="00CA2D3D">
      <w:pPr>
        <w:pStyle w:val="PargrafodaLista"/>
        <w:numPr>
          <w:ilvl w:val="1"/>
          <w:numId w:val="232"/>
        </w:numPr>
        <w:spacing w:after="160" w:line="360" w:lineRule="auto"/>
        <w:ind w:left="0" w:right="425" w:firstLine="0"/>
        <w:rPr>
          <w:rFonts w:ascii="Times New Roman" w:hAnsi="Times New Roman" w:cs="Times New Roman"/>
          <w:b/>
          <w:bCs/>
        </w:rPr>
      </w:pPr>
      <w:r w:rsidRPr="00CA2D3D">
        <w:rPr>
          <w:rFonts w:ascii="Times New Roman" w:hAnsi="Times New Roman" w:cs="Times New Roman"/>
          <w:b/>
          <w:bCs/>
        </w:rPr>
        <w:t xml:space="preserve">Dados óticos de alta resolução do </w:t>
      </w:r>
      <w:proofErr w:type="spellStart"/>
      <w:r w:rsidRPr="00CA2D3D">
        <w:rPr>
          <w:rFonts w:ascii="Times New Roman" w:hAnsi="Times New Roman" w:cs="Times New Roman"/>
          <w:b/>
          <w:bCs/>
        </w:rPr>
        <w:t>Geoportal</w:t>
      </w:r>
      <w:proofErr w:type="spellEnd"/>
    </w:p>
    <w:p w14:paraId="2FECA3E3"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Com o </w:t>
      </w:r>
      <w:proofErr w:type="spellStart"/>
      <w:r w:rsidRPr="00CA2D3D">
        <w:rPr>
          <w:rFonts w:ascii="Times New Roman" w:hAnsi="Times New Roman" w:cs="Times New Roman"/>
        </w:rPr>
        <w:t>Geoportal</w:t>
      </w:r>
      <w:proofErr w:type="spellEnd"/>
      <w:r w:rsidRPr="00CA2D3D">
        <w:rPr>
          <w:rFonts w:ascii="Times New Roman" w:hAnsi="Times New Roman" w:cs="Times New Roman"/>
        </w:rPr>
        <w:t xml:space="preserve"> deverá constar o fornecimento de dados (imagens) satelitais de alta resolução espacial para monitoramento de alterações na superfície terrestre.</w:t>
      </w:r>
    </w:p>
    <w:p w14:paraId="24581AC7"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Tipo do dado: imagem ótica convencional</w:t>
      </w:r>
    </w:p>
    <w:p w14:paraId="6307F991"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Periodicidade: 90 dias.</w:t>
      </w:r>
    </w:p>
    <w:p w14:paraId="43FE0F22"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Resolução espacial: 0,5m</w:t>
      </w:r>
    </w:p>
    <w:p w14:paraId="049774EE"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Ângulo Máximo de incidência: 30 graus</w:t>
      </w:r>
    </w:p>
    <w:p w14:paraId="416D7F50"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Cobertura de nuvens máxima admitida na imagem: 20%</w:t>
      </w:r>
    </w:p>
    <w:p w14:paraId="20BA0A63"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Aplicação: as imagens deverão ser processadas considerando as seguintes classes de detecção:</w:t>
      </w:r>
    </w:p>
    <w:p w14:paraId="1C2D4824"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Monitoramento de lotes e edificações;</w:t>
      </w:r>
    </w:p>
    <w:p w14:paraId="10354E32"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Monitoramento de canteiros de obras;</w:t>
      </w:r>
    </w:p>
    <w:p w14:paraId="680581B8"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Uso e ocupação do solo em alta resolução;</w:t>
      </w:r>
    </w:p>
    <w:p w14:paraId="364E5A78"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Detecção de alterações e fenômenos variados nas manchas urbanas tais como:</w:t>
      </w:r>
    </w:p>
    <w:p w14:paraId="76F17346"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 xml:space="preserve">Estacionamento; </w:t>
      </w:r>
    </w:p>
    <w:p w14:paraId="27E041C9"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Estrada de terra;</w:t>
      </w:r>
    </w:p>
    <w:p w14:paraId="61489183"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 xml:space="preserve">Limpeza de terreno; </w:t>
      </w:r>
    </w:p>
    <w:p w14:paraId="38033218"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 xml:space="preserve">Lote; </w:t>
      </w:r>
    </w:p>
    <w:p w14:paraId="6DA5A4F3"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 xml:space="preserve">Loteamento; </w:t>
      </w:r>
    </w:p>
    <w:p w14:paraId="06B5DD24"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 xml:space="preserve">Massa d'água; </w:t>
      </w:r>
    </w:p>
    <w:p w14:paraId="09F1600F"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 xml:space="preserve">Espelhos d’água; </w:t>
      </w:r>
    </w:p>
    <w:p w14:paraId="0BFED8D9"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 xml:space="preserve">Pavimentação; </w:t>
      </w:r>
    </w:p>
    <w:p w14:paraId="4AD1B58D"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 xml:space="preserve">Edificações; </w:t>
      </w:r>
    </w:p>
    <w:p w14:paraId="6A2ECF51"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Benfeitorias.</w:t>
      </w:r>
    </w:p>
    <w:p w14:paraId="20D44240" w14:textId="77777777" w:rsidR="00E25AC8" w:rsidRPr="00CA2D3D" w:rsidRDefault="00E25AC8" w:rsidP="00CA2D3D">
      <w:pPr>
        <w:pStyle w:val="PargrafodaLista"/>
        <w:spacing w:line="360" w:lineRule="auto"/>
        <w:ind w:left="0" w:right="425" w:firstLine="0"/>
        <w:rPr>
          <w:rFonts w:ascii="Times New Roman" w:hAnsi="Times New Roman" w:cs="Times New Roman"/>
          <w:b/>
          <w:bCs/>
        </w:rPr>
      </w:pPr>
    </w:p>
    <w:p w14:paraId="09FE5357" w14:textId="77777777" w:rsidR="00E25AC8" w:rsidRPr="00CA2D3D" w:rsidRDefault="00E25AC8" w:rsidP="00CA2D3D">
      <w:pPr>
        <w:pStyle w:val="PargrafodaLista"/>
        <w:numPr>
          <w:ilvl w:val="1"/>
          <w:numId w:val="232"/>
        </w:numPr>
        <w:spacing w:after="160" w:line="360" w:lineRule="auto"/>
        <w:ind w:left="0" w:right="425" w:firstLine="0"/>
        <w:rPr>
          <w:rFonts w:ascii="Times New Roman" w:hAnsi="Times New Roman" w:cs="Times New Roman"/>
          <w:b/>
          <w:bCs/>
        </w:rPr>
      </w:pPr>
      <w:r w:rsidRPr="00CA2D3D">
        <w:rPr>
          <w:rFonts w:ascii="Times New Roman" w:hAnsi="Times New Roman" w:cs="Times New Roman"/>
          <w:b/>
          <w:bCs/>
        </w:rPr>
        <w:t xml:space="preserve">Dados Óticos Noturno do </w:t>
      </w:r>
      <w:proofErr w:type="spellStart"/>
      <w:r w:rsidRPr="00CA2D3D">
        <w:rPr>
          <w:rFonts w:ascii="Times New Roman" w:hAnsi="Times New Roman" w:cs="Times New Roman"/>
          <w:b/>
          <w:bCs/>
        </w:rPr>
        <w:t>Geoportal</w:t>
      </w:r>
      <w:proofErr w:type="spellEnd"/>
    </w:p>
    <w:p w14:paraId="7CCFEC05"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Com o </w:t>
      </w:r>
      <w:proofErr w:type="spellStart"/>
      <w:r w:rsidRPr="00CA2D3D">
        <w:rPr>
          <w:rFonts w:ascii="Times New Roman" w:hAnsi="Times New Roman" w:cs="Times New Roman"/>
        </w:rPr>
        <w:t>Geoportal</w:t>
      </w:r>
      <w:proofErr w:type="spellEnd"/>
      <w:r w:rsidRPr="00CA2D3D">
        <w:rPr>
          <w:rFonts w:ascii="Times New Roman" w:hAnsi="Times New Roman" w:cs="Times New Roman"/>
        </w:rPr>
        <w:t xml:space="preserve"> deverá constar o fornecimento de dados satelitais noturnos para monitoramento de uso e ocupação do solo associados a fenômenos noturnos.</w:t>
      </w:r>
    </w:p>
    <w:p w14:paraId="4F9E7D97"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Tipo do dado: imagem ótica noturna </w:t>
      </w:r>
    </w:p>
    <w:p w14:paraId="0E44FAC7"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Periodicidade: 120 dias </w:t>
      </w:r>
    </w:p>
    <w:p w14:paraId="07554D82"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lastRenderedPageBreak/>
        <w:t>Resolução espacial: 1,0m</w:t>
      </w:r>
    </w:p>
    <w:p w14:paraId="6E8B23F4"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Ângulo Máximo de incidência: 30 graus</w:t>
      </w:r>
    </w:p>
    <w:p w14:paraId="6AEF3C87"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Cobertura de nuvens máxima admitida na imagem: 20%</w:t>
      </w:r>
    </w:p>
    <w:p w14:paraId="76F1EEAA"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Aplicação: as imagens deverão ser processadas gerando as seguintes detecções:</w:t>
      </w:r>
    </w:p>
    <w:p w14:paraId="3A5DF80E"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Detecção de corpos luminosos, estudo de iluminação, detecção de atividades noturnas em áreas de interesse.</w:t>
      </w:r>
    </w:p>
    <w:p w14:paraId="4201F426"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observar a atividade humana durante a noite, como a iluminação urbana, no campo e zona industrial;</w:t>
      </w:r>
    </w:p>
    <w:p w14:paraId="60001F15"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monitorar a expansão urbana, a densidade populacional e a infraestrutura em áreas específicas;</w:t>
      </w:r>
    </w:p>
    <w:p w14:paraId="7FB55B31"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Auxiliar no estudo de áreas de desmatamento, queimadas, atividade industrial para geração de dados estratégicos;</w:t>
      </w:r>
    </w:p>
    <w:p w14:paraId="6B785C96"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Identificar áreas afetadas por desastres naturais, como inundações e adventos meteorológicos, e auxiliar no planejamento de ações de resposta. </w:t>
      </w:r>
    </w:p>
    <w:p w14:paraId="0384D504"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A análise da distribuição de luzes noturnas permite entender a dinâmica da urbanização e a evolução das cidades ao longo do tempo;</w:t>
      </w:r>
    </w:p>
    <w:p w14:paraId="19ECAAEF"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 Indicar a necessidade de novas infraestruturas em áreas urbanas ou a expansão de serviços em áreas mais periféricas;</w:t>
      </w:r>
    </w:p>
    <w:p w14:paraId="27665A4F"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Planejamento de redes de energia elétrica, identificando áreas com maior demanda e necessidade de novas intervenções do Estado.</w:t>
      </w:r>
    </w:p>
    <w:p w14:paraId="1CA3471E"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Monitorar eventos extremos, como inundações e tempestades e auxiliar no planejamento de ações de resposta e recuperação.</w:t>
      </w:r>
    </w:p>
    <w:p w14:paraId="3EEC0923" w14:textId="77777777" w:rsidR="00E25AC8" w:rsidRPr="00CA2D3D" w:rsidRDefault="00E25AC8" w:rsidP="00CA2D3D">
      <w:pPr>
        <w:pStyle w:val="PargrafodaLista"/>
        <w:spacing w:line="360" w:lineRule="auto"/>
        <w:ind w:left="0" w:right="425" w:firstLine="0"/>
        <w:jc w:val="both"/>
        <w:rPr>
          <w:rFonts w:ascii="Times New Roman" w:hAnsi="Times New Roman" w:cs="Times New Roman"/>
        </w:rPr>
      </w:pPr>
    </w:p>
    <w:p w14:paraId="0027693F" w14:textId="77777777" w:rsidR="00E25AC8" w:rsidRPr="00CA2D3D" w:rsidRDefault="00E25AC8" w:rsidP="00CA2D3D">
      <w:pPr>
        <w:pStyle w:val="PargrafodaLista"/>
        <w:numPr>
          <w:ilvl w:val="1"/>
          <w:numId w:val="232"/>
        </w:numPr>
        <w:spacing w:after="160" w:line="360" w:lineRule="auto"/>
        <w:ind w:left="0" w:right="425" w:firstLine="0"/>
        <w:rPr>
          <w:rFonts w:ascii="Times New Roman" w:hAnsi="Times New Roman" w:cs="Times New Roman"/>
          <w:b/>
          <w:bCs/>
        </w:rPr>
      </w:pPr>
      <w:r w:rsidRPr="00CA2D3D">
        <w:rPr>
          <w:rFonts w:ascii="Times New Roman" w:hAnsi="Times New Roman" w:cs="Times New Roman"/>
          <w:b/>
          <w:bCs/>
        </w:rPr>
        <w:t xml:space="preserve">Dados óticos de Acervo do </w:t>
      </w:r>
      <w:proofErr w:type="spellStart"/>
      <w:r w:rsidRPr="00CA2D3D">
        <w:rPr>
          <w:rFonts w:ascii="Times New Roman" w:hAnsi="Times New Roman" w:cs="Times New Roman"/>
          <w:b/>
          <w:bCs/>
        </w:rPr>
        <w:t>Geoportal</w:t>
      </w:r>
      <w:proofErr w:type="spellEnd"/>
    </w:p>
    <w:p w14:paraId="02FD4E16"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Com o </w:t>
      </w:r>
      <w:proofErr w:type="spellStart"/>
      <w:r w:rsidRPr="00CA2D3D">
        <w:rPr>
          <w:rFonts w:ascii="Times New Roman" w:hAnsi="Times New Roman" w:cs="Times New Roman"/>
        </w:rPr>
        <w:t>Geoportal</w:t>
      </w:r>
      <w:proofErr w:type="spellEnd"/>
      <w:r w:rsidRPr="00CA2D3D">
        <w:rPr>
          <w:rFonts w:ascii="Times New Roman" w:hAnsi="Times New Roman" w:cs="Times New Roman"/>
        </w:rPr>
        <w:t xml:space="preserve"> deverá constar o fornecimento de acervo de dados satelitais de alta resolução espacial para monitoramento de alterações na superfície terrestre.</w:t>
      </w:r>
    </w:p>
    <w:p w14:paraId="4AA95E50"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Tipo do dado: imagem ótica convencional</w:t>
      </w:r>
    </w:p>
    <w:p w14:paraId="5E93ED61"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Periodicidade: Acervo – Sob demanda </w:t>
      </w:r>
    </w:p>
    <w:p w14:paraId="6C068358"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Histórico: Acesso ao acervo completo desde 10 anos atrás (2015).</w:t>
      </w:r>
    </w:p>
    <w:p w14:paraId="50E9B064"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Resolução espacial: 0,3m a 1,5m.</w:t>
      </w:r>
    </w:p>
    <w:p w14:paraId="3020DC0C"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Ângulo Máximo de incidência: 30 graus</w:t>
      </w:r>
    </w:p>
    <w:p w14:paraId="77A68B87"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Cobertura de nuvens máxima admitida na imagem: 20%</w:t>
      </w:r>
    </w:p>
    <w:p w14:paraId="4B43ABB5"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Aplicação: as imagens deverão ser processadas considerando as seguintes classes de detecção:</w:t>
      </w:r>
    </w:p>
    <w:p w14:paraId="7E1F2DB8"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lastRenderedPageBreak/>
        <w:t>Detecção de alterações e fenômenos variados nas manchas urbanas.</w:t>
      </w:r>
    </w:p>
    <w:p w14:paraId="0D29EC6D"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Visão situacional atualizada para planejamentos.</w:t>
      </w:r>
    </w:p>
    <w:p w14:paraId="1C5FB963" w14:textId="77777777" w:rsidR="00E25AC8" w:rsidRPr="00CA2D3D" w:rsidRDefault="00E25AC8" w:rsidP="00CA2D3D">
      <w:pPr>
        <w:pStyle w:val="PargrafodaLista"/>
        <w:spacing w:line="360" w:lineRule="auto"/>
        <w:ind w:left="0" w:right="425" w:firstLine="0"/>
        <w:jc w:val="both"/>
        <w:rPr>
          <w:rFonts w:ascii="Times New Roman" w:hAnsi="Times New Roman" w:cs="Times New Roman"/>
        </w:rPr>
      </w:pPr>
    </w:p>
    <w:p w14:paraId="1F57CFC0" w14:textId="77777777" w:rsidR="00E25AC8" w:rsidRPr="00CA2D3D" w:rsidRDefault="00E25AC8" w:rsidP="00CA2D3D">
      <w:pPr>
        <w:pStyle w:val="PargrafodaLista"/>
        <w:numPr>
          <w:ilvl w:val="1"/>
          <w:numId w:val="232"/>
        </w:numPr>
        <w:spacing w:after="160" w:line="360" w:lineRule="auto"/>
        <w:ind w:left="0" w:right="425" w:firstLine="0"/>
        <w:rPr>
          <w:rFonts w:ascii="Times New Roman" w:hAnsi="Times New Roman" w:cs="Times New Roman"/>
          <w:b/>
          <w:bCs/>
        </w:rPr>
      </w:pPr>
      <w:r w:rsidRPr="00CA2D3D">
        <w:rPr>
          <w:rFonts w:ascii="Times New Roman" w:hAnsi="Times New Roman" w:cs="Times New Roman"/>
          <w:b/>
          <w:bCs/>
        </w:rPr>
        <w:t xml:space="preserve">Dados de Meteorologia do </w:t>
      </w:r>
      <w:proofErr w:type="spellStart"/>
      <w:r w:rsidRPr="00CA2D3D">
        <w:rPr>
          <w:rFonts w:ascii="Times New Roman" w:hAnsi="Times New Roman" w:cs="Times New Roman"/>
          <w:b/>
          <w:bCs/>
        </w:rPr>
        <w:t>Geoportal</w:t>
      </w:r>
      <w:proofErr w:type="spellEnd"/>
    </w:p>
    <w:p w14:paraId="06C9C8DA"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O </w:t>
      </w:r>
      <w:proofErr w:type="spellStart"/>
      <w:r w:rsidRPr="00CA2D3D">
        <w:rPr>
          <w:rFonts w:ascii="Times New Roman" w:hAnsi="Times New Roman" w:cs="Times New Roman"/>
        </w:rPr>
        <w:t>Geoportal</w:t>
      </w:r>
      <w:proofErr w:type="spellEnd"/>
      <w:r w:rsidRPr="00CA2D3D">
        <w:rPr>
          <w:rFonts w:ascii="Times New Roman" w:hAnsi="Times New Roman" w:cs="Times New Roman"/>
        </w:rPr>
        <w:t>, para visualização, cruzamento e exportação de dados, deve possuir a funcionalidade que disponibilize o uso de modelos preditivos, inteligência artificial e ciência de dados para análise e modelagem preditiva de fontes de dados meteorológicos, cruzando-os com os dados do uso e ocupação do solo, e todos os dados gerados pelos sensores diversos.</w:t>
      </w:r>
    </w:p>
    <w:p w14:paraId="062B0D58"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Esta funcionalidade também servirá como geradora de dados espacializados e on-line para o estabelecimento e acompanhamento de políticas públicas frente às mudanças climáticas. </w:t>
      </w:r>
    </w:p>
    <w:p w14:paraId="3CAB9AA6"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 possuir a função de gerador de informações para a Secretaria e entes relacionados às atividades do Município.</w:t>
      </w:r>
    </w:p>
    <w:p w14:paraId="1E589631"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O objetivo principal é a geração de dados para predição, apoio a resposta frente a crises e o estabelecimento de uma base de dados de inteligência para estabelecimento de novas políticas e programas, concomitantes com a diretrizes e plano estratégico do Município.</w:t>
      </w:r>
    </w:p>
    <w:p w14:paraId="47869F01"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Deve permitir que os usuários personalizem suas necessidades de previsão de acordo com os requisitos específicos de suas atividades operacionais sensíveis às condições climáticas. </w:t>
      </w:r>
    </w:p>
    <w:p w14:paraId="128ED4F7"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 permitir a configuração de alertas personalizados a partir dos dados meteorológicos.</w:t>
      </w:r>
    </w:p>
    <w:p w14:paraId="0C8CB4EA"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 permitir o gerenciamento de locais específicos e automação de decisões operacionais, fornecendo rastreamento de localização hiperlocal, insights e alertas em tempo real.</w:t>
      </w:r>
    </w:p>
    <w:p w14:paraId="0D053CCB"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 possibilitar a visualização e o monitoramento de parâmetros meteorológicos, como temperatura, velocidade e direção do vento, precipitação, raios, acúmulo de gelo e neve, e inundações, dentre outros, com alta resolução.</w:t>
      </w:r>
    </w:p>
    <w:p w14:paraId="1CF9EBAD"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Deve oferecer atualizações em tempo real e </w:t>
      </w:r>
      <w:proofErr w:type="spellStart"/>
      <w:r w:rsidRPr="00CA2D3D">
        <w:rPr>
          <w:rFonts w:ascii="Times New Roman" w:hAnsi="Times New Roman" w:cs="Times New Roman"/>
        </w:rPr>
        <w:t>nowcasting</w:t>
      </w:r>
      <w:proofErr w:type="spellEnd"/>
      <w:r w:rsidRPr="00CA2D3D">
        <w:rPr>
          <w:rFonts w:ascii="Times New Roman" w:hAnsi="Times New Roman" w:cs="Times New Roman"/>
        </w:rPr>
        <w:t xml:space="preserve"> com maior frequência, reduzindo o intervalo de atualização para cada 5 minutos.</w:t>
      </w:r>
    </w:p>
    <w:p w14:paraId="3AD2FA9B"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 aprimorar a latência dos dados meteorológicos em tempo real, alcançando uma redução significativa de até 10 minutos.</w:t>
      </w:r>
    </w:p>
    <w:p w14:paraId="4AE4CCF9"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 contribuir para o aumento da precisão na detecção de precipitação, especialmente para casos de baixa intensidade (inferior ou igual a 12,7 mm/h).</w:t>
      </w:r>
    </w:p>
    <w:p w14:paraId="46983CEE"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lastRenderedPageBreak/>
        <w:t>Deve gerar relatórios diários das condições climáticas com previsão dos próximos 10 dias, destacando eventos críticos, intensidade da chuva em mm/h e variações de temperatura.</w:t>
      </w:r>
    </w:p>
    <w:p w14:paraId="59665372"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 oferecer suporte a múltiplos formatos de dados, incluindo XML, JSON e integração direta com aplicações terceiras também via API REST para maior interoperabilidade com outros serviços da Prefeitura.</w:t>
      </w:r>
    </w:p>
    <w:p w14:paraId="459C2636"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 permitir a previsão de eventos hidro meteorológicos críticos, como inundações, tempestades elétricas, ondas de calor e frios extremos, utilizando modelagem numérica avançada com resolução abaixo de 1 km.</w:t>
      </w:r>
    </w:p>
    <w:p w14:paraId="1272D1BE"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Deve gerar previsões meteorológicas de alta resolução, contemplando previsão de 14 dias atualizada a cada hora e </w:t>
      </w:r>
      <w:proofErr w:type="spellStart"/>
      <w:r w:rsidRPr="00CA2D3D">
        <w:rPr>
          <w:rFonts w:ascii="Times New Roman" w:hAnsi="Times New Roman" w:cs="Times New Roman"/>
        </w:rPr>
        <w:t>nowcasting</w:t>
      </w:r>
      <w:proofErr w:type="spellEnd"/>
      <w:r w:rsidRPr="00CA2D3D">
        <w:rPr>
          <w:rFonts w:ascii="Times New Roman" w:hAnsi="Times New Roman" w:cs="Times New Roman"/>
        </w:rPr>
        <w:t xml:space="preserve"> de até 180 minutos de antecedência.</w:t>
      </w:r>
    </w:p>
    <w:p w14:paraId="59E51D9E"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Utilizar mecanismos de aprendizado de máquina (ML) e inteligência artificial (IA) para otimizar previsões e aprimorar alertas meteorológicos de acordo com as campanhas e aplicações que forem implementadas pelo Município.</w:t>
      </w:r>
    </w:p>
    <w:p w14:paraId="45AE2E0F"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 oferecer previsões detalhadas para as próximas 48 horas, incluindo temperatura, intensidade de precipitação, velocidade e direção do vento, entre outros.</w:t>
      </w:r>
    </w:p>
    <w:p w14:paraId="4629D25C"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Os dados deverão ser nativamente disponibilizados no Banco de Dados garantindo a compatibilidade com bancos de dados meteorológicos globais e locais, permitindo a utilização de conectores genéricos (ODBC, JDBC) para acesso a dados meteorológicos e hidrológicos variados.</w:t>
      </w:r>
    </w:p>
    <w:p w14:paraId="4D77F640"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 incorporar mapas meteorológicos interativos e dinâmicos para acompanhamento da evolução de fenômenos climáticos em tempo real, para cruzamento com todos os demais dados gerados a partir do sensoriamento remoto aplicado nas áreas de interesse.</w:t>
      </w:r>
    </w:p>
    <w:p w14:paraId="0E2EE57F"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Deve permitir análise de impacto meteorológico em setores estratégicos mapeados no </w:t>
      </w:r>
      <w:proofErr w:type="spellStart"/>
      <w:r w:rsidRPr="00CA2D3D">
        <w:rPr>
          <w:rFonts w:ascii="Times New Roman" w:hAnsi="Times New Roman" w:cs="Times New Roman"/>
        </w:rPr>
        <w:t>Geoportal</w:t>
      </w:r>
      <w:proofErr w:type="spellEnd"/>
      <w:r w:rsidRPr="00CA2D3D">
        <w:rPr>
          <w:rFonts w:ascii="Times New Roman" w:hAnsi="Times New Roman" w:cs="Times New Roman"/>
        </w:rPr>
        <w:t>, como loteamentos, transporte, energia e gestão de desastres.</w:t>
      </w:r>
    </w:p>
    <w:p w14:paraId="3826F05C"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 possuir métodos de processamento e predição baseado em tecnologia de inteligência artificial e aprendizado de máquina, garantindo previsões cada vez mais precisas e adaptativas.</w:t>
      </w:r>
    </w:p>
    <w:p w14:paraId="48DFCE3E" w14:textId="77777777" w:rsidR="00E25AC8" w:rsidRPr="00CA2D3D" w:rsidRDefault="00E25AC8" w:rsidP="00CA2D3D">
      <w:pPr>
        <w:spacing w:line="360" w:lineRule="auto"/>
        <w:ind w:left="0" w:right="425" w:firstLine="0"/>
        <w:jc w:val="both"/>
        <w:rPr>
          <w:rFonts w:ascii="Times New Roman" w:hAnsi="Times New Roman" w:cs="Times New Roman"/>
        </w:rPr>
      </w:pPr>
    </w:p>
    <w:p w14:paraId="4CF7EBAD" w14:textId="77777777" w:rsidR="00E25AC8" w:rsidRPr="00CA2D3D" w:rsidRDefault="00E25AC8" w:rsidP="00CA2D3D">
      <w:pPr>
        <w:pStyle w:val="PargrafodaLista"/>
        <w:numPr>
          <w:ilvl w:val="1"/>
          <w:numId w:val="232"/>
        </w:numPr>
        <w:spacing w:after="160" w:line="360" w:lineRule="auto"/>
        <w:ind w:left="0" w:right="425" w:firstLine="0"/>
        <w:rPr>
          <w:rFonts w:ascii="Times New Roman" w:hAnsi="Times New Roman" w:cs="Times New Roman"/>
          <w:b/>
          <w:bCs/>
        </w:rPr>
      </w:pPr>
      <w:r w:rsidRPr="00CA2D3D">
        <w:rPr>
          <w:rFonts w:ascii="Times New Roman" w:hAnsi="Times New Roman" w:cs="Times New Roman"/>
          <w:b/>
          <w:bCs/>
        </w:rPr>
        <w:t xml:space="preserve">Dados de Modelo Digital de Elevação do </w:t>
      </w:r>
      <w:proofErr w:type="spellStart"/>
      <w:r w:rsidRPr="00CA2D3D">
        <w:rPr>
          <w:rFonts w:ascii="Times New Roman" w:hAnsi="Times New Roman" w:cs="Times New Roman"/>
          <w:b/>
          <w:bCs/>
        </w:rPr>
        <w:t>Geoportal</w:t>
      </w:r>
      <w:proofErr w:type="spellEnd"/>
      <w:r w:rsidRPr="00CA2D3D">
        <w:rPr>
          <w:rFonts w:ascii="Times New Roman" w:hAnsi="Times New Roman" w:cs="Times New Roman"/>
          <w:b/>
          <w:bCs/>
        </w:rPr>
        <w:t xml:space="preserve"> </w:t>
      </w:r>
    </w:p>
    <w:p w14:paraId="5E192CCE"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Tipo do dado: Modelo Digital de Superfície (MDS) e Modelo Digital de Terreno (MDT).</w:t>
      </w:r>
    </w:p>
    <w:p w14:paraId="06D8B654"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Periodicidade: Anual – 01 entrega apenas. Não é necessário atualizações.</w:t>
      </w:r>
    </w:p>
    <w:p w14:paraId="42D75FAD"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lastRenderedPageBreak/>
        <w:t xml:space="preserve">Formato de arquivo entregue: Dados </w:t>
      </w:r>
      <w:proofErr w:type="spellStart"/>
      <w:r w:rsidRPr="00CA2D3D">
        <w:rPr>
          <w:rFonts w:ascii="Times New Roman" w:hAnsi="Times New Roman" w:cs="Times New Roman"/>
        </w:rPr>
        <w:t>raster</w:t>
      </w:r>
      <w:proofErr w:type="spellEnd"/>
      <w:r w:rsidRPr="00CA2D3D">
        <w:rPr>
          <w:rFonts w:ascii="Times New Roman" w:hAnsi="Times New Roman" w:cs="Times New Roman"/>
        </w:rPr>
        <w:t xml:space="preserve"> em formato </w:t>
      </w:r>
      <w:proofErr w:type="spellStart"/>
      <w:r w:rsidRPr="00CA2D3D">
        <w:rPr>
          <w:rFonts w:ascii="Times New Roman" w:hAnsi="Times New Roman" w:cs="Times New Roman"/>
        </w:rPr>
        <w:t>GeoTIFF</w:t>
      </w:r>
      <w:proofErr w:type="spellEnd"/>
      <w:r w:rsidRPr="00CA2D3D">
        <w:rPr>
          <w:rFonts w:ascii="Times New Roman" w:hAnsi="Times New Roman" w:cs="Times New Roman"/>
        </w:rPr>
        <w:t>, codificados em ponto flutuante de 32 bits.</w:t>
      </w:r>
    </w:p>
    <w:p w14:paraId="5B7E3B4D"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Sistema Geodésico: SIRGAS2000.</w:t>
      </w:r>
    </w:p>
    <w:p w14:paraId="14B5CF71"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Resolução espacial deverá ser melhor do que 5,0 m.</w:t>
      </w:r>
    </w:p>
    <w:p w14:paraId="1DE3ED0E"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Resolução da acuracidade vertical deverá ser melhor que 1,5 m.</w:t>
      </w:r>
    </w:p>
    <w:p w14:paraId="4C0A051B"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Resolução da acuracidade horizontal absoluta deverá ser melhor do que 6 m.</w:t>
      </w:r>
    </w:p>
    <w:p w14:paraId="3772C08A"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Tamanho mínimo de fornecimento de área de interesse: 100 Km²</w:t>
      </w:r>
    </w:p>
    <w:p w14:paraId="48513EE8"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Área de interesse: 402 Km² + 15% (cobertura de áreas circunvizinhas) = 462 Km²</w:t>
      </w:r>
    </w:p>
    <w:p w14:paraId="6FE71CC6"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Cobertura de nuvens máxima admitida na imagem: N/A</w:t>
      </w:r>
    </w:p>
    <w:p w14:paraId="1047D79C"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Aplicação: as imagens deverão ser processadas gerando as seguintes detecções:</w:t>
      </w:r>
    </w:p>
    <w:p w14:paraId="2F2742EE"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 xml:space="preserve">Representação digital tridimensional da superfície da área do polígono do município, incluindo todos os elementos presentes sobre ela, como edifícios, árvores, vegetação e outros, a partir do </w:t>
      </w:r>
      <w:proofErr w:type="spellStart"/>
      <w:r w:rsidRPr="00CA2D3D">
        <w:rPr>
          <w:rFonts w:ascii="Times New Roman" w:hAnsi="Times New Roman" w:cs="Times New Roman"/>
        </w:rPr>
        <w:t>do</w:t>
      </w:r>
      <w:proofErr w:type="spellEnd"/>
      <w:r w:rsidRPr="00CA2D3D">
        <w:rPr>
          <w:rFonts w:ascii="Times New Roman" w:hAnsi="Times New Roman" w:cs="Times New Roman"/>
        </w:rPr>
        <w:t xml:space="preserve"> MDT.</w:t>
      </w:r>
    </w:p>
    <w:p w14:paraId="103F7456"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Refinamento dos limites de cobertura do solo, preservação estendida de características topológicas, modelagem de estruturas de transporte e aprimoramento do mapeamento de corpos d’água.</w:t>
      </w:r>
    </w:p>
    <w:p w14:paraId="6D5ED2D8"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Representação digital tridimensional do solo obtido a partir da edição do MDS.</w:t>
      </w:r>
    </w:p>
    <w:p w14:paraId="69CB8CDF" w14:textId="77777777" w:rsidR="00E25AC8" w:rsidRPr="00CA2D3D" w:rsidRDefault="00E25AC8" w:rsidP="00CA2D3D">
      <w:pPr>
        <w:pStyle w:val="PargrafodaLista"/>
        <w:spacing w:line="360" w:lineRule="auto"/>
        <w:ind w:left="0" w:right="425" w:firstLine="0"/>
        <w:jc w:val="both"/>
        <w:rPr>
          <w:rFonts w:ascii="Times New Roman" w:hAnsi="Times New Roman" w:cs="Times New Roman"/>
          <w:b/>
          <w:bCs/>
        </w:rPr>
      </w:pPr>
    </w:p>
    <w:p w14:paraId="40E83023" w14:textId="77777777" w:rsidR="00E25AC8" w:rsidRPr="00CA2D3D" w:rsidRDefault="00E25AC8" w:rsidP="00CA2D3D">
      <w:pPr>
        <w:pStyle w:val="PargrafodaLista"/>
        <w:numPr>
          <w:ilvl w:val="1"/>
          <w:numId w:val="232"/>
        </w:numPr>
        <w:spacing w:after="160" w:line="360" w:lineRule="auto"/>
        <w:ind w:left="0" w:right="425" w:firstLine="0"/>
        <w:rPr>
          <w:rFonts w:ascii="Times New Roman" w:hAnsi="Times New Roman" w:cs="Times New Roman"/>
          <w:b/>
          <w:bCs/>
        </w:rPr>
      </w:pPr>
      <w:bookmarkStart w:id="5" w:name="_Hlk198198926"/>
      <w:r w:rsidRPr="00CA2D3D">
        <w:rPr>
          <w:rFonts w:ascii="Times New Roman" w:hAnsi="Times New Roman" w:cs="Times New Roman"/>
          <w:b/>
          <w:bCs/>
        </w:rPr>
        <w:t xml:space="preserve">Dados de Estabilidade de Terreno do </w:t>
      </w:r>
      <w:proofErr w:type="spellStart"/>
      <w:r w:rsidRPr="00CA2D3D">
        <w:rPr>
          <w:rFonts w:ascii="Times New Roman" w:hAnsi="Times New Roman" w:cs="Times New Roman"/>
          <w:b/>
          <w:bCs/>
        </w:rPr>
        <w:t>Geoportal</w:t>
      </w:r>
      <w:proofErr w:type="spellEnd"/>
      <w:r w:rsidRPr="00CA2D3D">
        <w:rPr>
          <w:rFonts w:ascii="Times New Roman" w:hAnsi="Times New Roman" w:cs="Times New Roman"/>
          <w:b/>
          <w:bCs/>
        </w:rPr>
        <w:t>.</w:t>
      </w:r>
    </w:p>
    <w:p w14:paraId="268B827D"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bookmarkStart w:id="6" w:name="_Toc163212428"/>
      <w:r w:rsidRPr="00CA2D3D">
        <w:rPr>
          <w:rFonts w:ascii="Times New Roman" w:hAnsi="Times New Roman" w:cs="Times New Roman"/>
        </w:rPr>
        <w:t>Aplicação do processamento de dados satelitais (</w:t>
      </w:r>
      <w:proofErr w:type="spellStart"/>
      <w:r w:rsidRPr="00CA2D3D">
        <w:rPr>
          <w:rFonts w:ascii="Times New Roman" w:hAnsi="Times New Roman" w:cs="Times New Roman"/>
        </w:rPr>
        <w:t>InSAR</w:t>
      </w:r>
      <w:proofErr w:type="spellEnd"/>
      <w:r w:rsidRPr="00CA2D3D">
        <w:rPr>
          <w:rFonts w:ascii="Times New Roman" w:hAnsi="Times New Roman" w:cs="Times New Roman"/>
        </w:rPr>
        <w:t>) para estudos de movimentação de massa, através dos sensores de radar.</w:t>
      </w:r>
    </w:p>
    <w:p w14:paraId="5119ABBC"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Inclui o serviço de programação e processamento de dados de radar, com aplicação da técnica de Interferometria, </w:t>
      </w:r>
      <w:bookmarkEnd w:id="6"/>
      <w:r w:rsidRPr="00CA2D3D">
        <w:rPr>
          <w:rFonts w:ascii="Times New Roman" w:hAnsi="Times New Roman" w:cs="Times New Roman"/>
        </w:rPr>
        <w:t xml:space="preserve">através de dados de sensores de abertura sintética </w:t>
      </w:r>
      <w:proofErr w:type="spellStart"/>
      <w:r w:rsidRPr="00CA2D3D">
        <w:rPr>
          <w:rFonts w:ascii="Times New Roman" w:hAnsi="Times New Roman" w:cs="Times New Roman"/>
        </w:rPr>
        <w:t>Insar</w:t>
      </w:r>
      <w:proofErr w:type="spellEnd"/>
      <w:r w:rsidRPr="00CA2D3D">
        <w:rPr>
          <w:rFonts w:ascii="Times New Roman" w:hAnsi="Times New Roman" w:cs="Times New Roman"/>
        </w:rPr>
        <w:t>, para identificação de movimentação de massa, em toda a área do polígono indicado do Município.</w:t>
      </w:r>
    </w:p>
    <w:p w14:paraId="60DE1938"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Os Serviços Técnicos de Interferometria com RADAR de abertura sintética terão por finalidade dotar os gestores e suas equipes técnicas de informação sobre a movimentação da superfície do terreno com precisão milimétrica, permitindo um melhor planejamento para ações e intervenções que objetivem evitar situações de crise e emergência ou mitigar a extensão dos danos decorrentes. </w:t>
      </w:r>
    </w:p>
    <w:p w14:paraId="437A75F3"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Os dados gerados deverão ser de alta precisão, indispensável à equipagem do monitoramento de Infraestruturas.</w:t>
      </w:r>
    </w:p>
    <w:p w14:paraId="4C0BC7BD"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lastRenderedPageBreak/>
        <w:t>Deverá possibilitar a geração e dados de governança que, além de supervisionar ações e processos que garantam a disponibilidade, segurança e desempenho da infraestrutura, gere base de conhecimento para melhor suporte aos interessados na hora de incidentes de naturezas variadas.</w:t>
      </w:r>
    </w:p>
    <w:p w14:paraId="7AFA7D0A"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O </w:t>
      </w:r>
      <w:proofErr w:type="spellStart"/>
      <w:r w:rsidRPr="00CA2D3D">
        <w:rPr>
          <w:rFonts w:ascii="Times New Roman" w:hAnsi="Times New Roman" w:cs="Times New Roman"/>
        </w:rPr>
        <w:t>Geoportal</w:t>
      </w:r>
      <w:proofErr w:type="spellEnd"/>
      <w:r w:rsidRPr="00CA2D3D">
        <w:rPr>
          <w:rFonts w:ascii="Times New Roman" w:hAnsi="Times New Roman" w:cs="Times New Roman"/>
        </w:rPr>
        <w:t xml:space="preserve"> também servirá como gerador de dados espacializados e on-line para o estabelecimento e acompanhamento das políticas públicas frente às mudanças climáticas em trechos apontados como vulneráveis, pelo estudo </w:t>
      </w:r>
      <w:proofErr w:type="spellStart"/>
      <w:r w:rsidRPr="00CA2D3D">
        <w:rPr>
          <w:rFonts w:ascii="Times New Roman" w:hAnsi="Times New Roman" w:cs="Times New Roman"/>
        </w:rPr>
        <w:t>InSAR</w:t>
      </w:r>
      <w:proofErr w:type="spellEnd"/>
      <w:r w:rsidRPr="00CA2D3D">
        <w:rPr>
          <w:rFonts w:ascii="Times New Roman" w:hAnsi="Times New Roman" w:cs="Times New Roman"/>
        </w:rPr>
        <w:t>. </w:t>
      </w:r>
    </w:p>
    <w:p w14:paraId="769BF199"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Deverá permitir o monitoramento das infraestruturas através dos dados satelitais de radar, com recursos para a identificação e resolução de problemas, gerenciamento de eventos de segurança física e regionalizados.</w:t>
      </w:r>
    </w:p>
    <w:p w14:paraId="57907C48"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Deverá gerar dados confiáveis, a fim de detectar e solucionar problemas de forma proativa, evitando interrupções nos serviços e minimizando o impacto em caso de incidentes. Para estes dados, a ferramenta deve possuir recursos para que de forma simples sejam compartilhados com os técnicos do município ou outros órgãos governamentais, de acordo com a necessidade.</w:t>
      </w:r>
    </w:p>
    <w:p w14:paraId="5CFCC02E"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Deverá suportar as ações de governança necessárias ao monitoramento da execução do Planejamento Estratégico, apoiando as iniciativas para se alcançar uma situação futura desejada, buscando sempre maior efetividade dos resultados e eficiência da gestão dos recursos.</w:t>
      </w:r>
    </w:p>
    <w:p w14:paraId="67657F5F"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A Plataforma deverá trazer os dados relevantes de movimentação sobre as áreas de interesse e cruzá-los com as iniciativas da prefeitura, de forma regionalizada, geral e hierarquizada.</w:t>
      </w:r>
    </w:p>
    <w:p w14:paraId="3BD45779"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Não serão admitidos dados com resoluções ou amostragens inferiores à solicitada.</w:t>
      </w:r>
    </w:p>
    <w:p w14:paraId="5C2C8F60"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A área do município deverá passar pelo estudo de validação técnica, às custas da Contratada, para a verificação da cobertura de imagens e da viabilidade da solução interferométrica considerando os aspectos físicos da área escolhida, sendo a viabilidade técnica atestada. </w:t>
      </w:r>
    </w:p>
    <w:p w14:paraId="34854E96"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A plataforma deverá possuir conexão direta aos sensores especificados, permitindo a obtenção e o processamento dos dados de radar, para a geração da análise de movimentação de massa do município.</w:t>
      </w:r>
    </w:p>
    <w:p w14:paraId="79249BDE"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Deverá ser disponibilizado, de forma georreferenciada no </w:t>
      </w:r>
      <w:proofErr w:type="spellStart"/>
      <w:r w:rsidRPr="00CA2D3D">
        <w:rPr>
          <w:rFonts w:ascii="Times New Roman" w:hAnsi="Times New Roman" w:cs="Times New Roman"/>
        </w:rPr>
        <w:t>Geoportal</w:t>
      </w:r>
      <w:proofErr w:type="spellEnd"/>
      <w:r w:rsidRPr="00CA2D3D">
        <w:rPr>
          <w:rFonts w:ascii="Times New Roman" w:hAnsi="Times New Roman" w:cs="Times New Roman"/>
        </w:rPr>
        <w:t xml:space="preserve">, a análise Histórica da movimentação da superfície do terreno por meio da técnica de Interferometria em 1 dimensão (1D) com banda C, ao longo da linha de visada (vertical), executada a partir </w:t>
      </w:r>
      <w:r w:rsidRPr="00CA2D3D">
        <w:rPr>
          <w:rFonts w:ascii="Times New Roman" w:hAnsi="Times New Roman" w:cs="Times New Roman"/>
        </w:rPr>
        <w:lastRenderedPageBreak/>
        <w:t xml:space="preserve">do processamento de dados adquiridos de forma continuada ao longo de pelo menos 24 meses pregressos, a contar da data da abertura da ordem de serviços, podendo esse intervalo ser maior conforme a orientação dos especialistas da proponente e da disponibilidade da cobertura satelital. </w:t>
      </w:r>
    </w:p>
    <w:p w14:paraId="0C7C8984"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O resultado esperado visa estabelecer a movimentação da superfície do terreno nas áreas de interesse do município e possíveis deformações nesta, de forma a identificar pontos que apresentem risco a partir de sua movimentação histórica. </w:t>
      </w:r>
    </w:p>
    <w:p w14:paraId="20B435CB"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A avaliação técnica derivada do monitoramento realizado deverá contemplar uma análise histórica de geometria simples, medindo em cada célula de monitoramento com precisão igual ou melhor a 5 mm/ano as movimentações verticais a partir de 2,8 cm em apenas uma direção, ao longo da linha de visada do satélite. As células horizontais deverão ter 100 m², representadas por pontos, representando as resoluções planimétricas do pixel da imagem SAR e contemplando a análise de todos os refletores contidos nela. </w:t>
      </w:r>
    </w:p>
    <w:p w14:paraId="3C805FFF"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Os resultados da análise histórica deverão ser entregues através do </w:t>
      </w:r>
      <w:proofErr w:type="spellStart"/>
      <w:r w:rsidRPr="00CA2D3D">
        <w:rPr>
          <w:rFonts w:ascii="Times New Roman" w:hAnsi="Times New Roman" w:cs="Times New Roman"/>
        </w:rPr>
        <w:t>Geoportal</w:t>
      </w:r>
      <w:proofErr w:type="spellEnd"/>
      <w:r w:rsidRPr="00CA2D3D">
        <w:rPr>
          <w:rFonts w:ascii="Times New Roman" w:hAnsi="Times New Roman" w:cs="Times New Roman"/>
        </w:rPr>
        <w:t xml:space="preserve"> e deverão conter minimamente:</w:t>
      </w:r>
    </w:p>
    <w:p w14:paraId="23EF9CC5"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b/>
          <w:bCs/>
        </w:rPr>
        <w:t>Relatório geral do Projeto com o descritivo de:</w:t>
      </w:r>
      <w:r w:rsidRPr="00CA2D3D">
        <w:rPr>
          <w:rFonts w:ascii="Times New Roman" w:hAnsi="Times New Roman" w:cs="Times New Roman"/>
        </w:rPr>
        <w:t xml:space="preserve"> Metodologia utilizada; Lista das imagens processadas; Descrição dos resultados obtidos; Mapas e Valores; Conclusões e Recomendações.</w:t>
      </w:r>
    </w:p>
    <w:p w14:paraId="3A5DF0F5"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b/>
          <w:bCs/>
        </w:rPr>
        <w:t>Relatório do processamento realizado contendo minimamente as informações:</w:t>
      </w:r>
      <w:r w:rsidRPr="00CA2D3D">
        <w:rPr>
          <w:rFonts w:ascii="Times New Roman" w:hAnsi="Times New Roman" w:cs="Times New Roman"/>
        </w:rPr>
        <w:t xml:space="preserve"> Dados adquiridos a partir das imagens de satélite processadas; Parâmetros, imagens descartadas; Imagem master utilizada; LOS (visada); Linhas base; e Características do ponto de referência. </w:t>
      </w:r>
    </w:p>
    <w:p w14:paraId="40F1B41B"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b/>
          <w:bCs/>
        </w:rPr>
        <w:t xml:space="preserve">Base digital contendo as séries temporais das medições em formato </w:t>
      </w:r>
      <w:proofErr w:type="spellStart"/>
      <w:r w:rsidRPr="00CA2D3D">
        <w:rPr>
          <w:rFonts w:ascii="Times New Roman" w:hAnsi="Times New Roman" w:cs="Times New Roman"/>
          <w:b/>
          <w:bCs/>
        </w:rPr>
        <w:t>shapefile</w:t>
      </w:r>
      <w:proofErr w:type="spellEnd"/>
      <w:r w:rsidRPr="00CA2D3D">
        <w:rPr>
          <w:rFonts w:ascii="Times New Roman" w:hAnsi="Times New Roman" w:cs="Times New Roman"/>
          <w:b/>
          <w:bCs/>
        </w:rPr>
        <w:t xml:space="preserve"> e GCS WGS84 contendo os seguintes campos de informação:</w:t>
      </w:r>
      <w:r w:rsidRPr="00CA2D3D">
        <w:rPr>
          <w:rFonts w:ascii="Times New Roman" w:hAnsi="Times New Roman" w:cs="Times New Roman"/>
        </w:rPr>
        <w:t xml:space="preserve"> Código de identificação único para cada ponto de medição (MP); deslocamento médio para cada MP (em LOS); desvio padrão da velocidade; altura do MP com respeito ao ponto de referência de cada MP; desvio padrão da altura; parâmetro de qualidade para cada MP; o tipo de MP: 0=PS, 1=DS; série temporal do deslocamento para cada aquisição.</w:t>
      </w:r>
    </w:p>
    <w:p w14:paraId="13974621"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Independentemente do estudo ou viabilidade previamente verificada, para a análise continuada interferométrica com Radar de Abertura Sintética na Banda X ou L, com imagens SAR programadas em modo </w:t>
      </w:r>
      <w:proofErr w:type="spellStart"/>
      <w:r w:rsidRPr="00CA2D3D">
        <w:rPr>
          <w:rFonts w:ascii="Times New Roman" w:hAnsi="Times New Roman" w:cs="Times New Roman"/>
        </w:rPr>
        <w:t>StripMap</w:t>
      </w:r>
      <w:proofErr w:type="spellEnd"/>
      <w:r w:rsidRPr="00CA2D3D">
        <w:rPr>
          <w:rFonts w:ascii="Times New Roman" w:hAnsi="Times New Roman" w:cs="Times New Roman"/>
        </w:rPr>
        <w:t>, as áreas de interesse selecionadas deverão passar por uma validação técnica, realizada as custas da Contratada, para a verificação da cobertura de imagens existente e órbitas para novas aquisições, e da viabilidade da solução interferométrica considerando os aspectos físicos da área escolhida.</w:t>
      </w:r>
    </w:p>
    <w:p w14:paraId="2D6A1D0E"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lastRenderedPageBreak/>
        <w:t xml:space="preserve">Deverá ser apresentado o estudo de viabilidade técnica confirmada, o tempo de entrega e o custo previsto para sua execução. </w:t>
      </w:r>
    </w:p>
    <w:p w14:paraId="5AE97D59"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Para o estudo de viabilidade, a Análise de Referência e Monitoramento </w:t>
      </w:r>
      <w:proofErr w:type="spellStart"/>
      <w:r w:rsidRPr="00CA2D3D">
        <w:rPr>
          <w:rFonts w:ascii="Times New Roman" w:hAnsi="Times New Roman" w:cs="Times New Roman"/>
        </w:rPr>
        <w:t>InSAR</w:t>
      </w:r>
      <w:proofErr w:type="spellEnd"/>
      <w:r w:rsidRPr="00CA2D3D">
        <w:rPr>
          <w:rFonts w:ascii="Times New Roman" w:hAnsi="Times New Roman" w:cs="Times New Roman"/>
        </w:rPr>
        <w:t xml:space="preserve"> deverá abranger o prazo de execução solicitado, adotando imagens de satélite SAR, adquiridas em uma ou duas geometrias ascendente e descendente, de forma a permitir a derivação das componentes Vertical ou </w:t>
      </w:r>
      <w:proofErr w:type="spellStart"/>
      <w:r w:rsidRPr="00CA2D3D">
        <w:rPr>
          <w:rFonts w:ascii="Times New Roman" w:hAnsi="Times New Roman" w:cs="Times New Roman"/>
        </w:rPr>
        <w:t>Vertical+Leste-Oeste</w:t>
      </w:r>
      <w:proofErr w:type="spellEnd"/>
      <w:r w:rsidRPr="00CA2D3D">
        <w:rPr>
          <w:rFonts w:ascii="Times New Roman" w:hAnsi="Times New Roman" w:cs="Times New Roman"/>
        </w:rPr>
        <w:t xml:space="preserve"> do movimento detectado nas geometrias isoladamente. </w:t>
      </w:r>
    </w:p>
    <w:p w14:paraId="4A7AA250"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O Estudo de Análise de Referência deverá ser feito com o mínimo de 20 imagens a fim de garantir precisão inicial mínima de 5 mm, ou melhor, das medidas.</w:t>
      </w:r>
    </w:p>
    <w:p w14:paraId="5DB1AEE1"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Especificamente, os estudos deverão permitir:</w:t>
      </w:r>
    </w:p>
    <w:p w14:paraId="048EC316"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 xml:space="preserve">Identificar áreas de deformações nas </w:t>
      </w:r>
      <w:proofErr w:type="spellStart"/>
      <w:r w:rsidRPr="00CA2D3D">
        <w:rPr>
          <w:rFonts w:ascii="Times New Roman" w:hAnsi="Times New Roman" w:cs="Times New Roman"/>
        </w:rPr>
        <w:t>AOIs</w:t>
      </w:r>
      <w:proofErr w:type="spellEnd"/>
      <w:r w:rsidRPr="00CA2D3D">
        <w:rPr>
          <w:rFonts w:ascii="Times New Roman" w:hAnsi="Times New Roman" w:cs="Times New Roman"/>
        </w:rPr>
        <w:t xml:space="preserve"> e mensurar a magnitude dos deslocamentos com precisão milimétrica (mínima de 5 mm);</w:t>
      </w:r>
    </w:p>
    <w:p w14:paraId="73DED232"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Identificar com maior precisão as eventuais deformações, seus limites e magnitudes em torno de infraestruturas e do solo nas áreas de interesse;</w:t>
      </w:r>
    </w:p>
    <w:p w14:paraId="4632B2A3"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Analisar séries temporais das deformações identificadas a fim de avaliar a criticidade e tendência do movimento ao longo do tempo;</w:t>
      </w:r>
    </w:p>
    <w:p w14:paraId="21FBF567"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Gerar dados que possam ser incorporados ou integrados com os sistemas de monitoramento atualmente adotados pela contratante de forma a validar e/ou refinar os modelos de deformação adotados no monitoramento das áreas e infraestruturas.</w:t>
      </w:r>
    </w:p>
    <w:p w14:paraId="5A023041"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As entregas deverão ser compostas por:</w:t>
      </w:r>
    </w:p>
    <w:p w14:paraId="21022487"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 xml:space="preserve">Disponibilização da base de dados </w:t>
      </w:r>
      <w:proofErr w:type="spellStart"/>
      <w:r w:rsidRPr="00CA2D3D">
        <w:rPr>
          <w:rFonts w:ascii="Times New Roman" w:hAnsi="Times New Roman" w:cs="Times New Roman"/>
        </w:rPr>
        <w:t>InSAR</w:t>
      </w:r>
      <w:proofErr w:type="spellEnd"/>
      <w:r w:rsidRPr="00CA2D3D">
        <w:rPr>
          <w:rFonts w:ascii="Times New Roman" w:hAnsi="Times New Roman" w:cs="Times New Roman"/>
        </w:rPr>
        <w:t xml:space="preserve"> (Estudo de Análise de Referência) em formato compatível com software GIS contendo série temporal das medidas de deslocamento e atributos de qualidade e precisão das medidas;</w:t>
      </w:r>
    </w:p>
    <w:p w14:paraId="6A400CA2"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 xml:space="preserve">Relatório técnico on-line e em formato PDF, contendo descritivo técnico das metodologias e técnicas aplicadas e resumo dos pontos de atenção de deslocamento revelados pelo processamento </w:t>
      </w:r>
      <w:proofErr w:type="spellStart"/>
      <w:r w:rsidRPr="00CA2D3D">
        <w:rPr>
          <w:rFonts w:ascii="Times New Roman" w:hAnsi="Times New Roman" w:cs="Times New Roman"/>
        </w:rPr>
        <w:t>InSAR</w:t>
      </w:r>
      <w:proofErr w:type="spellEnd"/>
      <w:r w:rsidRPr="00CA2D3D">
        <w:rPr>
          <w:rFonts w:ascii="Times New Roman" w:hAnsi="Times New Roman" w:cs="Times New Roman"/>
        </w:rPr>
        <w:t xml:space="preserve"> nas </w:t>
      </w:r>
      <w:proofErr w:type="spellStart"/>
      <w:r w:rsidRPr="00CA2D3D">
        <w:rPr>
          <w:rFonts w:ascii="Times New Roman" w:hAnsi="Times New Roman" w:cs="Times New Roman"/>
        </w:rPr>
        <w:t>AOIs</w:t>
      </w:r>
      <w:proofErr w:type="spellEnd"/>
      <w:r w:rsidRPr="00CA2D3D">
        <w:rPr>
          <w:rFonts w:ascii="Times New Roman" w:hAnsi="Times New Roman" w:cs="Times New Roman"/>
        </w:rPr>
        <w:t>;</w:t>
      </w:r>
    </w:p>
    <w:p w14:paraId="36318888"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 xml:space="preserve">Disponibilização dos dados georreferenciados no Portal Geoespacial e o acesso aos dados brutos utilizados no imageamento e processamento. </w:t>
      </w:r>
    </w:p>
    <w:p w14:paraId="254F8F8B"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Se utilizado plataforma de terceiro para o processamento dos dados, deverá obrigatoriamente ser disponibilizado permanentemente o acesso também à plataforma do fornecedor de serviço de </w:t>
      </w:r>
      <w:proofErr w:type="spellStart"/>
      <w:r w:rsidRPr="00CA2D3D">
        <w:rPr>
          <w:rFonts w:ascii="Times New Roman" w:hAnsi="Times New Roman" w:cs="Times New Roman"/>
        </w:rPr>
        <w:t>InSAR</w:t>
      </w:r>
      <w:proofErr w:type="spellEnd"/>
      <w:r w:rsidRPr="00CA2D3D">
        <w:rPr>
          <w:rFonts w:ascii="Times New Roman" w:hAnsi="Times New Roman" w:cs="Times New Roman"/>
        </w:rPr>
        <w:t>, com a ferramentas de visualização, consulta e análise dos dados.</w:t>
      </w:r>
    </w:p>
    <w:p w14:paraId="78427B91"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A disponibilização dos dados através da plataforma web do fornecedor de serviço de </w:t>
      </w:r>
      <w:proofErr w:type="spellStart"/>
      <w:r w:rsidRPr="00CA2D3D">
        <w:rPr>
          <w:rFonts w:ascii="Times New Roman" w:hAnsi="Times New Roman" w:cs="Times New Roman"/>
        </w:rPr>
        <w:t>InSAR</w:t>
      </w:r>
      <w:proofErr w:type="spellEnd"/>
      <w:r w:rsidRPr="00CA2D3D">
        <w:rPr>
          <w:rFonts w:ascii="Times New Roman" w:hAnsi="Times New Roman" w:cs="Times New Roman"/>
        </w:rPr>
        <w:t xml:space="preserve">, com a ferramentas de visualização, consulta e análise dos dados, não </w:t>
      </w:r>
      <w:r w:rsidRPr="00CA2D3D">
        <w:rPr>
          <w:rFonts w:ascii="Times New Roman" w:hAnsi="Times New Roman" w:cs="Times New Roman"/>
        </w:rPr>
        <w:lastRenderedPageBreak/>
        <w:t xml:space="preserve">desobriga a publicação de todos os dados processados, de forma georreferenciada, no </w:t>
      </w:r>
      <w:proofErr w:type="spellStart"/>
      <w:r w:rsidRPr="00CA2D3D">
        <w:rPr>
          <w:rFonts w:ascii="Times New Roman" w:hAnsi="Times New Roman" w:cs="Times New Roman"/>
        </w:rPr>
        <w:t>Geoportal</w:t>
      </w:r>
      <w:proofErr w:type="spellEnd"/>
      <w:r w:rsidRPr="00CA2D3D">
        <w:rPr>
          <w:rFonts w:ascii="Times New Roman" w:hAnsi="Times New Roman" w:cs="Times New Roman"/>
        </w:rPr>
        <w:t>.</w:t>
      </w:r>
      <w:bookmarkEnd w:id="5"/>
    </w:p>
    <w:p w14:paraId="298B7319" w14:textId="77777777" w:rsidR="00E25AC8" w:rsidRPr="00CA2D3D" w:rsidRDefault="00E25AC8" w:rsidP="00CA2D3D">
      <w:pPr>
        <w:spacing w:line="360" w:lineRule="auto"/>
        <w:ind w:left="0" w:right="425" w:firstLine="0"/>
        <w:jc w:val="both"/>
        <w:rPr>
          <w:rFonts w:ascii="Times New Roman" w:hAnsi="Times New Roman" w:cs="Times New Roman"/>
        </w:rPr>
      </w:pPr>
    </w:p>
    <w:p w14:paraId="65CB3EA7" w14:textId="77777777" w:rsidR="00E25AC8" w:rsidRPr="00CA2D3D" w:rsidRDefault="00E25AC8" w:rsidP="00CA2D3D">
      <w:pPr>
        <w:pStyle w:val="PargrafodaLista"/>
        <w:numPr>
          <w:ilvl w:val="0"/>
          <w:numId w:val="232"/>
        </w:numPr>
        <w:spacing w:after="160" w:line="360" w:lineRule="auto"/>
        <w:ind w:left="0" w:right="425" w:firstLine="0"/>
        <w:rPr>
          <w:rFonts w:ascii="Times New Roman" w:hAnsi="Times New Roman" w:cs="Times New Roman"/>
          <w:b/>
          <w:bCs/>
        </w:rPr>
      </w:pPr>
      <w:r w:rsidRPr="00CA2D3D">
        <w:rPr>
          <w:rFonts w:ascii="Times New Roman" w:hAnsi="Times New Roman" w:cs="Times New Roman"/>
          <w:b/>
          <w:bCs/>
        </w:rPr>
        <w:t xml:space="preserve">Processamento e Ciência de Dados do </w:t>
      </w:r>
      <w:proofErr w:type="spellStart"/>
      <w:r w:rsidRPr="00CA2D3D">
        <w:rPr>
          <w:rFonts w:ascii="Times New Roman" w:hAnsi="Times New Roman" w:cs="Times New Roman"/>
          <w:b/>
          <w:bCs/>
        </w:rPr>
        <w:t>Geoportal</w:t>
      </w:r>
      <w:proofErr w:type="spellEnd"/>
      <w:r w:rsidRPr="00CA2D3D">
        <w:rPr>
          <w:rFonts w:ascii="Times New Roman" w:hAnsi="Times New Roman" w:cs="Times New Roman"/>
          <w:b/>
          <w:bCs/>
        </w:rPr>
        <w:t>.</w:t>
      </w:r>
    </w:p>
    <w:p w14:paraId="412F6BD4"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Prestação de serviços de ciência de dados, manipulação e gerenciamento de base de dados geoespacial.</w:t>
      </w:r>
    </w:p>
    <w:p w14:paraId="534871B7"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Serviços técnicos de engenharia de cartografia.</w:t>
      </w:r>
    </w:p>
    <w:p w14:paraId="1D3F612F"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Manipulação de dados geoespaciais e satelitais, incluindo dados óticos e de radar.</w:t>
      </w:r>
    </w:p>
    <w:p w14:paraId="23800A8A"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Criação de indicadores, gráficos e dashboards.</w:t>
      </w:r>
    </w:p>
    <w:p w14:paraId="02210809"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Criação de telas e integrações com sistema de BI da prefeitura.</w:t>
      </w:r>
    </w:p>
    <w:p w14:paraId="483DE1B7"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Prestação de serviço de execução de monitoramento remoto com detecção de alterações em classes temáticas (</w:t>
      </w:r>
      <w:proofErr w:type="spellStart"/>
      <w:r w:rsidRPr="00CA2D3D">
        <w:rPr>
          <w:rFonts w:ascii="Times New Roman" w:hAnsi="Times New Roman" w:cs="Times New Roman"/>
        </w:rPr>
        <w:t>ex</w:t>
      </w:r>
      <w:proofErr w:type="spellEnd"/>
      <w:r w:rsidRPr="00CA2D3D">
        <w:rPr>
          <w:rFonts w:ascii="Times New Roman" w:hAnsi="Times New Roman" w:cs="Times New Roman"/>
        </w:rPr>
        <w:t>: corte raso, floresta, fogo, edificações), com uso de imagens ópticas de alta resolução.</w:t>
      </w:r>
    </w:p>
    <w:p w14:paraId="0908F5EA"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Prestação de serviço sob demanda para detecção de alterações em classes de uso e ocupação do solo, com base em imagens orbitais ópticas </w:t>
      </w:r>
      <w:proofErr w:type="spellStart"/>
      <w:r w:rsidRPr="00CA2D3D">
        <w:rPr>
          <w:rFonts w:ascii="Times New Roman" w:hAnsi="Times New Roman" w:cs="Times New Roman"/>
        </w:rPr>
        <w:t>multitemporais</w:t>
      </w:r>
      <w:proofErr w:type="spellEnd"/>
      <w:r w:rsidRPr="00CA2D3D">
        <w:rPr>
          <w:rFonts w:ascii="Times New Roman" w:hAnsi="Times New Roman" w:cs="Times New Roman"/>
        </w:rPr>
        <w:t xml:space="preserve"> com resolução espacial de 10 metros ou melhor, obtidas sem ônus, disponibilizadas através do </w:t>
      </w:r>
      <w:proofErr w:type="spellStart"/>
      <w:r w:rsidRPr="00CA2D3D">
        <w:rPr>
          <w:rFonts w:ascii="Times New Roman" w:hAnsi="Times New Roman" w:cs="Times New Roman"/>
        </w:rPr>
        <w:t>Geoportal</w:t>
      </w:r>
      <w:proofErr w:type="spellEnd"/>
      <w:r w:rsidRPr="00CA2D3D">
        <w:rPr>
          <w:rFonts w:ascii="Times New Roman" w:hAnsi="Times New Roman" w:cs="Times New Roman"/>
        </w:rPr>
        <w:t>.</w:t>
      </w:r>
    </w:p>
    <w:p w14:paraId="37CEC09D"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Prestação de serviço sob demanda para detecção automática de mudanças em classes de uso e ocupação do solo, com base em comparação entre imagens ópticas </w:t>
      </w:r>
      <w:proofErr w:type="spellStart"/>
      <w:r w:rsidRPr="00CA2D3D">
        <w:rPr>
          <w:rFonts w:ascii="Times New Roman" w:hAnsi="Times New Roman" w:cs="Times New Roman"/>
        </w:rPr>
        <w:t>multitemporais</w:t>
      </w:r>
      <w:proofErr w:type="spellEnd"/>
      <w:r w:rsidRPr="00CA2D3D">
        <w:rPr>
          <w:rFonts w:ascii="Times New Roman" w:hAnsi="Times New Roman" w:cs="Times New Roman"/>
        </w:rPr>
        <w:t xml:space="preserve"> de alta resolução, empregando algoritmos de processamento digital e análise temática. O serviço inclui a produção de alertas, produtos cartográficos e arquivos geoespaciais, com validação técnica, para fins de fiscalização, controle e monitoramento ambiental ou territorial. </w:t>
      </w:r>
    </w:p>
    <w:p w14:paraId="11C02021"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A disponibilização dos resultados gerados deverá ser disponibilizada, de forma integrada, possibilitando o acesso interativo por usuários autorizados.</w:t>
      </w:r>
    </w:p>
    <w:p w14:paraId="129D4458"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Estas atividades devem abranger, no mínimo:</w:t>
      </w:r>
    </w:p>
    <w:p w14:paraId="365399D8"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Coleta e/ou acesso a imagens ópticas referentes aos períodos T0 (antes) e T1 (depois);</w:t>
      </w:r>
    </w:p>
    <w:p w14:paraId="4041BDF3"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Pré-processamento das imagens (</w:t>
      </w:r>
      <w:proofErr w:type="spellStart"/>
      <w:r w:rsidRPr="00CA2D3D">
        <w:rPr>
          <w:rFonts w:ascii="Times New Roman" w:hAnsi="Times New Roman" w:cs="Times New Roman"/>
        </w:rPr>
        <w:t>ortorretificação</w:t>
      </w:r>
      <w:proofErr w:type="spellEnd"/>
      <w:r w:rsidRPr="00CA2D3D">
        <w:rPr>
          <w:rFonts w:ascii="Times New Roman" w:hAnsi="Times New Roman" w:cs="Times New Roman"/>
        </w:rPr>
        <w:t>, alinhamento, equalização radiométrica e recorte);</w:t>
      </w:r>
    </w:p>
    <w:p w14:paraId="3520DBE2"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Processamento digital para detecção de alterações relevantes com uso de algoritmos baseados em aprendizado de máquina, redes neurais ou classificação supervisionada;</w:t>
      </w:r>
    </w:p>
    <w:p w14:paraId="48A04751"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lastRenderedPageBreak/>
        <w:t>Validação técnica dos resultados por especialista em sensoriamento remoto, com verificação de falsos positivos, análise qualitativa das alterações e revisão dos outputs geoespaciais;</w:t>
      </w:r>
    </w:p>
    <w:p w14:paraId="47DCBC93"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Identificação e classificação das alterações em categorias como: corte raso, degradação, regeneração, floresta primária, uso agropecuário, edificações, fogo, espelhos d’água, entre outras;</w:t>
      </w:r>
    </w:p>
    <w:p w14:paraId="7A3B3E8C"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 xml:space="preserve">Geração de relatórios técnicos, mapas temáticos e </w:t>
      </w:r>
      <w:proofErr w:type="spellStart"/>
      <w:r w:rsidRPr="00CA2D3D">
        <w:rPr>
          <w:rFonts w:ascii="Times New Roman" w:hAnsi="Times New Roman" w:cs="Times New Roman"/>
        </w:rPr>
        <w:t>shapefiles</w:t>
      </w:r>
      <w:proofErr w:type="spellEnd"/>
      <w:r w:rsidRPr="00CA2D3D">
        <w:rPr>
          <w:rFonts w:ascii="Times New Roman" w:hAnsi="Times New Roman" w:cs="Times New Roman"/>
        </w:rPr>
        <w:t xml:space="preserve"> das áreas alteradas, com métricas de área, localização e grau de alteração;</w:t>
      </w:r>
    </w:p>
    <w:p w14:paraId="4DDB7752" w14:textId="77777777" w:rsidR="00E25AC8" w:rsidRPr="00CA2D3D" w:rsidRDefault="00E25AC8" w:rsidP="00CA2D3D">
      <w:pPr>
        <w:pStyle w:val="PargrafodaLista"/>
        <w:numPr>
          <w:ilvl w:val="3"/>
          <w:numId w:val="232"/>
        </w:numPr>
        <w:spacing w:after="120" w:line="360" w:lineRule="auto"/>
        <w:ind w:left="0" w:right="425" w:firstLine="0"/>
        <w:contextualSpacing w:val="0"/>
        <w:jc w:val="both"/>
        <w:rPr>
          <w:rFonts w:ascii="Times New Roman" w:hAnsi="Times New Roman" w:cs="Times New Roman"/>
        </w:rPr>
      </w:pPr>
      <w:r w:rsidRPr="00CA2D3D">
        <w:rPr>
          <w:rFonts w:ascii="Times New Roman" w:hAnsi="Times New Roman" w:cs="Times New Roman"/>
        </w:rPr>
        <w:t>Atendimento às exigências técnicas previstas neste Termo de Referência.</w:t>
      </w:r>
    </w:p>
    <w:p w14:paraId="777D655E" w14:textId="77777777" w:rsidR="00E25AC8" w:rsidRPr="00CA2D3D" w:rsidRDefault="00E25AC8" w:rsidP="00CA2D3D">
      <w:pPr>
        <w:pStyle w:val="PargrafodaLista"/>
        <w:numPr>
          <w:ilvl w:val="0"/>
          <w:numId w:val="232"/>
        </w:numPr>
        <w:spacing w:after="120" w:line="360" w:lineRule="auto"/>
        <w:ind w:left="0" w:right="425" w:firstLine="0"/>
        <w:contextualSpacing w:val="0"/>
        <w:rPr>
          <w:rFonts w:ascii="Times New Roman" w:hAnsi="Times New Roman" w:cs="Times New Roman"/>
          <w:b/>
          <w:bCs/>
        </w:rPr>
      </w:pPr>
      <w:r w:rsidRPr="00CA2D3D">
        <w:rPr>
          <w:rFonts w:ascii="Times New Roman" w:hAnsi="Times New Roman" w:cs="Times New Roman"/>
          <w:b/>
          <w:bCs/>
        </w:rPr>
        <w:t xml:space="preserve">Administração de </w:t>
      </w:r>
      <w:proofErr w:type="spellStart"/>
      <w:r w:rsidRPr="00CA2D3D">
        <w:rPr>
          <w:rFonts w:ascii="Times New Roman" w:hAnsi="Times New Roman" w:cs="Times New Roman"/>
          <w:b/>
          <w:bCs/>
        </w:rPr>
        <w:t>Multi-sensores</w:t>
      </w:r>
      <w:proofErr w:type="spellEnd"/>
      <w:r w:rsidRPr="00CA2D3D">
        <w:rPr>
          <w:rFonts w:ascii="Times New Roman" w:hAnsi="Times New Roman" w:cs="Times New Roman"/>
          <w:b/>
          <w:bCs/>
        </w:rPr>
        <w:t>.</w:t>
      </w:r>
    </w:p>
    <w:p w14:paraId="20A6CC86"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Composição e unidades de contratação:</w:t>
      </w:r>
    </w:p>
    <w:p w14:paraId="3A00F072"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Unidade de Contratação</w:t>
      </w:r>
      <w:r w:rsidRPr="00CA2D3D">
        <w:rPr>
          <w:rFonts w:ascii="Times New Roman" w:hAnsi="Times New Roman" w:cs="Times New Roman"/>
        </w:rPr>
        <w:tab/>
        <w:t>Modularidade</w:t>
      </w:r>
      <w:r w:rsidRPr="00CA2D3D">
        <w:rPr>
          <w:rFonts w:ascii="Times New Roman" w:hAnsi="Times New Roman" w:cs="Times New Roman"/>
        </w:rPr>
        <w:tab/>
        <w:t>Tipo Cobrança</w:t>
      </w:r>
    </w:p>
    <w:p w14:paraId="51150EFE"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Recurso de Administração de </w:t>
      </w:r>
      <w:proofErr w:type="spellStart"/>
      <w:r w:rsidRPr="00CA2D3D">
        <w:rPr>
          <w:rFonts w:ascii="Times New Roman" w:hAnsi="Times New Roman" w:cs="Times New Roman"/>
        </w:rPr>
        <w:t>Multi-sensores</w:t>
      </w:r>
      <w:proofErr w:type="spellEnd"/>
      <w:r w:rsidRPr="00CA2D3D">
        <w:rPr>
          <w:rFonts w:ascii="Times New Roman" w:hAnsi="Times New Roman" w:cs="Times New Roman"/>
        </w:rPr>
        <w:tab/>
        <w:t>Por Sensor</w:t>
      </w:r>
      <w:r w:rsidRPr="00CA2D3D">
        <w:rPr>
          <w:rFonts w:ascii="Times New Roman" w:hAnsi="Times New Roman" w:cs="Times New Roman"/>
        </w:rPr>
        <w:tab/>
        <w:t>Assinatura Mensal</w:t>
      </w:r>
    </w:p>
    <w:p w14:paraId="2FED0E5A"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Características do recurso de Administração de </w:t>
      </w:r>
      <w:proofErr w:type="spellStart"/>
      <w:r w:rsidRPr="00CA2D3D">
        <w:rPr>
          <w:rFonts w:ascii="Times New Roman" w:hAnsi="Times New Roman" w:cs="Times New Roman"/>
        </w:rPr>
        <w:t>Multi-sensores</w:t>
      </w:r>
      <w:proofErr w:type="spellEnd"/>
    </w:p>
    <w:p w14:paraId="344C51A3"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Deverá vir licenciado para atender as especificações e funcionalidades abaixo descritas e permitir a administração da quantidade total de sensores óticos previstos neste documento.</w:t>
      </w:r>
    </w:p>
    <w:p w14:paraId="6EE4A3DE"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Seu processamento deverá ser entregue em ambiente de nuvem, contendo ainda a capacidade de trabalhar de forma híbrida utilizando recurso de processamento </w:t>
      </w:r>
      <w:proofErr w:type="spellStart"/>
      <w:r w:rsidRPr="00CA2D3D">
        <w:rPr>
          <w:rFonts w:ascii="Times New Roman" w:hAnsi="Times New Roman" w:cs="Times New Roman"/>
        </w:rPr>
        <w:t>edge</w:t>
      </w:r>
      <w:proofErr w:type="spellEnd"/>
      <w:r w:rsidRPr="00CA2D3D">
        <w:rPr>
          <w:rFonts w:ascii="Times New Roman" w:hAnsi="Times New Roman" w:cs="Times New Roman"/>
        </w:rPr>
        <w:t xml:space="preserve"> e ambiente de nuvem conjuntamente. A geração do banco de dados, backup de imagens e todas as informações geradas ou consumidas deverão ser de propriedade da Contratante e estarem 100% disponíveis. </w:t>
      </w:r>
    </w:p>
    <w:p w14:paraId="546F6AB1"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Sua modularidade será de uma assinatura mensal para cada sensor ótico descrito(s) neste documento.</w:t>
      </w:r>
    </w:p>
    <w:p w14:paraId="515CE9A2"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Para sua operação, a funcionalidade deverá, para melhor compreensão especial dos usuários, dispor de matriz de exibição inteligente dos sensores com objetivo de propiciar aos operadores uma visão adensada dos sensores, permitido a sua movimentação entre </w:t>
      </w:r>
      <w:proofErr w:type="gramStart"/>
      <w:r w:rsidRPr="00CA2D3D">
        <w:rPr>
          <w:rFonts w:ascii="Times New Roman" w:hAnsi="Times New Roman" w:cs="Times New Roman"/>
        </w:rPr>
        <w:t>os recurso</w:t>
      </w:r>
      <w:proofErr w:type="gramEnd"/>
      <w:r w:rsidRPr="00CA2D3D">
        <w:rPr>
          <w:rFonts w:ascii="Times New Roman" w:hAnsi="Times New Roman" w:cs="Times New Roman"/>
        </w:rPr>
        <w:t xml:space="preserve"> da matriz com a utilização de teclado e/ou mouse facilitando assim a movimentação das visões geradas. O que acrescenta na matriz a função de criação de modelos personalizados e de forma individual, sem qualquer limite, montando assim uma grade de exibição minimamente funcional.</w:t>
      </w:r>
    </w:p>
    <w:p w14:paraId="747BC3D1"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lastRenderedPageBreak/>
        <w:t>Sobre a exibição dos sensores na composição da função operacional o fluxo gerado deve ser adaptável e automático conforme sua visualização é exigida, ou seja, maior evidência terá maior qualidade de exibição e fluxos padrão de grade com menor qualidade. De acordo com a configuração do sensor empregado na visão que se propõe. Dentro do quadro de exibição deve ser possível criar uma seção de visualização com no máximo de duas centenas de sensores, que podem inclusive ser compartimentados e exibidos conforme cada endereçamento de alertas. Tal função não exclui a comprovação da quantidade máxima solicitada no quadro de exibição de forma concorrente. Tem-se como possível também a visualização dos sensores através de listagem, de forma a evidenciá-los no quadro ao clicar e/ou arrastar o sensor listado para o quadro de exibição, passando a ser exibido imediatamente. Adicionalmente o operador pode alternar os modos de exibição de movimento, ao vivo e histórico com um único clique no mouse. As áreas de trabalho poderão ser compostas por matriz virtual, mapas, painel de eventos, formulários HTML5 e interfaces dos recursos de analíticos de vídeo. As áreas de trabalho poderão ser configuradas para serem exibidas em vários monitores físicos conectados a um computador.</w:t>
      </w:r>
    </w:p>
    <w:p w14:paraId="4B140C35"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Para que o operador possa ter um meio de registro de alterações nas visões dos sensores, deve possibilitar a marcação de texto na exibição do fluxo temporal dos sensores de modo a permitir ao operador digitar um breve relato da marcação efetuada a fim de facilitar futuras pesquisas, caso necessário.</w:t>
      </w:r>
    </w:p>
    <w:p w14:paraId="5B251AA7"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Dentre as facilidades da integração dos sensores em questão deve-se possuir no mínimo:</w:t>
      </w:r>
    </w:p>
    <w:p w14:paraId="397C6ADC"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Controle de movimentação do sensor (conforme o tipo empregado) nos ângulos e distâncias especificadas de forma analógica e digital;</w:t>
      </w:r>
    </w:p>
    <w:p w14:paraId="751C4CDD"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Personalização da área de trabalho para o operador, possibilitando seu redimensionamento, criação de áreas distintas com alternância de visualização de forma fácil e intuitiva;</w:t>
      </w:r>
    </w:p>
    <w:p w14:paraId="59BDBD69"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Redução da distorção das imagens geradas pelos sensores, de forma que o operador possa visualizá-la de forma semelhante a um sensor sem este recurso de distorção. </w:t>
      </w:r>
    </w:p>
    <w:p w14:paraId="5F183A30"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Sobre amplitude de monitoramento dos sensores, deve suportar múltiplos monitores físicos por estação de trabalho.</w:t>
      </w:r>
    </w:p>
    <w:p w14:paraId="3F7D237F"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Na interface gráfica temos como funcionalidades obrigatórias:</w:t>
      </w:r>
    </w:p>
    <w:p w14:paraId="3EC793BB"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Desabilitar quaisquer botões baseados no usuário, em uma visão do sensor, através dos direitos do usuário do sistema;</w:t>
      </w:r>
    </w:p>
    <w:p w14:paraId="097B498C"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lastRenderedPageBreak/>
        <w:t xml:space="preserve">Adição de legendas poderão ser, opcionalmente, armazenadas como uma marca d'água no arquivo. </w:t>
      </w:r>
    </w:p>
    <w:p w14:paraId="59C146D1"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Capacidade de reprodução local, a partir do servidor, de estações de trabalho de operadores remotos ou de um navegador com codec de exibição permitido. </w:t>
      </w:r>
    </w:p>
    <w:p w14:paraId="66C69A4A"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Acesso às gravações de um sensor, no modo de arquivamento, através de uma linha do tempo, onde até 32 sensores poderão ser selecionados para consulta, simultaneamente. </w:t>
      </w:r>
    </w:p>
    <w:p w14:paraId="6C19E4F8"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A navegação pela linha do tempo deverá ser manuseada pelo usuário com o uso do mouse, seja para arrastá-la ou para o ajuste de distância. As gravações baseadas em alarmes deverão ser visualmente diferenciadas das demais.</w:t>
      </w:r>
    </w:p>
    <w:p w14:paraId="3871E100"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Capacidade de criar múltiplas zonas de detecção de movimento de cada sensor, ainda permitindo reações programadas com base no alarme de uma zona específica.</w:t>
      </w:r>
    </w:p>
    <w:p w14:paraId="03D18DDA"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Dispor de calendário para busca rápida dos arquivos gravados. As datas das gravações deverão ser destacadas no calendário.</w:t>
      </w:r>
    </w:p>
    <w:p w14:paraId="193B974D"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Possuir controles digitais para controlar a reprodução, incluindo as opções reprodução regressiva, aceleração da velocidade de reprodução em até 32 vezes e diminuição da velocidade de reprodução para quadro-a-quadro.</w:t>
      </w:r>
    </w:p>
    <w:p w14:paraId="1E2813CE"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Deverá implementar modos de pesquisa por alarme (movimento), evento, sensor ou data. Deverá possibilitar a indicação de uma área de interesse dentro da visão do sensor para busca.</w:t>
      </w:r>
    </w:p>
    <w:p w14:paraId="028C8D79"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Para geração de vídeos através dos sensores o item deve:</w:t>
      </w:r>
    </w:p>
    <w:p w14:paraId="651C00F2"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Geração dos vídeos em formato nativo com executável de visualização;</w:t>
      </w:r>
    </w:p>
    <w:p w14:paraId="7E5D2146"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Visualização do conteúdo exportado com senha;</w:t>
      </w:r>
    </w:p>
    <w:p w14:paraId="55D277B5"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Sequenciamento ou paralelismo na exibição de várias imagens exportadas dos sensores.</w:t>
      </w:r>
    </w:p>
    <w:p w14:paraId="06474F92"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Para facilidade de operação as funções de gerenciamento, devem:</w:t>
      </w:r>
    </w:p>
    <w:p w14:paraId="78C44E55"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Suportar funcionalidades de movimentação inteligente do sensor, tais como: controle de movimentação nos 3 eixos de forma, distância do sensor ao alvo, bem como velocidade de movimentação, gatilhos automáticos de automação.</w:t>
      </w:r>
    </w:p>
    <w:p w14:paraId="1DFDF8DC"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Apresentar e integrar informações de coordenadas de posicionamento do sensor no ambiente, para que o operador possa localizar pontos alvos com precisão. </w:t>
      </w:r>
    </w:p>
    <w:p w14:paraId="3340CBA4"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Suportar a capacidade de enviar notificações para um sistema de terceiro. </w:t>
      </w:r>
    </w:p>
    <w:p w14:paraId="57D12380"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Possuir a capacidade de notificação de alarme por modo audível, e-mail, chamada bidirecional.</w:t>
      </w:r>
    </w:p>
    <w:p w14:paraId="0D4BC5F0"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lastRenderedPageBreak/>
        <w:t>Deverá possuir a capacidade de uso de scripts em linguagens de programação e macros para integração ou criação de regras de operação.</w:t>
      </w:r>
    </w:p>
    <w:p w14:paraId="2EF532E6"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Deverá fornecer uma opção para criar agendamentos para programar eventos ou reações do sistema. </w:t>
      </w:r>
    </w:p>
    <w:p w14:paraId="0FAE6990"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Deverá ter a capacidade de chamar aplicativos externos de dentro de sua interface. </w:t>
      </w:r>
    </w:p>
    <w:p w14:paraId="31148225"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Deverá possuir um recurso de registro de eventos com opções de filtragem. </w:t>
      </w:r>
    </w:p>
    <w:p w14:paraId="7AD18E32"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Deverá permitir o monitoramento de eventos em tempo real, com a possibilidade de filtrar eventos específicos para exibição.</w:t>
      </w:r>
    </w:p>
    <w:p w14:paraId="5448FC50"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Deverá possuir a capacidade de controlar o tamanho dos logs gerados pelo sistema, assim como mantê-los arquivados em uma pasta específica.</w:t>
      </w:r>
    </w:p>
    <w:p w14:paraId="0F04757D"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Deverá apresentar alertas indicando possíveis problemas no sistema em tempo real, através de um monitor de status, que deve contar com a opção para ativar ou desativar a visualização automática da janela de notificações.</w:t>
      </w:r>
    </w:p>
    <w:p w14:paraId="391BE985"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Deverá possuir um mapa multicamada incorporado (com atalhos entre as camadas), que poderá ser exibido em qualquer servidor ou estação de trabalho contida no sistema, e ainda em interface web.</w:t>
      </w:r>
    </w:p>
    <w:p w14:paraId="7EDA5420"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Deverá permitir sua execução em vários servidores simultaneamente.</w:t>
      </w:r>
    </w:p>
    <w:p w14:paraId="18DA5467"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Deverá fornecer a capacidade de procurar eventos de determinados dispositivos. </w:t>
      </w:r>
    </w:p>
    <w:p w14:paraId="0AE4A1CD"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Deverá fornecer a capacidade de reproduzir o arquivo de vídeo correspondente a um evento. </w:t>
      </w:r>
    </w:p>
    <w:p w14:paraId="001FF9A9"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Deverá permitir o envio de alertas e incidentes detectados na solução a aplicações de terceiros para o gerenciamento de alertas e emergências. </w:t>
      </w:r>
    </w:p>
    <w:p w14:paraId="65B9871C"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Deverá permitir a emissão de formulário de emergência contendo as seguintes informações: endereço do incidente, hora, tipo e comentários.</w:t>
      </w:r>
    </w:p>
    <w:p w14:paraId="1981184A"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Como atributos configuráveis:</w:t>
      </w:r>
    </w:p>
    <w:p w14:paraId="088D8BF4"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Deverá ser capaz de gerenciar fluxos digital gerados por sensores</w:t>
      </w:r>
    </w:p>
    <w:p w14:paraId="393EC48A"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Deverá ter a capacidade de endereçar cada objeto com nomes personalizados que podem ser modificados de acordo com a necessidade do operador.</w:t>
      </w:r>
    </w:p>
    <w:p w14:paraId="3806C51D"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Deverá retomar suas funcionalidades de forma automática, sem o auxílio do operador, caso a conexão com a rede for perdida.</w:t>
      </w:r>
    </w:p>
    <w:p w14:paraId="76C4C159"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Não deverá exigir uma configuração de servidor dedicado, permitindo que alterações de configuração sejam realizadas a partir de qualquer Servidor ou Estação de Trabalho.</w:t>
      </w:r>
    </w:p>
    <w:p w14:paraId="753A6F09"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Deverá suportar a atribuição de coordenadas geográficas, de forma individual, aos sensores configurados no sistema.</w:t>
      </w:r>
    </w:p>
    <w:p w14:paraId="5DC2A846"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lastRenderedPageBreak/>
        <w:t>Deverá ter a capacidade de endereçar cada objeto com nomes personalizados que podem ser modificados de acordo com a necessidade do operador.</w:t>
      </w:r>
    </w:p>
    <w:p w14:paraId="0FBE76F3"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Deverá dispor de ferramenta para gravação de backup com a configuração completa do sistema em um único arquivo nos padrões XML, JSON ou SQL.</w:t>
      </w:r>
    </w:p>
    <w:p w14:paraId="18E602E0"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Caso haja mais de um servidor ativo, eles deverão ter a capacidade de trabalhar em conjunto com servidores em diferentes sites, de modo que vários sites apareçam para o usuário como um único sistema. Os usuários deverão ter a capacidade de alternar entre os sites sem precisar alterar endereços de IP, configurações ou repetir o processo de login.</w:t>
      </w:r>
    </w:p>
    <w:p w14:paraId="4B090080"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Deverá possibilitar gerar informações de suporte do software, tais como registros do sistema (logs), informações do banco de dados e outros relatórios sem a necessidade de encerrar o aplicativo.</w:t>
      </w:r>
    </w:p>
    <w:p w14:paraId="33650006"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Deverá permitir até 03 fluxos dos sensores configuráveis de forma independente.</w:t>
      </w:r>
    </w:p>
    <w:p w14:paraId="44BEB1A2"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Deverá reconhecer quando o espaço para armazenamento utilizado estiver em seu limite, utilizando um algoritmo para reescrita automática dos vídeos mais antigos.</w:t>
      </w:r>
    </w:p>
    <w:p w14:paraId="62B16A51"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Deverá dispor de opções de configuração para tempo de armazenamento (mínimo e máximo) de vídeo, por sensor.</w:t>
      </w:r>
    </w:p>
    <w:p w14:paraId="4B4896CB"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Deverá suportar a recuperação de vídeos através da utilização do método de gravação de borda, onde as lacunas geradas no arquivo nativo do sistema em razão de problemas de conectividade de rede serão preenchidas por meio do processamento de vídeo gravado em cartões SD embutidos ou instalados em slots no sensor.</w:t>
      </w:r>
    </w:p>
    <w:p w14:paraId="3ACDBCC4"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Deverá possuir um sistema de gerenciamento de direitos de usuário integrado, o qual deverá suportar usuários e grupos ilimitados, com vários níveis de diretos de usuário em cada objeto (por exemplo: sensores, servidores, desktops, permissões, banco de </w:t>
      </w:r>
      <w:proofErr w:type="gramStart"/>
      <w:r w:rsidRPr="00CA2D3D">
        <w:rPr>
          <w:rFonts w:ascii="Times New Roman" w:hAnsi="Times New Roman" w:cs="Times New Roman"/>
        </w:rPr>
        <w:t>dados, etc.</w:t>
      </w:r>
      <w:proofErr w:type="gramEnd"/>
      <w:r w:rsidRPr="00CA2D3D">
        <w:rPr>
          <w:rFonts w:ascii="Times New Roman" w:hAnsi="Times New Roman" w:cs="Times New Roman"/>
        </w:rPr>
        <w:t>). Deverá ainda incorporar a autenticação em único login.</w:t>
      </w:r>
    </w:p>
    <w:p w14:paraId="01CF8EF0"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Deverá suportar o controle de acesso ou negação do usuário aos objetos com base em credenciais de login.</w:t>
      </w:r>
    </w:p>
    <w:p w14:paraId="12AB379A"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Os usuários apenas poderão visualizar os desktops virtuais configurados em suas credenciais, assim como apenas poderão desligar o cliente da solução caso possuam permissão para tal.</w:t>
      </w:r>
    </w:p>
    <w:p w14:paraId="4D80BB14"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Deverá permitir que os usuários efetuem login e logout enquanto mantêm a funcionalidade completa do sistema.</w:t>
      </w:r>
    </w:p>
    <w:p w14:paraId="5E95DE95"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Deverá ter a opção de desabilitar a função de minimizar a interface do usuário.</w:t>
      </w:r>
    </w:p>
    <w:p w14:paraId="3688DEAF"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Como requisitos de arquitetura:</w:t>
      </w:r>
    </w:p>
    <w:p w14:paraId="3BD3B046"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lastRenderedPageBreak/>
        <w:t>Deverá suportar a integralização de ilimitados servidores em uma única rede, onde conteúdo e eventos de qualquer servidor deverão ser transparentes e visíveis para os demais servidores.</w:t>
      </w:r>
    </w:p>
    <w:p w14:paraId="431E38F5"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Possibilitar o armazenamento em banco de dados relacional livre (exemplo: PostgreSQL)</w:t>
      </w:r>
    </w:p>
    <w:p w14:paraId="797BEC70"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Deverá permitir configurar, em uma única interface gráfica de usuário, ilimitada quantidade de servidores, estações de trabalho, sensores e contas de usuário.</w:t>
      </w:r>
    </w:p>
    <w:p w14:paraId="222A71EF"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Deverá suportar fluxos simultâneos de um sensor que suporte tal função. Os fluxos poderão ser atribuídos para visualização, gravação e alarmes.</w:t>
      </w:r>
    </w:p>
    <w:p w14:paraId="5161B15E"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Deverá permitir a distribuição da arquitetura do sistema de configuração do banco de dados, onde cada servidor de vídeo, assim como o administrador da estação de trabalho, poderá armazenar uma cópia local do sistema de configuração do banco de dados para adicionar um nível de redundância interna.</w:t>
      </w:r>
    </w:p>
    <w:p w14:paraId="2BDE514B"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 possuir modo de autenticação em dois fatores que, ao ser ativado, exigirá que cada usuário forneça, além de um login válido, um código de verificação a ser recebido por e-mail.</w:t>
      </w:r>
    </w:p>
    <w:p w14:paraId="0AE1848A"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Deverá possuir recurso nativo de tolerância a falhas, para que não haja indisponibilidade do serviço de em caso de falhas. Sendo um servidor secundário deverá assumir o </w:t>
      </w:r>
      <w:proofErr w:type="spellStart"/>
      <w:r w:rsidRPr="00CA2D3D">
        <w:rPr>
          <w:rFonts w:ascii="Times New Roman" w:hAnsi="Times New Roman" w:cs="Times New Roman"/>
        </w:rPr>
        <w:t>arvivamento</w:t>
      </w:r>
      <w:proofErr w:type="spellEnd"/>
      <w:r w:rsidRPr="00CA2D3D">
        <w:rPr>
          <w:rFonts w:ascii="Times New Roman" w:hAnsi="Times New Roman" w:cs="Times New Roman"/>
        </w:rPr>
        <w:t xml:space="preserve"> e demais funcionalidades do sistema.</w:t>
      </w:r>
    </w:p>
    <w:p w14:paraId="08A650E4"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Deverá operar sobre sistemas operacionais Windows, preferencialmente Server a partir da versão 2019 e com suporte a operação virtualizada (exemplo: VMware e Microsoft Hyper-V)</w:t>
      </w:r>
    </w:p>
    <w:p w14:paraId="6F79FB7D"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Sobre a operação </w:t>
      </w:r>
      <w:proofErr w:type="spellStart"/>
      <w:r w:rsidRPr="00CA2D3D">
        <w:rPr>
          <w:rFonts w:ascii="Times New Roman" w:hAnsi="Times New Roman" w:cs="Times New Roman"/>
        </w:rPr>
        <w:t>multi-sensores</w:t>
      </w:r>
      <w:proofErr w:type="spellEnd"/>
      <w:r w:rsidRPr="00CA2D3D">
        <w:rPr>
          <w:rFonts w:ascii="Times New Roman" w:hAnsi="Times New Roman" w:cs="Times New Roman"/>
        </w:rPr>
        <w:t>:</w:t>
      </w:r>
    </w:p>
    <w:p w14:paraId="35B1E13F"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Deverá conter a capacidade de visualizar sensores de todos os servidores no sistema a partir de uma única estação de trabalho e sessão de login até o limite da capacidade da estação. </w:t>
      </w:r>
    </w:p>
    <w:p w14:paraId="041B0B07"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Deverá suportar o gerenciamento remoto de todo o conjunto de recursos do servidor e das ferramentas de administração, bem como fornecer a capacidade de desabilitar, habilitar ou modificar remotamente os direitos de acesso de contas de usuário sem que um operador esteja fisicamente presente em um site ou empresa.</w:t>
      </w:r>
    </w:p>
    <w:p w14:paraId="1C82B68E"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Deve possuir função de operação </w:t>
      </w:r>
      <w:proofErr w:type="spellStart"/>
      <w:r w:rsidRPr="00CA2D3D">
        <w:rPr>
          <w:rFonts w:ascii="Times New Roman" w:hAnsi="Times New Roman" w:cs="Times New Roman"/>
        </w:rPr>
        <w:t>multisites</w:t>
      </w:r>
      <w:proofErr w:type="spellEnd"/>
      <w:r w:rsidRPr="00CA2D3D">
        <w:rPr>
          <w:rFonts w:ascii="Times New Roman" w:hAnsi="Times New Roman" w:cs="Times New Roman"/>
        </w:rPr>
        <w:t>, onde sensores de vários locais poderão ser interligados em monitorados em conjunto a partir de uma estação de monitoramento central.</w:t>
      </w:r>
    </w:p>
    <w:p w14:paraId="5DA2231A"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Pode receber eventos de alarme dos locais remotos.</w:t>
      </w:r>
    </w:p>
    <w:p w14:paraId="30297B28"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lastRenderedPageBreak/>
        <w:t>Deve suportar funcionalidade de administrador geral, em que as alterações de configuração nos sites locais possam ser feitas a partir de uma única estação de trabalho no CCO.</w:t>
      </w:r>
    </w:p>
    <w:p w14:paraId="426677C9" w14:textId="77777777" w:rsidR="00E25AC8" w:rsidRPr="00CA2D3D" w:rsidRDefault="00E25AC8" w:rsidP="00CA2D3D">
      <w:pPr>
        <w:pStyle w:val="PargrafodaLista"/>
        <w:numPr>
          <w:ilvl w:val="2"/>
          <w:numId w:val="232"/>
        </w:numPr>
        <w:spacing w:after="120" w:line="360" w:lineRule="auto"/>
        <w:ind w:left="0" w:right="425" w:firstLine="0"/>
        <w:contextualSpacing w:val="0"/>
        <w:jc w:val="both"/>
        <w:rPr>
          <w:rFonts w:ascii="Times New Roman" w:hAnsi="Times New Roman" w:cs="Times New Roman"/>
        </w:rPr>
      </w:pPr>
      <w:r w:rsidRPr="00CA2D3D">
        <w:rPr>
          <w:rFonts w:ascii="Times New Roman" w:hAnsi="Times New Roman" w:cs="Times New Roman"/>
        </w:rPr>
        <w:t>Deverá oferecer suporte à visualização de eventos de sensores e unidades de processamento remoto.</w:t>
      </w:r>
    </w:p>
    <w:p w14:paraId="700E3415" w14:textId="77777777" w:rsidR="00E25AC8" w:rsidRPr="00CA2D3D" w:rsidRDefault="00E25AC8" w:rsidP="00CA2D3D">
      <w:pPr>
        <w:pStyle w:val="PargrafodaLista"/>
        <w:numPr>
          <w:ilvl w:val="0"/>
          <w:numId w:val="232"/>
        </w:numPr>
        <w:spacing w:after="120" w:line="360" w:lineRule="auto"/>
        <w:ind w:left="0" w:right="425" w:firstLine="0"/>
        <w:contextualSpacing w:val="0"/>
        <w:rPr>
          <w:rFonts w:ascii="Times New Roman" w:hAnsi="Times New Roman" w:cs="Times New Roman"/>
          <w:b/>
          <w:bCs/>
        </w:rPr>
      </w:pPr>
      <w:r w:rsidRPr="00CA2D3D">
        <w:rPr>
          <w:rFonts w:ascii="Times New Roman" w:hAnsi="Times New Roman" w:cs="Times New Roman"/>
          <w:b/>
          <w:bCs/>
        </w:rPr>
        <w:t>Processamento Edge Tipo 1</w:t>
      </w:r>
    </w:p>
    <w:p w14:paraId="6BF0F034"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Serviço mensal de locação e manutenção de recurso de processamento Edge Tipo 1 aplicável para apoiar o processamento de recursos de administração de </w:t>
      </w:r>
      <w:proofErr w:type="spellStart"/>
      <w:r w:rsidRPr="00CA2D3D">
        <w:rPr>
          <w:rFonts w:ascii="Times New Roman" w:hAnsi="Times New Roman" w:cs="Times New Roman"/>
        </w:rPr>
        <w:t>multi-sensores</w:t>
      </w:r>
      <w:proofErr w:type="spellEnd"/>
      <w:r w:rsidRPr="00CA2D3D">
        <w:rPr>
          <w:rFonts w:ascii="Times New Roman" w:hAnsi="Times New Roman" w:cs="Times New Roman"/>
        </w:rPr>
        <w:t xml:space="preserve"> em casos de preferência por ambiente híbrido ou redundante para processamento e armazenamento de evidências de sensores óticos.</w:t>
      </w:r>
    </w:p>
    <w:p w14:paraId="153BEE5C"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Sua modularidade de contratação será de uma assinatura mensal com entrega de 01 recurso de processamento </w:t>
      </w:r>
      <w:proofErr w:type="spellStart"/>
      <w:r w:rsidRPr="00CA2D3D">
        <w:rPr>
          <w:rFonts w:ascii="Times New Roman" w:hAnsi="Times New Roman" w:cs="Times New Roman"/>
        </w:rPr>
        <w:t>edge</w:t>
      </w:r>
      <w:proofErr w:type="spellEnd"/>
      <w:r w:rsidRPr="00CA2D3D">
        <w:rPr>
          <w:rFonts w:ascii="Times New Roman" w:hAnsi="Times New Roman" w:cs="Times New Roman"/>
        </w:rPr>
        <w:t xml:space="preserve"> tipo 1.</w:t>
      </w:r>
    </w:p>
    <w:p w14:paraId="3733EF74"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Deverá ser um </w:t>
      </w:r>
      <w:proofErr w:type="spellStart"/>
      <w:r w:rsidRPr="00CA2D3D">
        <w:rPr>
          <w:rFonts w:ascii="Times New Roman" w:hAnsi="Times New Roman" w:cs="Times New Roman"/>
        </w:rPr>
        <w:t>appliance</w:t>
      </w:r>
      <w:proofErr w:type="spellEnd"/>
      <w:r w:rsidRPr="00CA2D3D">
        <w:rPr>
          <w:rFonts w:ascii="Times New Roman" w:hAnsi="Times New Roman" w:cs="Times New Roman"/>
        </w:rPr>
        <w:t xml:space="preserve"> para gerência e administração de sensores óticos, desenvolvido especificamente para função de </w:t>
      </w:r>
      <w:proofErr w:type="spellStart"/>
      <w:r w:rsidRPr="00CA2D3D">
        <w:rPr>
          <w:rFonts w:ascii="Times New Roman" w:hAnsi="Times New Roman" w:cs="Times New Roman"/>
        </w:rPr>
        <w:t>appliance</w:t>
      </w:r>
      <w:proofErr w:type="spellEnd"/>
      <w:r w:rsidRPr="00CA2D3D">
        <w:rPr>
          <w:rFonts w:ascii="Times New Roman" w:hAnsi="Times New Roman" w:cs="Times New Roman"/>
        </w:rPr>
        <w:t xml:space="preserve"> de gerenciamento de </w:t>
      </w:r>
      <w:proofErr w:type="spellStart"/>
      <w:r w:rsidRPr="00CA2D3D">
        <w:rPr>
          <w:rFonts w:ascii="Times New Roman" w:hAnsi="Times New Roman" w:cs="Times New Roman"/>
        </w:rPr>
        <w:t>multi-sensores</w:t>
      </w:r>
      <w:proofErr w:type="spellEnd"/>
      <w:r w:rsidRPr="00CA2D3D">
        <w:rPr>
          <w:rFonts w:ascii="Times New Roman" w:hAnsi="Times New Roman" w:cs="Times New Roman"/>
        </w:rPr>
        <w:t xml:space="preserve"> (não serão aceitos equipamentos adaptados ou desenvolvidos para outras finalidades);</w:t>
      </w:r>
    </w:p>
    <w:p w14:paraId="5E75F92D" w14:textId="77777777" w:rsidR="00E25AC8" w:rsidRPr="00CA2D3D" w:rsidRDefault="00E25AC8" w:rsidP="00CA2D3D">
      <w:pPr>
        <w:pStyle w:val="PargrafodaLista"/>
        <w:spacing w:line="360" w:lineRule="auto"/>
        <w:ind w:left="0" w:right="425" w:firstLine="0"/>
        <w:jc w:val="both"/>
        <w:rPr>
          <w:rFonts w:ascii="Times New Roman" w:hAnsi="Times New Roman" w:cs="Times New Roman"/>
        </w:rPr>
      </w:pPr>
      <w:r w:rsidRPr="00CA2D3D">
        <w:rPr>
          <w:rFonts w:ascii="Times New Roman" w:hAnsi="Times New Roman" w:cs="Times New Roman"/>
        </w:rPr>
        <w:t>Deverá possuir gabinete tipo rack padrão 19" (dezenove polegadas) com altura máxima de 1U (Rack Unit), entregue com trilhos e quaisquer outros componentes necessários para instalação em rack padrão 19" (dezenove polegadas);</w:t>
      </w:r>
    </w:p>
    <w:p w14:paraId="6EE50A7D"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O equipamento cotado deverá ser novo, assim como todos seus componentes, deve ainda estar em linha de produção no momento da licitação, sendo possível consultar o site do fabricante para verificação das especificações técnicas;</w:t>
      </w:r>
    </w:p>
    <w:p w14:paraId="63D040C3"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Estas especificações devem ser consideradas (quantitativamente e qualitativamente) como exigências mínimas, cabendo a cada proponente analisar as necessidades e compatibilidades com o restante das tecnologias fornecidas, a aplicação descrita e especificada neste certame e, em sendo necessário para o correto funcionamento do sistema como um todo, aumentar estas especificações e exigências.</w:t>
      </w:r>
    </w:p>
    <w:p w14:paraId="475173A6"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Características Técnicas do Hardware</w:t>
      </w:r>
    </w:p>
    <w:p w14:paraId="1ACE75FB"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Deverá possuir pelo menos 1 (um) processador com as seguintes características técnicas (ou superior): frequência baseada em processador de 2.8 GHz, frequência turbo máx. de 5.0 GHz, 8 núcleos, 14 threads, cache de 24 MB, TDP de 80 W e 18 linhas PCI Express;</w:t>
      </w:r>
    </w:p>
    <w:p w14:paraId="7D90ED61"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lastRenderedPageBreak/>
        <w:t xml:space="preserve">Chipset do mesmo fabricante do processador com suporte a PCI Express 4.0 ou superior, suporte a DMI 4.0 ou superior e com suporte a pelo menos 2 (dois) </w:t>
      </w:r>
      <w:proofErr w:type="spellStart"/>
      <w:r w:rsidRPr="00CA2D3D">
        <w:rPr>
          <w:rFonts w:ascii="Times New Roman" w:hAnsi="Times New Roman" w:cs="Times New Roman"/>
        </w:rPr>
        <w:t>DIMMs</w:t>
      </w:r>
      <w:proofErr w:type="spellEnd"/>
      <w:r w:rsidRPr="00CA2D3D">
        <w:rPr>
          <w:rFonts w:ascii="Times New Roman" w:hAnsi="Times New Roman" w:cs="Times New Roman"/>
        </w:rPr>
        <w:t xml:space="preserve"> por canal;</w:t>
      </w:r>
    </w:p>
    <w:p w14:paraId="3BEFA237"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Possuir, pelo menos, memória instalada de 64GB DDR5 SDRAM, dispostas em 2 (dois) pentes de 32 GB cada, com capacidade de chegar à pelo menos 128 GB;</w:t>
      </w:r>
    </w:p>
    <w:p w14:paraId="732EFB1C"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 possuir pelo menos 2 (dois) canais de memória;</w:t>
      </w:r>
    </w:p>
    <w:p w14:paraId="6C6446EC"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Os canais de memória deverão ser preenchidos obedecendo as regras de máxima desempenho para o sistema conforme recomendação do fabricante do hardware;</w:t>
      </w:r>
    </w:p>
    <w:p w14:paraId="5E01BF59"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Possuir 4 (quatro) slots DIMM, suporte para recurso de memória DDR5 (ou superior) até pelo menos 4.000 MHz sem uso de </w:t>
      </w:r>
      <w:proofErr w:type="spellStart"/>
      <w:r w:rsidRPr="00CA2D3D">
        <w:rPr>
          <w:rFonts w:ascii="Times New Roman" w:hAnsi="Times New Roman" w:cs="Times New Roman"/>
        </w:rPr>
        <w:t>overclock</w:t>
      </w:r>
      <w:proofErr w:type="spellEnd"/>
      <w:r w:rsidRPr="00CA2D3D">
        <w:rPr>
          <w:rFonts w:ascii="Times New Roman" w:hAnsi="Times New Roman" w:cs="Times New Roman"/>
        </w:rPr>
        <w:t>;</w:t>
      </w:r>
    </w:p>
    <w:p w14:paraId="04169DAA"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Possuir pelo menos 6 (seis) conectores SATA 6 Gb/s interfaces integradas;</w:t>
      </w:r>
    </w:p>
    <w:p w14:paraId="72AB3E8C"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Motherboard deve possuir nativamente pelo menos 1 (um) conector M.</w:t>
      </w:r>
      <w:proofErr w:type="gramStart"/>
      <w:r w:rsidRPr="00CA2D3D">
        <w:rPr>
          <w:rFonts w:ascii="Times New Roman" w:hAnsi="Times New Roman" w:cs="Times New Roman"/>
        </w:rPr>
        <w:t>2 conector</w:t>
      </w:r>
      <w:proofErr w:type="gramEnd"/>
      <w:r w:rsidRPr="00CA2D3D">
        <w:rPr>
          <w:rFonts w:ascii="Times New Roman" w:hAnsi="Times New Roman" w:cs="Times New Roman"/>
        </w:rPr>
        <w:t xml:space="preserve"> NGFF 2280 ou superior, não sendo aceitos adaptadores (ex.: PCI) para tal funcionalidade por reduzir a taxa de comunicação efetiva;</w:t>
      </w:r>
    </w:p>
    <w:p w14:paraId="2E8B7F1D"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Deverá possuir 2 (duas) unidades de armazenamento com capacidade de, no mínimo, 0,47 TB cada, configuradas em agrupamento RAID 1 onde deverá ser instalado o sistema operacional e o(s) aplicativo(s) que deverá ser obrigatoriamente do tipo HD de videomonitoramento;</w:t>
      </w:r>
    </w:p>
    <w:p w14:paraId="389857EC"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 possuir pelo menos 1 (uma) interface gráfica integrada VGA;</w:t>
      </w:r>
    </w:p>
    <w:p w14:paraId="4771D126"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Deve possuir pelo menos 2 (duas) porta USB </w:t>
      </w:r>
      <w:proofErr w:type="spellStart"/>
      <w:r w:rsidRPr="00CA2D3D">
        <w:rPr>
          <w:rFonts w:ascii="Times New Roman" w:hAnsi="Times New Roman" w:cs="Times New Roman"/>
        </w:rPr>
        <w:t>Type</w:t>
      </w:r>
      <w:proofErr w:type="spellEnd"/>
      <w:r w:rsidRPr="00CA2D3D">
        <w:rPr>
          <w:rFonts w:ascii="Times New Roman" w:hAnsi="Times New Roman" w:cs="Times New Roman"/>
        </w:rPr>
        <w:t xml:space="preserve">-C 3.2 </w:t>
      </w:r>
      <w:proofErr w:type="spellStart"/>
      <w:r w:rsidRPr="00CA2D3D">
        <w:rPr>
          <w:rFonts w:ascii="Times New Roman" w:hAnsi="Times New Roman" w:cs="Times New Roman"/>
        </w:rPr>
        <w:t>Gen</w:t>
      </w:r>
      <w:proofErr w:type="spellEnd"/>
      <w:r w:rsidRPr="00CA2D3D">
        <w:rPr>
          <w:rFonts w:ascii="Times New Roman" w:hAnsi="Times New Roman" w:cs="Times New Roman"/>
        </w:rPr>
        <w:t xml:space="preserve"> 1 ou superior;</w:t>
      </w:r>
    </w:p>
    <w:p w14:paraId="74718587"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 possuir pelo menos pelo menos 2 (duas) portas Ethernet RJ-45 100/1000 Gbps e pelo menos 1 (uma) porta Ethernet RJ-45 1Gbps dedicada para gerenciamento;</w:t>
      </w:r>
    </w:p>
    <w:p w14:paraId="421C8D5F"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 possuir, além das portas Ethernet descritas acima, 2 portas 1000BASE-T IEEE 802.3ab com conectores RJ-45;</w:t>
      </w:r>
    </w:p>
    <w:p w14:paraId="5C683CC4"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 possuir 4 unidades de armazenamento tipo HD, agrupados em RAID 5, cada unidade com pelo menos as seguintes características técnicas: 4 TB, cache de pelo menos 212 MB, pronto para operação 24x7, interface SATA 6 Gb/s, 7.200 RPM com taxa de transferência sustentada de pico de pelo menos 200 MB/s. Deverão ser designados para carga de trabalho e operação de gravação em tempo integral;</w:t>
      </w:r>
    </w:p>
    <w:p w14:paraId="25F02171"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Não serão aceitos equipamentos com discos rígidos de uso comum para computadores, não fabricados e com características especificas para a aplicação, conforme informação do fabricante dos HDs;</w:t>
      </w:r>
    </w:p>
    <w:p w14:paraId="083FB7A8"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 possuir discos e baias adequados para permitir a funcionalidade de troca a quente dos discos;</w:t>
      </w:r>
    </w:p>
    <w:p w14:paraId="0F756613"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lastRenderedPageBreak/>
        <w:t>Deve permitir a configuração de arranjos de disco em agrupamento pelo menos nas modalidades RAID 0, RAID 1, RAID 5 e RAID 10;</w:t>
      </w:r>
    </w:p>
    <w:p w14:paraId="25D9A9AA"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O equipamento deverá suportar armazenamento bruto de pelo menos 80TB e vir equipado com no mínimo 40TB instalado;</w:t>
      </w:r>
    </w:p>
    <w:p w14:paraId="2A4EB287"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 permitir o gerenciamento remoto através de porta Ethernet, pelo menos 1Gbps (porta dedicada para gerenciamento). Essa porta deve ser capaz de operar mesmo quando não existir processador ou memória instalados;</w:t>
      </w:r>
    </w:p>
    <w:p w14:paraId="2823C1BB"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Essa porta de gerenciamento deve fornecer as funcionalidades de, pelo menos, KVM remoto e controle de energia;</w:t>
      </w:r>
    </w:p>
    <w:p w14:paraId="7ECBF0DB"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Deverá possuir ventilação apropriada à configuração, com pelo menos 2 (duas) fontes de alimentação redundantes com possibilidade de troca à quente de qualquer uma delas sem a necessidade de desligar o equipamento (hot-</w:t>
      </w:r>
      <w:proofErr w:type="spellStart"/>
      <w:r w:rsidRPr="00CA2D3D">
        <w:rPr>
          <w:rFonts w:ascii="Times New Roman" w:hAnsi="Times New Roman" w:cs="Times New Roman"/>
        </w:rPr>
        <w:t>swappable</w:t>
      </w:r>
      <w:proofErr w:type="spellEnd"/>
      <w:r w:rsidRPr="00CA2D3D">
        <w:rPr>
          <w:rFonts w:ascii="Times New Roman" w:hAnsi="Times New Roman" w:cs="Times New Roman"/>
        </w:rPr>
        <w:t xml:space="preserve">), bivolt automático (110 </w:t>
      </w:r>
      <w:proofErr w:type="spellStart"/>
      <w:r w:rsidRPr="00CA2D3D">
        <w:rPr>
          <w:rFonts w:ascii="Times New Roman" w:hAnsi="Times New Roman" w:cs="Times New Roman"/>
        </w:rPr>
        <w:t>Vca</w:t>
      </w:r>
      <w:proofErr w:type="spellEnd"/>
      <w:r w:rsidRPr="00CA2D3D">
        <w:rPr>
          <w:rFonts w:ascii="Times New Roman" w:hAnsi="Times New Roman" w:cs="Times New Roman"/>
        </w:rPr>
        <w:t xml:space="preserve">/220 </w:t>
      </w:r>
      <w:proofErr w:type="spellStart"/>
      <w:r w:rsidRPr="00CA2D3D">
        <w:rPr>
          <w:rFonts w:ascii="Times New Roman" w:hAnsi="Times New Roman" w:cs="Times New Roman"/>
        </w:rPr>
        <w:t>Vca</w:t>
      </w:r>
      <w:proofErr w:type="spellEnd"/>
      <w:r w:rsidRPr="00CA2D3D">
        <w:rPr>
          <w:rFonts w:ascii="Times New Roman" w:hAnsi="Times New Roman" w:cs="Times New Roman"/>
        </w:rPr>
        <w:t>) de, no mínimo, 340 W reais com fator de correção ativo pelo menos 80Plus com PFC ativo;</w:t>
      </w:r>
    </w:p>
    <w:p w14:paraId="70E3FE29"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As fontes de alimentação deverão possuir faixa de tensão de entrada de 100 a 240V (automático) à 60Hz, internas ao equipamento (não serão aceitos equipamentos que operem em tensão de entrada diferente ou CC, como 12Vcc ou 24Vcc);</w:t>
      </w:r>
    </w:p>
    <w:p w14:paraId="759A6DCB"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O equipamento deverá possuir ventiladores internos originais do equipamento, necessários para a perfeita refrigeração do sistema interno do servidor na sua configuração máxima;</w:t>
      </w:r>
    </w:p>
    <w:p w14:paraId="4072EB2C"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Deverá suportar pelo menos 4 (quatro) baias do tipo hot-</w:t>
      </w:r>
      <w:proofErr w:type="spellStart"/>
      <w:r w:rsidRPr="00CA2D3D">
        <w:rPr>
          <w:rFonts w:ascii="Times New Roman" w:hAnsi="Times New Roman" w:cs="Times New Roman"/>
        </w:rPr>
        <w:t>swappable</w:t>
      </w:r>
      <w:proofErr w:type="spellEnd"/>
      <w:r w:rsidRPr="00CA2D3D">
        <w:rPr>
          <w:rFonts w:ascii="Times New Roman" w:hAnsi="Times New Roman" w:cs="Times New Roman"/>
        </w:rPr>
        <w:t xml:space="preserve"> de 3,5" e pelo menos 2 (duas) baia de 2,5"</w:t>
      </w:r>
    </w:p>
    <w:p w14:paraId="13B4DC84"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A temperatura de operação deverá ser de pelo menos 0° a 60°C;</w:t>
      </w:r>
    </w:p>
    <w:p w14:paraId="1C7C6C27"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Deve possuir no mínimo 2 (dois) slots de expansão PCI Express, sendo no mínimo 1 (um) slot </w:t>
      </w:r>
      <w:proofErr w:type="spellStart"/>
      <w:r w:rsidRPr="00CA2D3D">
        <w:rPr>
          <w:rFonts w:ascii="Times New Roman" w:hAnsi="Times New Roman" w:cs="Times New Roman"/>
        </w:rPr>
        <w:t>PCIe</w:t>
      </w:r>
      <w:proofErr w:type="spellEnd"/>
      <w:r w:rsidRPr="00CA2D3D">
        <w:rPr>
          <w:rFonts w:ascii="Times New Roman" w:hAnsi="Times New Roman" w:cs="Times New Roman"/>
        </w:rPr>
        <w:t xml:space="preserve"> 5.0 x16 e 1 (um) slots </w:t>
      </w:r>
      <w:proofErr w:type="spellStart"/>
      <w:r w:rsidRPr="00CA2D3D">
        <w:rPr>
          <w:rFonts w:ascii="Times New Roman" w:hAnsi="Times New Roman" w:cs="Times New Roman"/>
        </w:rPr>
        <w:t>PCIe</w:t>
      </w:r>
      <w:proofErr w:type="spellEnd"/>
      <w:r w:rsidRPr="00CA2D3D">
        <w:rPr>
          <w:rFonts w:ascii="Times New Roman" w:hAnsi="Times New Roman" w:cs="Times New Roman"/>
        </w:rPr>
        <w:t xml:space="preserve"> 4.0 x4</w:t>
      </w:r>
    </w:p>
    <w:p w14:paraId="6C4DD07C"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Equipamento não será aceito caso sejam utilizados discos em gabinetes externos ao servidor;</w:t>
      </w:r>
    </w:p>
    <w:p w14:paraId="0044075B"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Deverá possuir sistema operacional Windows Server 2022 Standard 64 bits ou superior, licenciando para a quantidade de cores instalados, já gravado e totalmente compatível com o equipamento;</w:t>
      </w:r>
    </w:p>
    <w:p w14:paraId="4CDAED86"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O sistema operacional deverá possuir os recursos (e os eventuais softwares adicionais se necessários) para:</w:t>
      </w:r>
    </w:p>
    <w:p w14:paraId="05D701C1"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permitir a criação de </w:t>
      </w:r>
      <w:proofErr w:type="spellStart"/>
      <w:r w:rsidRPr="00CA2D3D">
        <w:rPr>
          <w:rFonts w:ascii="Times New Roman" w:hAnsi="Times New Roman" w:cs="Times New Roman"/>
        </w:rPr>
        <w:t>Failover</w:t>
      </w:r>
      <w:proofErr w:type="spellEnd"/>
      <w:r w:rsidRPr="00CA2D3D">
        <w:rPr>
          <w:rFonts w:ascii="Times New Roman" w:hAnsi="Times New Roman" w:cs="Times New Roman"/>
        </w:rPr>
        <w:t xml:space="preserve"> </w:t>
      </w:r>
      <w:proofErr w:type="spellStart"/>
      <w:r w:rsidRPr="00CA2D3D">
        <w:rPr>
          <w:rFonts w:ascii="Times New Roman" w:hAnsi="Times New Roman" w:cs="Times New Roman"/>
        </w:rPr>
        <w:t>Clustering</w:t>
      </w:r>
      <w:proofErr w:type="spellEnd"/>
      <w:r w:rsidRPr="00CA2D3D">
        <w:rPr>
          <w:rFonts w:ascii="Times New Roman" w:hAnsi="Times New Roman" w:cs="Times New Roman"/>
        </w:rPr>
        <w:t xml:space="preserve"> (agrupamentos tolerantes e falhas); </w:t>
      </w:r>
    </w:p>
    <w:p w14:paraId="246B0356"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lastRenderedPageBreak/>
        <w:t>permitir criação de Clusters (agrupamentos) de armazenamento usando pelo menos um tipo de mídia removível como testemunha.</w:t>
      </w:r>
    </w:p>
    <w:p w14:paraId="386BB2E4"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executar containers baseado em Windows e Linux</w:t>
      </w:r>
    </w:p>
    <w:p w14:paraId="16BA9498"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Possuir funcionalidades de virtualização de hardware para criar e isolar regiões de memória do sistema operacional para </w:t>
      </w:r>
      <w:proofErr w:type="gramStart"/>
      <w:r w:rsidRPr="00CA2D3D">
        <w:rPr>
          <w:rFonts w:ascii="Times New Roman" w:hAnsi="Times New Roman" w:cs="Times New Roman"/>
        </w:rPr>
        <w:t>torna-las</w:t>
      </w:r>
      <w:proofErr w:type="gramEnd"/>
      <w:r w:rsidRPr="00CA2D3D">
        <w:rPr>
          <w:rFonts w:ascii="Times New Roman" w:hAnsi="Times New Roman" w:cs="Times New Roman"/>
        </w:rPr>
        <w:t xml:space="preserve"> segura</w:t>
      </w:r>
    </w:p>
    <w:p w14:paraId="0EE354CD"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Fornecer proteção de memória somente-leitura da memória do kernel que contenham dados não executáveis, onde o </w:t>
      </w:r>
      <w:proofErr w:type="spellStart"/>
      <w:r w:rsidRPr="00CA2D3D">
        <w:rPr>
          <w:rFonts w:ascii="Times New Roman" w:hAnsi="Times New Roman" w:cs="Times New Roman"/>
        </w:rPr>
        <w:t>Hypervisor</w:t>
      </w:r>
      <w:proofErr w:type="spellEnd"/>
      <w:r w:rsidRPr="00CA2D3D">
        <w:rPr>
          <w:rFonts w:ascii="Times New Roman" w:hAnsi="Times New Roman" w:cs="Times New Roman"/>
        </w:rPr>
        <w:t xml:space="preserve"> proteja as páginas de memória</w:t>
      </w:r>
    </w:p>
    <w:p w14:paraId="4238FE2F"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Suportar AES-256-GCM</w:t>
      </w:r>
    </w:p>
    <w:p w14:paraId="1F7C3661"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combinar unidades de armazenamento internas em um cluster de servidores físicos (pelo menos 3) em um pool de armazenamento definido por software. Esse pool de armazenamento deve possuir, pelo menos, cache, resiliência e "</w:t>
      </w:r>
      <w:proofErr w:type="spellStart"/>
      <w:r w:rsidRPr="00CA2D3D">
        <w:rPr>
          <w:rFonts w:ascii="Times New Roman" w:hAnsi="Times New Roman" w:cs="Times New Roman"/>
        </w:rPr>
        <w:t>erasure</w:t>
      </w:r>
      <w:proofErr w:type="spellEnd"/>
      <w:r w:rsidRPr="00CA2D3D">
        <w:rPr>
          <w:rFonts w:ascii="Times New Roman" w:hAnsi="Times New Roman" w:cs="Times New Roman"/>
        </w:rPr>
        <w:t xml:space="preserve"> </w:t>
      </w:r>
      <w:proofErr w:type="spellStart"/>
      <w:r w:rsidRPr="00CA2D3D">
        <w:rPr>
          <w:rFonts w:ascii="Times New Roman" w:hAnsi="Times New Roman" w:cs="Times New Roman"/>
        </w:rPr>
        <w:t>coding</w:t>
      </w:r>
      <w:proofErr w:type="spellEnd"/>
      <w:r w:rsidRPr="00CA2D3D">
        <w:rPr>
          <w:rFonts w:ascii="Times New Roman" w:hAnsi="Times New Roman" w:cs="Times New Roman"/>
        </w:rPr>
        <w:t>".</w:t>
      </w:r>
    </w:p>
    <w:p w14:paraId="7B3EF0E4"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A CONTRATADA deverá fornecer a respectiva licença de uso definitiva do software de sistema operacional;</w:t>
      </w:r>
    </w:p>
    <w:p w14:paraId="38AC49DF"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O fabricante deverá possuir página de suporte técnico na Internet com disponibilidade das últimas versões de drivers, firmwares;</w:t>
      </w:r>
    </w:p>
    <w:p w14:paraId="449AD158"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Garantia de total de 1 (um) ano on-site, disponibilizada pelo fabricante. Anexar declaração específica para este Pregão, comprovando este prazo e informando os dados da empresa autorizada para a prestação dos serviços em garantia comprovando este prazo e informando os dados da empresa autorizada para a prestação dos serviços em garantia;</w:t>
      </w:r>
    </w:p>
    <w:p w14:paraId="025DF4F0"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O fornecedor deverá comprovar ser capacitado pelo fabricante do hardware a instalar, administrar e suportar o sistema.  Essa comprovação deve ser feita através de declaração emitida pelo fabricante que comprove explicitamente que o proponente tem em seu quadro de funcionários pelo menos 1 funcionário certificado. Este documento deve possuir data de validade, deverá estar válido e ser entregue junto com as outras documentações exigidas.</w:t>
      </w:r>
    </w:p>
    <w:p w14:paraId="698A581A"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Os equipamentos deverão, comprovadamente, estar em fase normal de produção/fabricação, no portfólio de produtos do(s) fabricante(s), não sendo aceitos equipamentos descontinuados pelo(s) fabricante(s);</w:t>
      </w:r>
    </w:p>
    <w:p w14:paraId="7B62D122"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Equipamentos e com previsão de continuidade de fabricação de no mínimo um ano. Caso seja descontinuado no período mencionado deverá ser substituído;</w:t>
      </w:r>
    </w:p>
    <w:p w14:paraId="18FE0794"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Anexar documentação técnica detalhada oficial do fabricante contemplado todos os requisitos solicitados;</w:t>
      </w:r>
    </w:p>
    <w:p w14:paraId="647586EA" w14:textId="77777777" w:rsidR="00E25AC8" w:rsidRPr="00CA2D3D" w:rsidRDefault="00E25AC8" w:rsidP="00CA2D3D">
      <w:pPr>
        <w:pStyle w:val="PargrafodaLista"/>
        <w:numPr>
          <w:ilvl w:val="2"/>
          <w:numId w:val="232"/>
        </w:numPr>
        <w:spacing w:after="120" w:line="360" w:lineRule="auto"/>
        <w:ind w:left="0" w:right="425" w:firstLine="0"/>
        <w:contextualSpacing w:val="0"/>
        <w:jc w:val="both"/>
        <w:rPr>
          <w:rFonts w:ascii="Times New Roman" w:hAnsi="Times New Roman" w:cs="Times New Roman"/>
        </w:rPr>
      </w:pPr>
      <w:r w:rsidRPr="00CA2D3D">
        <w:rPr>
          <w:rFonts w:ascii="Times New Roman" w:hAnsi="Times New Roman" w:cs="Times New Roman"/>
        </w:rPr>
        <w:t>Indicação no site do fabricante do(s) produto(s) proposto(s).</w:t>
      </w:r>
    </w:p>
    <w:p w14:paraId="0BC5AA29" w14:textId="77777777" w:rsidR="00E25AC8" w:rsidRPr="00CA2D3D" w:rsidRDefault="00E25AC8" w:rsidP="00CA2D3D">
      <w:pPr>
        <w:pStyle w:val="PargrafodaLista"/>
        <w:numPr>
          <w:ilvl w:val="0"/>
          <w:numId w:val="232"/>
        </w:numPr>
        <w:spacing w:after="120" w:line="360" w:lineRule="auto"/>
        <w:ind w:left="0" w:right="425" w:firstLine="0"/>
        <w:contextualSpacing w:val="0"/>
        <w:rPr>
          <w:rFonts w:ascii="Times New Roman" w:hAnsi="Times New Roman" w:cs="Times New Roman"/>
          <w:b/>
          <w:bCs/>
        </w:rPr>
      </w:pPr>
      <w:r w:rsidRPr="00CA2D3D">
        <w:rPr>
          <w:rFonts w:ascii="Times New Roman" w:hAnsi="Times New Roman" w:cs="Times New Roman"/>
          <w:b/>
          <w:bCs/>
        </w:rPr>
        <w:t>Processamento Edge Tipo 2</w:t>
      </w:r>
    </w:p>
    <w:p w14:paraId="391D90A1"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lastRenderedPageBreak/>
        <w:t>Serviço mensal de locação e manutenção de recurso de processamento Edge aplicável para apoiar o processamento de recursos de inteligência artificial em locais com maior latência na conectividade entre o local dos sensores e a nuvem pública.</w:t>
      </w:r>
    </w:p>
    <w:p w14:paraId="3E4250FF"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Sua modularidade de contratação será de uma assinatura mensal com entrega de 01 recurso de processamento </w:t>
      </w:r>
      <w:proofErr w:type="spellStart"/>
      <w:r w:rsidRPr="00CA2D3D">
        <w:rPr>
          <w:rFonts w:ascii="Times New Roman" w:hAnsi="Times New Roman" w:cs="Times New Roman"/>
        </w:rPr>
        <w:t>edge</w:t>
      </w:r>
      <w:proofErr w:type="spellEnd"/>
      <w:r w:rsidRPr="00CA2D3D">
        <w:rPr>
          <w:rFonts w:ascii="Times New Roman" w:hAnsi="Times New Roman" w:cs="Times New Roman"/>
        </w:rPr>
        <w:t xml:space="preserve"> tipo 2.</w:t>
      </w:r>
    </w:p>
    <w:p w14:paraId="112A1EAE"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O serviço de locação de </w:t>
      </w:r>
      <w:proofErr w:type="spellStart"/>
      <w:r w:rsidRPr="00CA2D3D">
        <w:rPr>
          <w:rFonts w:ascii="Times New Roman" w:hAnsi="Times New Roman" w:cs="Times New Roman"/>
        </w:rPr>
        <w:t>appliance</w:t>
      </w:r>
      <w:proofErr w:type="spellEnd"/>
      <w:r w:rsidRPr="00CA2D3D">
        <w:rPr>
          <w:rFonts w:ascii="Times New Roman" w:hAnsi="Times New Roman" w:cs="Times New Roman"/>
        </w:rPr>
        <w:t xml:space="preserve"> para processamento </w:t>
      </w:r>
      <w:proofErr w:type="spellStart"/>
      <w:r w:rsidRPr="00CA2D3D">
        <w:rPr>
          <w:rFonts w:ascii="Times New Roman" w:hAnsi="Times New Roman" w:cs="Times New Roman"/>
        </w:rPr>
        <w:t>edge</w:t>
      </w:r>
      <w:proofErr w:type="spellEnd"/>
      <w:r w:rsidRPr="00CA2D3D">
        <w:rPr>
          <w:rFonts w:ascii="Times New Roman" w:hAnsi="Times New Roman" w:cs="Times New Roman"/>
        </w:rPr>
        <w:t xml:space="preserve"> de ferramentas de inteligência artificial deverá prever a entrega de Appliance (hardware + sistema operacional) para processamento das ferramentas de inteligência artificial tipo 1, 2 e 3 descritas no presente termo.</w:t>
      </w:r>
    </w:p>
    <w:p w14:paraId="17E7BD19"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O serviço será contratado por </w:t>
      </w:r>
      <w:proofErr w:type="spellStart"/>
      <w:r w:rsidRPr="00CA2D3D">
        <w:rPr>
          <w:rFonts w:ascii="Times New Roman" w:hAnsi="Times New Roman" w:cs="Times New Roman"/>
        </w:rPr>
        <w:t>appliance</w:t>
      </w:r>
      <w:proofErr w:type="spellEnd"/>
      <w:r w:rsidRPr="00CA2D3D">
        <w:rPr>
          <w:rFonts w:ascii="Times New Roman" w:hAnsi="Times New Roman" w:cs="Times New Roman"/>
        </w:rPr>
        <w:t xml:space="preserve"> com os requisitos técnicos abaixo e deve estar equipado com HD de 8Tb para gravação de vídeo:</w:t>
      </w:r>
    </w:p>
    <w:p w14:paraId="304E314A"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Características Técnicas do Hardware:</w:t>
      </w:r>
    </w:p>
    <w:p w14:paraId="42C5A91E"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Deverá ser um equipamento desenvolvido especificamente para a função de processamento de analíticos;</w:t>
      </w:r>
    </w:p>
    <w:p w14:paraId="33F5B772"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Deverá possuir gabinete tipo rack padrão 19" (dezenove polegadas) com altura máxima de 2U (Rack Unit), entregue com trilhos e quaisquer outros componentes necessários para instalação em rack padrão 19" (dezenove polegadas);</w:t>
      </w:r>
    </w:p>
    <w:p w14:paraId="748B5831"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O equipamento cotado deverá ser novo, assim como todos seus componentes, deve ainda estar em linha de produção no momento da licitação, sendo possível consultar o site do fabricante para verificação das especificações técnicas;</w:t>
      </w:r>
    </w:p>
    <w:p w14:paraId="20C35074"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Estas especificações devem ser consideradas (quantitativamente e qualitativamente) como exigências mínimas, cabendo a cada proponente analisar as necessidades e compatibilidades com o restante das tecnologias fornecidas, a aplicação descrita e especificada neste certame e, em sendo necessário para o correto funcionamento do sistema como um todo, aumentar estas especificações e exigências.</w:t>
      </w:r>
    </w:p>
    <w:p w14:paraId="7FF24755"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Deverá possuir pelo menos 1 (um) processador com as seguintes características técnicas (ou superior): frequência baseada em processador de 2.1 GHz, frequência turbo máx. de 4.9 GHz, 12 núcleos, 20 threads, cache de 25 MB, TDP de 180 W e 20 linhas PCI Express;</w:t>
      </w:r>
    </w:p>
    <w:p w14:paraId="0CA775E1"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Processador deve possuir também gráfico de processador integrado com frequência de base gráfica de pelo menos 290.000KHz</w:t>
      </w:r>
    </w:p>
    <w:p w14:paraId="0F61DEBB"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Chipset do mesmo fabricante do processador com suporte a PCI Express 4.0 ou superior, suporte a DMI 4.0 ou superior e com suporte a pelo menos 2 (dois) </w:t>
      </w:r>
      <w:proofErr w:type="spellStart"/>
      <w:r w:rsidRPr="00CA2D3D">
        <w:rPr>
          <w:rFonts w:ascii="Times New Roman" w:hAnsi="Times New Roman" w:cs="Times New Roman"/>
        </w:rPr>
        <w:t>DIMMs</w:t>
      </w:r>
      <w:proofErr w:type="spellEnd"/>
      <w:r w:rsidRPr="00CA2D3D">
        <w:rPr>
          <w:rFonts w:ascii="Times New Roman" w:hAnsi="Times New Roman" w:cs="Times New Roman"/>
        </w:rPr>
        <w:t xml:space="preserve"> por canal;</w:t>
      </w:r>
    </w:p>
    <w:p w14:paraId="38AA62EF"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lastRenderedPageBreak/>
        <w:t>Possuir, pelo menos, memória instalada de 32GB DDR4 SDRAM, disposta em 1 (um) pente de 32 GB, com capacidade de chegar à pelo menos 128 GB;</w:t>
      </w:r>
    </w:p>
    <w:p w14:paraId="7BA22ABC"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 possuir pelo menos 2 (dois) canais de memória;</w:t>
      </w:r>
    </w:p>
    <w:p w14:paraId="174E6C2E"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Os canais de memória deverão ser preenchidos obedecendo as regras de máxima desempenho para o sistema conforme recomendação do fabricante do hardware;</w:t>
      </w:r>
    </w:p>
    <w:p w14:paraId="3698DA2F"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Possuir 4 (quatro) slots DIMM, suporte para recursos de memória DDR4 até pelo menos 3200 MHz sem uso de </w:t>
      </w:r>
      <w:proofErr w:type="spellStart"/>
      <w:r w:rsidRPr="00CA2D3D">
        <w:rPr>
          <w:rFonts w:ascii="Times New Roman" w:hAnsi="Times New Roman" w:cs="Times New Roman"/>
        </w:rPr>
        <w:t>overclock</w:t>
      </w:r>
      <w:proofErr w:type="spellEnd"/>
      <w:r w:rsidRPr="00CA2D3D">
        <w:rPr>
          <w:rFonts w:ascii="Times New Roman" w:hAnsi="Times New Roman" w:cs="Times New Roman"/>
        </w:rPr>
        <w:t>;</w:t>
      </w:r>
    </w:p>
    <w:p w14:paraId="20F6FCC4"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Possuir pelo menos 4 (quatro) conectores SATA 6 Gb/s interfaces integradas;</w:t>
      </w:r>
    </w:p>
    <w:p w14:paraId="3E4BADD1"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Placa mãe deve possuir pelo menos 2 (dois) conectores M.2 internos e 1 (um) conector M.2 (de preferência Key E) acessível externamente não sendo aceitos adaptadores (ex.: PCI) para tal funcionalidade por reduzir a taxa de comunicação efetiva;</w:t>
      </w:r>
    </w:p>
    <w:p w14:paraId="7857F0C1"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Deverá possuir 1 (uma) unidade de armazenamento com capacidade de, no mínimo, 0,47 TB onde deverá ser instalado o sistema operacional e o(s) aplicativo(s) que deverá ser obrigatoriamente do tipo HD de videomonitoramento;</w:t>
      </w:r>
    </w:p>
    <w:p w14:paraId="60BC2767"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Deve possuir pelo menos 1 (uma) interface gráfica VGA e pelo menos mais 1 (uma) interface gráfica integrada </w:t>
      </w:r>
      <w:proofErr w:type="spellStart"/>
      <w:r w:rsidRPr="00CA2D3D">
        <w:rPr>
          <w:rFonts w:ascii="Times New Roman" w:hAnsi="Times New Roman" w:cs="Times New Roman"/>
        </w:rPr>
        <w:t>DisplayPort</w:t>
      </w:r>
      <w:proofErr w:type="spellEnd"/>
      <w:r w:rsidRPr="00CA2D3D">
        <w:rPr>
          <w:rFonts w:ascii="Times New Roman" w:hAnsi="Times New Roman" w:cs="Times New Roman"/>
        </w:rPr>
        <w:t xml:space="preserve"> 1.4 com resolução mínima de 4K </w:t>
      </w:r>
      <w:proofErr w:type="gramStart"/>
      <w:r w:rsidRPr="00CA2D3D">
        <w:rPr>
          <w:rFonts w:ascii="Times New Roman" w:hAnsi="Times New Roman" w:cs="Times New Roman"/>
        </w:rPr>
        <w:t>ou  1</w:t>
      </w:r>
      <w:proofErr w:type="gramEnd"/>
      <w:r w:rsidRPr="00CA2D3D">
        <w:rPr>
          <w:rFonts w:ascii="Times New Roman" w:hAnsi="Times New Roman" w:cs="Times New Roman"/>
        </w:rPr>
        <w:t xml:space="preserve"> (uma) interface gráfica integrada HDMI 2.1 com resolução mínima de 4K;</w:t>
      </w:r>
    </w:p>
    <w:p w14:paraId="2D408E09"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Deve possuir pelo menos 4 (quatro) portas USB sendo pelo menos 1 (uma) porta USB 3.2 </w:t>
      </w:r>
      <w:proofErr w:type="spellStart"/>
      <w:r w:rsidRPr="00CA2D3D">
        <w:rPr>
          <w:rFonts w:ascii="Times New Roman" w:hAnsi="Times New Roman" w:cs="Times New Roman"/>
        </w:rPr>
        <w:t>Type</w:t>
      </w:r>
      <w:proofErr w:type="spellEnd"/>
      <w:r w:rsidRPr="00CA2D3D">
        <w:rPr>
          <w:rFonts w:ascii="Times New Roman" w:hAnsi="Times New Roman" w:cs="Times New Roman"/>
        </w:rPr>
        <w:t>-</w:t>
      </w:r>
      <w:proofErr w:type="gramStart"/>
      <w:r w:rsidRPr="00CA2D3D">
        <w:rPr>
          <w:rFonts w:ascii="Times New Roman" w:hAnsi="Times New Roman" w:cs="Times New Roman"/>
        </w:rPr>
        <w:t>C  e</w:t>
      </w:r>
      <w:proofErr w:type="gramEnd"/>
      <w:r w:rsidRPr="00CA2D3D">
        <w:rPr>
          <w:rFonts w:ascii="Times New Roman" w:hAnsi="Times New Roman" w:cs="Times New Roman"/>
        </w:rPr>
        <w:t xml:space="preserve"> pelo menos 3 (três) portas USB </w:t>
      </w:r>
      <w:proofErr w:type="spellStart"/>
      <w:r w:rsidRPr="00CA2D3D">
        <w:rPr>
          <w:rFonts w:ascii="Times New Roman" w:hAnsi="Times New Roman" w:cs="Times New Roman"/>
        </w:rPr>
        <w:t>Type-A</w:t>
      </w:r>
      <w:proofErr w:type="spellEnd"/>
      <w:r w:rsidRPr="00CA2D3D">
        <w:rPr>
          <w:rFonts w:ascii="Times New Roman" w:hAnsi="Times New Roman" w:cs="Times New Roman"/>
        </w:rPr>
        <w:t xml:space="preserve"> com suporte a USB 3.2 ou superior;</w:t>
      </w:r>
    </w:p>
    <w:p w14:paraId="2095AD2A"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 possuir pelo menos 1 porta Ethernet RJ-45 2,5 Gbps;</w:t>
      </w:r>
    </w:p>
    <w:p w14:paraId="2920D915"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Não serão aceitos equipamentos com discos rígidos de uso comum para computadores, não fabricados e com características especificas para a aplicação, conforme informação do fabricante dos HDs;</w:t>
      </w:r>
    </w:p>
    <w:p w14:paraId="6C34D6A3"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Deverá possibilitar a configuração de agrupamento dos discos para uso de RAID em, pelo menos, nos tipos 0, 1, 5 e 10;</w:t>
      </w:r>
    </w:p>
    <w:p w14:paraId="421B2D84"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O equipamento deverá suportar armazenamento bruto de pelo menos 100TB;</w:t>
      </w:r>
    </w:p>
    <w:p w14:paraId="27ADF600"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 possuir pelo menos 1 (uma) placa de aceleração gráfica (GPU) com as seguintes caraterísticas mínimas: pelo menos 896, memória de pelo menos 8 GB GDDR6 de capacidade, interface PCI Express 3.0 x16, performance "single-</w:t>
      </w:r>
      <w:proofErr w:type="spellStart"/>
      <w:r w:rsidRPr="00CA2D3D">
        <w:rPr>
          <w:rFonts w:ascii="Times New Roman" w:hAnsi="Times New Roman" w:cs="Times New Roman"/>
        </w:rPr>
        <w:t>precision</w:t>
      </w:r>
      <w:proofErr w:type="spellEnd"/>
      <w:r w:rsidRPr="00CA2D3D">
        <w:rPr>
          <w:rFonts w:ascii="Times New Roman" w:hAnsi="Times New Roman" w:cs="Times New Roman"/>
        </w:rPr>
        <w:t xml:space="preserve">" de pelo menos 2 TFLOPS, consumo máximo de 50 W, pelo menos 4 (quatro) conectores Mini </w:t>
      </w:r>
      <w:proofErr w:type="spellStart"/>
      <w:r w:rsidRPr="00CA2D3D">
        <w:rPr>
          <w:rFonts w:ascii="Times New Roman" w:hAnsi="Times New Roman" w:cs="Times New Roman"/>
        </w:rPr>
        <w:t>DisplayPort</w:t>
      </w:r>
      <w:proofErr w:type="spellEnd"/>
      <w:r w:rsidRPr="00CA2D3D">
        <w:rPr>
          <w:rFonts w:ascii="Times New Roman" w:hAnsi="Times New Roman" w:cs="Times New Roman"/>
        </w:rPr>
        <w:t xml:space="preserve"> 1.4 e suporte à pelo menos às APIs </w:t>
      </w:r>
      <w:proofErr w:type="spellStart"/>
      <w:r w:rsidRPr="00CA2D3D">
        <w:rPr>
          <w:rFonts w:ascii="Times New Roman" w:hAnsi="Times New Roman" w:cs="Times New Roman"/>
        </w:rPr>
        <w:t>DirectCompute</w:t>
      </w:r>
      <w:proofErr w:type="spellEnd"/>
      <w:r w:rsidRPr="00CA2D3D">
        <w:rPr>
          <w:rFonts w:ascii="Times New Roman" w:hAnsi="Times New Roman" w:cs="Times New Roman"/>
        </w:rPr>
        <w:t xml:space="preserve">, </w:t>
      </w:r>
      <w:proofErr w:type="spellStart"/>
      <w:r w:rsidRPr="00CA2D3D">
        <w:rPr>
          <w:rFonts w:ascii="Times New Roman" w:hAnsi="Times New Roman" w:cs="Times New Roman"/>
        </w:rPr>
        <w:t>Vulkan</w:t>
      </w:r>
      <w:proofErr w:type="spellEnd"/>
      <w:r w:rsidRPr="00CA2D3D">
        <w:rPr>
          <w:rFonts w:ascii="Times New Roman" w:hAnsi="Times New Roman" w:cs="Times New Roman"/>
        </w:rPr>
        <w:t xml:space="preserve"> e </w:t>
      </w:r>
      <w:proofErr w:type="spellStart"/>
      <w:r w:rsidRPr="00CA2D3D">
        <w:rPr>
          <w:rFonts w:ascii="Times New Roman" w:hAnsi="Times New Roman" w:cs="Times New Roman"/>
        </w:rPr>
        <w:t>OpenCL</w:t>
      </w:r>
      <w:proofErr w:type="spellEnd"/>
      <w:r w:rsidRPr="00CA2D3D">
        <w:rPr>
          <w:rFonts w:ascii="Times New Roman" w:hAnsi="Times New Roman" w:cs="Times New Roman"/>
        </w:rPr>
        <w:t>;</w:t>
      </w:r>
    </w:p>
    <w:p w14:paraId="57C317B2"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Deverá possuir fonte de alimentação bivolt (110/220) com seleção automática de tensão, de no mínimo 480 W reais certificada 80Plus® com PFC® Ativo;</w:t>
      </w:r>
    </w:p>
    <w:p w14:paraId="7270DC41"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lastRenderedPageBreak/>
        <w:t>A fonte de alimentação deverá possuir faixa de tensão de entrada de 100 a 240V (automático) à 60Hz, interna ao equipamento (não serão aceitos equipamentos que operem em tensão de entrada diferente ou CC, como 12Vcc ou 24Vcc);</w:t>
      </w:r>
    </w:p>
    <w:p w14:paraId="6EBEAC96"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O equipamento deverá possuir ventiladores internos originais do equipamento, necessários para a perfeita refrigeração do sistema interno do servidor na sua configuração máxima;</w:t>
      </w:r>
    </w:p>
    <w:p w14:paraId="23EFE3D1"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Deverá suportar pelo menos 3 (três) baias de 3,5" e pelo menos 1 (uma) baia de 2,5"</w:t>
      </w:r>
    </w:p>
    <w:p w14:paraId="45037D00"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A temperatura de operação deverá ser de pelo menos 0° a 55°C;</w:t>
      </w:r>
    </w:p>
    <w:p w14:paraId="31DF4C0E"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Deve possuir no mínimo 4 (quatro) slots de expansão PCI Express, sendo no mínimo 1 (um) slot </w:t>
      </w:r>
      <w:proofErr w:type="spellStart"/>
      <w:r w:rsidRPr="00CA2D3D">
        <w:rPr>
          <w:rFonts w:ascii="Times New Roman" w:hAnsi="Times New Roman" w:cs="Times New Roman"/>
        </w:rPr>
        <w:t>PCIe</w:t>
      </w:r>
      <w:proofErr w:type="spellEnd"/>
      <w:r w:rsidRPr="00CA2D3D">
        <w:rPr>
          <w:rFonts w:ascii="Times New Roman" w:hAnsi="Times New Roman" w:cs="Times New Roman"/>
        </w:rPr>
        <w:t xml:space="preserve"> 5.0 x</w:t>
      </w:r>
      <w:proofErr w:type="gramStart"/>
      <w:r w:rsidRPr="00CA2D3D">
        <w:rPr>
          <w:rFonts w:ascii="Times New Roman" w:hAnsi="Times New Roman" w:cs="Times New Roman"/>
        </w:rPr>
        <w:t>16 ,</w:t>
      </w:r>
      <w:proofErr w:type="gramEnd"/>
      <w:r w:rsidRPr="00CA2D3D">
        <w:rPr>
          <w:rFonts w:ascii="Times New Roman" w:hAnsi="Times New Roman" w:cs="Times New Roman"/>
        </w:rPr>
        <w:t xml:space="preserve"> 1 (um) slot PCI 3.0 x16 e pelo 2 (dois) slots </w:t>
      </w:r>
      <w:proofErr w:type="spellStart"/>
      <w:r w:rsidRPr="00CA2D3D">
        <w:rPr>
          <w:rFonts w:ascii="Times New Roman" w:hAnsi="Times New Roman" w:cs="Times New Roman"/>
        </w:rPr>
        <w:t>PCIe</w:t>
      </w:r>
      <w:proofErr w:type="spellEnd"/>
      <w:r w:rsidRPr="00CA2D3D">
        <w:rPr>
          <w:rFonts w:ascii="Times New Roman" w:hAnsi="Times New Roman" w:cs="Times New Roman"/>
        </w:rPr>
        <w:t xml:space="preserve"> 3.0 x1 ou superiores</w:t>
      </w:r>
    </w:p>
    <w:p w14:paraId="5E7593DE"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Equipamento não será aceito caso sejam utilizados discos em gabinetes externos ao servidor;</w:t>
      </w:r>
    </w:p>
    <w:p w14:paraId="5FB6A33B"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Deverá possuir sistema operacional Windows Enterprise 10 ou superior, já gravado e totalmente compatível com o equipamento;</w:t>
      </w:r>
    </w:p>
    <w:p w14:paraId="7CA10ABC"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O sistema operacional deverá possuir os recursos (e os eventuais softwares adicionais se necessários) para:</w:t>
      </w:r>
    </w:p>
    <w:p w14:paraId="4925DB9D"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recursos de pré-processamento de teclas, de forma a permitir que o administrador bloqueie que o uso do </w:t>
      </w:r>
      <w:proofErr w:type="spellStart"/>
      <w:r w:rsidRPr="00CA2D3D">
        <w:rPr>
          <w:rFonts w:ascii="Times New Roman" w:hAnsi="Times New Roman" w:cs="Times New Roman"/>
        </w:rPr>
        <w:t>Ctrl+Alt+Delete</w:t>
      </w:r>
      <w:proofErr w:type="spellEnd"/>
      <w:r w:rsidRPr="00CA2D3D">
        <w:rPr>
          <w:rFonts w:ascii="Times New Roman" w:hAnsi="Times New Roman" w:cs="Times New Roman"/>
        </w:rPr>
        <w:t xml:space="preserve"> (por exemplo para acionar o Gerenciador de Tarefas e fechar um aplicativo em execução). Esse recurso deve também impedir combinação de teclas mesmo quando elas vêm de vários teclados (ex.: teclado de hardware e teclado de software); </w:t>
      </w:r>
    </w:p>
    <w:p w14:paraId="4C66DFB0"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funcionalidade para bloqueio ao instalar novos </w:t>
      </w:r>
      <w:proofErr w:type="spellStart"/>
      <w:r w:rsidRPr="00CA2D3D">
        <w:rPr>
          <w:rFonts w:ascii="Times New Roman" w:hAnsi="Times New Roman" w:cs="Times New Roman"/>
        </w:rPr>
        <w:t>app’s</w:t>
      </w:r>
      <w:proofErr w:type="spellEnd"/>
      <w:r w:rsidRPr="00CA2D3D">
        <w:rPr>
          <w:rFonts w:ascii="Times New Roman" w:hAnsi="Times New Roman" w:cs="Times New Roman"/>
        </w:rPr>
        <w:t>;</w:t>
      </w:r>
    </w:p>
    <w:p w14:paraId="21A051FC"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criptografia dos discos;</w:t>
      </w:r>
    </w:p>
    <w:p w14:paraId="1E75EB5E"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boot seguro;</w:t>
      </w:r>
    </w:p>
    <w:p w14:paraId="2CD33F2E"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suportar geração de consulta de integridade de dispositivos gerenciados;</w:t>
      </w:r>
    </w:p>
    <w:p w14:paraId="3F2B8CDF"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permitir autenticação de múltiplos fatores ao fazer </w:t>
      </w:r>
      <w:proofErr w:type="spellStart"/>
      <w:r w:rsidRPr="00CA2D3D">
        <w:rPr>
          <w:rFonts w:ascii="Times New Roman" w:hAnsi="Times New Roman" w:cs="Times New Roman"/>
        </w:rPr>
        <w:t>logon</w:t>
      </w:r>
      <w:proofErr w:type="spellEnd"/>
      <w:r w:rsidRPr="00CA2D3D">
        <w:rPr>
          <w:rFonts w:ascii="Times New Roman" w:hAnsi="Times New Roman" w:cs="Times New Roman"/>
        </w:rPr>
        <w:t xml:space="preserve"> no equipamento;</w:t>
      </w:r>
    </w:p>
    <w:p w14:paraId="04C81398"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controle de atualização do sistema operacional de forma remota e com horário agendado em modo avançado;</w:t>
      </w:r>
    </w:p>
    <w:p w14:paraId="0AA453C3"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modo leitura de pastas e arquivos somente, sem permitir escrita, modificação, ou deletar arquivos;</w:t>
      </w:r>
    </w:p>
    <w:p w14:paraId="5D2E1364"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deverá sempre carregar aplicativos padrão autorizados ao </w:t>
      </w:r>
      <w:proofErr w:type="spellStart"/>
      <w:r w:rsidRPr="00CA2D3D">
        <w:rPr>
          <w:rFonts w:ascii="Times New Roman" w:hAnsi="Times New Roman" w:cs="Times New Roman"/>
        </w:rPr>
        <w:t>logon</w:t>
      </w:r>
      <w:proofErr w:type="spellEnd"/>
      <w:r w:rsidRPr="00CA2D3D">
        <w:rPr>
          <w:rFonts w:ascii="Times New Roman" w:hAnsi="Times New Roman" w:cs="Times New Roman"/>
        </w:rPr>
        <w:t>, controlado pelo administrador de rede;</w:t>
      </w:r>
    </w:p>
    <w:p w14:paraId="4BAABBF8"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lastRenderedPageBreak/>
        <w:t xml:space="preserve">deverá implementar recursos básicos de operação em tempo real (real-time </w:t>
      </w:r>
      <w:proofErr w:type="spellStart"/>
      <w:r w:rsidRPr="00CA2D3D">
        <w:rPr>
          <w:rFonts w:ascii="Times New Roman" w:hAnsi="Times New Roman" w:cs="Times New Roman"/>
        </w:rPr>
        <w:t>operation</w:t>
      </w:r>
      <w:proofErr w:type="spellEnd"/>
      <w:r w:rsidRPr="00CA2D3D">
        <w:rPr>
          <w:rFonts w:ascii="Times New Roman" w:hAnsi="Times New Roman" w:cs="Times New Roman"/>
        </w:rPr>
        <w:t xml:space="preserve"> system) pelo menos em modo básico, com pelo menos os recursos de isolamento de CPU e pelo menos 8 níveis de prioridade de threads.</w:t>
      </w:r>
    </w:p>
    <w:p w14:paraId="6FF9EE5C"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A CONTRATADA deverá fornecer a respectiva licença de uso definitiva do software de sistema operacional;</w:t>
      </w:r>
    </w:p>
    <w:p w14:paraId="623A3462"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O fabricante deverá possuir página de suporte técnico na Internet com disponibilidade das últimas versões de drivers, firmwares;</w:t>
      </w:r>
    </w:p>
    <w:p w14:paraId="6DF88245"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Garantia de total de 1 (um) ano on-site, disponibilizada pelo fabricante. Anexar declaração específica para este Pregão, comprovando este prazo e informando os dados da empresa autorizada para a prestação dos serviços em garantia comprovando este prazo e informando os dados da empresa autorizada para a prestação dos serviços em garantia;</w:t>
      </w:r>
    </w:p>
    <w:p w14:paraId="71AA75C4"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O fornecedor deverá comprovar ser capacitado pelo fabricante do hardware a instalar, administrar e suportar o sistema.  Essa comprovação deve ser feita através de declaração emitida pelo fabricante que comprove explicitamente que o proponente tem em seu quadro de funcionários pelo menos 1 funcionário certificado. Este documento deve possuir data de validade, deverá estar válido e ser entregue junto com as outras documentações exigidas.</w:t>
      </w:r>
    </w:p>
    <w:p w14:paraId="3374E534"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Os equipamentos deverão, comprovadamente, estar em fase normal de produção/fabricação, no portfólio de produtos do(s) fabricante(s), não sendo aceitos equipamentos descontinuados pelo(s) fabricante(s);</w:t>
      </w:r>
    </w:p>
    <w:p w14:paraId="2689BF41"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Equipamentos e com previsão de continuidade de fabricação de no mínimo um ano. Caso seja descontinuado no período mencionado deverá ser substituído;</w:t>
      </w:r>
    </w:p>
    <w:p w14:paraId="0D7ADF68"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Anexar documentação técnica detalhada oficial do fabricante contemplado todos os requisitos solicitados;</w:t>
      </w:r>
    </w:p>
    <w:p w14:paraId="3DD95480"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Indicação no site do fabricante do(s) produto(s) proposto(s).</w:t>
      </w:r>
    </w:p>
    <w:p w14:paraId="558B836C" w14:textId="77777777" w:rsidR="00E25AC8" w:rsidRPr="00CA2D3D" w:rsidRDefault="00E25AC8" w:rsidP="00CA2D3D">
      <w:pPr>
        <w:pStyle w:val="PargrafodaLista"/>
        <w:spacing w:line="360" w:lineRule="auto"/>
        <w:ind w:left="0" w:right="425" w:firstLine="0"/>
        <w:jc w:val="both"/>
        <w:rPr>
          <w:rFonts w:ascii="Times New Roman" w:hAnsi="Times New Roman" w:cs="Times New Roman"/>
        </w:rPr>
      </w:pPr>
    </w:p>
    <w:p w14:paraId="643DA6AA" w14:textId="77777777" w:rsidR="00E25AC8" w:rsidRPr="00CA2D3D" w:rsidRDefault="00E25AC8" w:rsidP="00CA2D3D">
      <w:pPr>
        <w:pStyle w:val="PargrafodaLista"/>
        <w:numPr>
          <w:ilvl w:val="0"/>
          <w:numId w:val="232"/>
        </w:numPr>
        <w:spacing w:line="360" w:lineRule="auto"/>
        <w:ind w:left="0" w:right="425" w:firstLine="0"/>
        <w:rPr>
          <w:rFonts w:ascii="Times New Roman" w:hAnsi="Times New Roman" w:cs="Times New Roman"/>
          <w:b/>
          <w:bCs/>
        </w:rPr>
      </w:pPr>
      <w:r w:rsidRPr="00CA2D3D">
        <w:rPr>
          <w:rFonts w:ascii="Times New Roman" w:hAnsi="Times New Roman" w:cs="Times New Roman"/>
          <w:b/>
          <w:bCs/>
        </w:rPr>
        <w:t>Processador Edge Tipo 3</w:t>
      </w:r>
    </w:p>
    <w:p w14:paraId="2C2FBF32"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Equipamento para recarga e extração automática de dados de sensores tipo 4</w:t>
      </w:r>
    </w:p>
    <w:p w14:paraId="3EC6A92C"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Capacidade Operacional: Recarga simultânea e extração automática de dados de no mínimo 8 sensores tipo 4. Justificativa: Eficiência logística e operacional.</w:t>
      </w:r>
    </w:p>
    <w:p w14:paraId="6654C5D0"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Tempo de Recarga: Máximo de 4 horas para carga completa. Justificativa: Garantia da disponibilidade operacional contínua.</w:t>
      </w:r>
    </w:p>
    <w:p w14:paraId="5D35ABAE"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Tela Integrada: LCD touchscreen 8” para gerenciamento simplificado das unidades e arquivos. Justificativa: Operação e monitoramento intuitivos.</w:t>
      </w:r>
    </w:p>
    <w:p w14:paraId="6F081A5C"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lastRenderedPageBreak/>
        <w:t>Capacidade de Armazenamento Interno: 2 discos rígidos de 6TB cada, protegidos por chaves físicas. Justificativa: Armazenamento centralizado, seguro e de grande capacidade para dados operacionais críticos.</w:t>
      </w:r>
    </w:p>
    <w:p w14:paraId="24E827B2"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Software de Gestão Integrado:</w:t>
      </w:r>
    </w:p>
    <w:p w14:paraId="79479D45"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Indexação automática, pesquisa avançada por datas, agentes ou locais.</w:t>
      </w:r>
    </w:p>
    <w:p w14:paraId="4B695674"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Exportação seletiva de arquivos com criptografia.</w:t>
      </w:r>
    </w:p>
    <w:p w14:paraId="232679AF"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Auditoria detalhada dos acessos e operações realizadas.</w:t>
      </w:r>
    </w:p>
    <w:p w14:paraId="1616E460"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Controle avançado de permissões e níveis de acesso.</w:t>
      </w:r>
    </w:p>
    <w:p w14:paraId="0743FA64"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Retenção configurável e proteção contra exclusão não autorizada.</w:t>
      </w:r>
    </w:p>
    <w:p w14:paraId="55E974B1"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Justificativa: Gestão ágil, segura e juridicamente robusta das evidências.</w:t>
      </w:r>
    </w:p>
    <w:p w14:paraId="782E8423"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Conectividade: 1 Porta Ethernet RJ45 Gigabit e 2 portas USB adicionais para periféricos (teclado, mouse). Justificativa: Integração simplificada e flexível ao ambiente operacional existente.</w:t>
      </w:r>
    </w:p>
    <w:p w14:paraId="2B902AC0"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Segurança Física e Operacional: Estrutura robusta em aço, proteção contra sobrecargas elétricas, ventilação integrada e sistema antivandalismo. Justificativa: Proteção contínua contra danos físicos ou eletrônicos.</w:t>
      </w:r>
    </w:p>
    <w:p w14:paraId="54C4E14A"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Tensão: Alimentação bivolt automática (110V-220V), com proteção contra sobretensão e oscilações. Justificativa: Operação segura e contínua independentemente das condições elétricas locais.</w:t>
      </w:r>
    </w:p>
    <w:p w14:paraId="2003B00C"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Garantia e Suporte Técnico: Garantia mínima de 12 meses, suporte presencial ou remoto para rápida reposição em caso de defeito.</w:t>
      </w:r>
    </w:p>
    <w:p w14:paraId="48857FDF"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Capacitação: Treinamento completo em utilização, manutenção preventiva e operacionalização do software de gestão.</w:t>
      </w:r>
    </w:p>
    <w:p w14:paraId="44875ABD" w14:textId="77777777" w:rsidR="00E25AC8" w:rsidRPr="00CA2D3D" w:rsidRDefault="00E25AC8" w:rsidP="00CA2D3D">
      <w:pPr>
        <w:pStyle w:val="PargrafodaLista"/>
        <w:numPr>
          <w:ilvl w:val="0"/>
          <w:numId w:val="232"/>
        </w:numPr>
        <w:spacing w:line="360" w:lineRule="auto"/>
        <w:ind w:left="0" w:right="425" w:firstLine="0"/>
        <w:rPr>
          <w:rFonts w:ascii="Times New Roman" w:hAnsi="Times New Roman" w:cs="Times New Roman"/>
          <w:b/>
          <w:bCs/>
        </w:rPr>
      </w:pPr>
      <w:r w:rsidRPr="00CA2D3D">
        <w:rPr>
          <w:rFonts w:ascii="Times New Roman" w:hAnsi="Times New Roman" w:cs="Times New Roman"/>
          <w:b/>
          <w:bCs/>
        </w:rPr>
        <w:t xml:space="preserve">Sensor Tipo 1: </w:t>
      </w:r>
    </w:p>
    <w:p w14:paraId="17B0DE81"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Serviço mensal de locação e manutenção de sensor tipo 1. </w:t>
      </w:r>
    </w:p>
    <w:p w14:paraId="7754A62B"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Descrição de Requisitos:</w:t>
      </w:r>
    </w:p>
    <w:p w14:paraId="0577BF61"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Deverá ser plenamente compatível com Administração de </w:t>
      </w:r>
      <w:proofErr w:type="spellStart"/>
      <w:r w:rsidRPr="00CA2D3D">
        <w:rPr>
          <w:rFonts w:ascii="Times New Roman" w:hAnsi="Times New Roman" w:cs="Times New Roman"/>
        </w:rPr>
        <w:t>Multi-sensores</w:t>
      </w:r>
      <w:proofErr w:type="spellEnd"/>
      <w:r w:rsidRPr="00CA2D3D">
        <w:rPr>
          <w:rFonts w:ascii="Times New Roman" w:hAnsi="Times New Roman" w:cs="Times New Roman"/>
        </w:rPr>
        <w:t>.</w:t>
      </w:r>
    </w:p>
    <w:p w14:paraId="5DF5942C"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Deverá ser nativamente IP, sem adaptadores externos.</w:t>
      </w:r>
    </w:p>
    <w:p w14:paraId="31425512"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Garantia mínima de 36 meses do fabricante.</w:t>
      </w:r>
    </w:p>
    <w:p w14:paraId="58C65B65" w14:textId="77777777" w:rsidR="00E25AC8" w:rsidRPr="00CA2D3D" w:rsidRDefault="00E25AC8" w:rsidP="00CA2D3D">
      <w:pPr>
        <w:pStyle w:val="PargrafodaLista"/>
        <w:spacing w:line="360" w:lineRule="auto"/>
        <w:ind w:left="0" w:right="425" w:firstLine="0"/>
        <w:jc w:val="both"/>
        <w:rPr>
          <w:rFonts w:ascii="Times New Roman" w:hAnsi="Times New Roman" w:cs="Times New Roman"/>
        </w:rPr>
      </w:pPr>
    </w:p>
    <w:tbl>
      <w:tblPr>
        <w:tblW w:w="8714" w:type="dxa"/>
        <w:tblInd w:w="353" w:type="dxa"/>
        <w:tblLayout w:type="fixed"/>
        <w:tblCellMar>
          <w:left w:w="70" w:type="dxa"/>
          <w:right w:w="70" w:type="dxa"/>
        </w:tblCellMar>
        <w:tblLook w:val="04A0" w:firstRow="1" w:lastRow="0" w:firstColumn="1" w:lastColumn="0" w:noHBand="0" w:noVBand="1"/>
      </w:tblPr>
      <w:tblGrid>
        <w:gridCol w:w="2000"/>
        <w:gridCol w:w="6714"/>
      </w:tblGrid>
      <w:tr w:rsidR="00E25AC8" w:rsidRPr="00CA2D3D" w14:paraId="32E8F5D5" w14:textId="77777777" w:rsidTr="008C241D">
        <w:trPr>
          <w:trHeight w:val="230"/>
        </w:trPr>
        <w:tc>
          <w:tcPr>
            <w:tcW w:w="2000" w:type="dxa"/>
            <w:tcBorders>
              <w:top w:val="single" w:sz="4" w:space="0" w:color="000000"/>
              <w:left w:val="single" w:sz="4" w:space="0" w:color="000000"/>
              <w:bottom w:val="single" w:sz="4" w:space="0" w:color="000000"/>
              <w:right w:val="single" w:sz="4" w:space="0" w:color="000000"/>
            </w:tcBorders>
            <w:vAlign w:val="center"/>
          </w:tcPr>
          <w:p w14:paraId="4CAD12F3" w14:textId="77777777" w:rsidR="00E25AC8" w:rsidRPr="00CA2D3D" w:rsidRDefault="00E25AC8" w:rsidP="00CA2D3D">
            <w:pPr>
              <w:spacing w:line="360" w:lineRule="auto"/>
              <w:ind w:left="0" w:right="425" w:firstLine="0"/>
              <w:jc w:val="both"/>
              <w:rPr>
                <w:rFonts w:ascii="Times New Roman" w:hAnsi="Times New Roman" w:cs="Times New Roman"/>
              </w:rPr>
            </w:pPr>
            <w:r w:rsidRPr="00CA2D3D">
              <w:rPr>
                <w:rFonts w:ascii="Times New Roman" w:hAnsi="Times New Roman" w:cs="Times New Roman"/>
                <w:b/>
                <w:bCs/>
                <w:color w:val="000000"/>
              </w:rPr>
              <w:t>Sensor</w:t>
            </w:r>
          </w:p>
        </w:tc>
        <w:tc>
          <w:tcPr>
            <w:tcW w:w="6714" w:type="dxa"/>
            <w:tcBorders>
              <w:top w:val="single" w:sz="4" w:space="0" w:color="000000"/>
              <w:bottom w:val="single" w:sz="4" w:space="0" w:color="000000"/>
              <w:right w:val="single" w:sz="4" w:space="0" w:color="000000"/>
            </w:tcBorders>
            <w:vAlign w:val="center"/>
          </w:tcPr>
          <w:p w14:paraId="26BCC547" w14:textId="77777777" w:rsidR="00E25AC8" w:rsidRPr="00CA2D3D" w:rsidRDefault="00E25AC8" w:rsidP="00CA2D3D">
            <w:pPr>
              <w:spacing w:line="360" w:lineRule="auto"/>
              <w:ind w:left="0" w:right="425" w:firstLine="0"/>
              <w:jc w:val="both"/>
              <w:rPr>
                <w:rFonts w:ascii="Times New Roman" w:hAnsi="Times New Roman" w:cs="Times New Roman"/>
              </w:rPr>
            </w:pPr>
            <w:r w:rsidRPr="00CA2D3D">
              <w:rPr>
                <w:rFonts w:ascii="Times New Roman" w:hAnsi="Times New Roman" w:cs="Times New Roman"/>
                <w:b/>
                <w:bCs/>
                <w:color w:val="000000"/>
              </w:rPr>
              <w:t>Tipo 1</w:t>
            </w:r>
          </w:p>
        </w:tc>
      </w:tr>
      <w:tr w:rsidR="00E25AC8" w:rsidRPr="00CA2D3D" w14:paraId="4C0361A6" w14:textId="77777777" w:rsidTr="008C241D">
        <w:tc>
          <w:tcPr>
            <w:tcW w:w="2000" w:type="dxa"/>
            <w:tcBorders>
              <w:left w:val="single" w:sz="4" w:space="0" w:color="000000"/>
              <w:bottom w:val="single" w:sz="4" w:space="0" w:color="000000"/>
              <w:right w:val="single" w:sz="4" w:space="0" w:color="000000"/>
            </w:tcBorders>
            <w:vAlign w:val="center"/>
          </w:tcPr>
          <w:p w14:paraId="2E2BB955" w14:textId="77777777" w:rsidR="00E25AC8" w:rsidRPr="00CA2D3D" w:rsidRDefault="00E25AC8" w:rsidP="00CA2D3D">
            <w:pPr>
              <w:spacing w:line="360" w:lineRule="auto"/>
              <w:ind w:left="0" w:right="425" w:firstLine="0"/>
              <w:jc w:val="both"/>
              <w:rPr>
                <w:rFonts w:ascii="Times New Roman" w:hAnsi="Times New Roman" w:cs="Times New Roman"/>
              </w:rPr>
            </w:pPr>
            <w:r w:rsidRPr="00CA2D3D">
              <w:rPr>
                <w:rFonts w:ascii="Times New Roman" w:hAnsi="Times New Roman" w:cs="Times New Roman"/>
                <w:b/>
                <w:bCs/>
                <w:color w:val="000000"/>
              </w:rPr>
              <w:t>Tipo</w:t>
            </w:r>
          </w:p>
        </w:tc>
        <w:tc>
          <w:tcPr>
            <w:tcW w:w="6714" w:type="dxa"/>
            <w:tcBorders>
              <w:bottom w:val="single" w:sz="4" w:space="0" w:color="000000"/>
              <w:right w:val="single" w:sz="4" w:space="0" w:color="000000"/>
            </w:tcBorders>
            <w:vAlign w:val="center"/>
          </w:tcPr>
          <w:p w14:paraId="5E71BA42" w14:textId="77777777" w:rsidR="00E25AC8" w:rsidRPr="00CA2D3D" w:rsidRDefault="00E25AC8" w:rsidP="00CA2D3D">
            <w:pPr>
              <w:spacing w:line="360" w:lineRule="auto"/>
              <w:ind w:left="0" w:right="425" w:firstLine="0"/>
              <w:jc w:val="both"/>
              <w:rPr>
                <w:rFonts w:ascii="Times New Roman" w:hAnsi="Times New Roman" w:cs="Times New Roman"/>
              </w:rPr>
            </w:pPr>
            <w:r w:rsidRPr="00CA2D3D">
              <w:rPr>
                <w:rFonts w:ascii="Times New Roman" w:hAnsi="Times New Roman" w:cs="Times New Roman"/>
                <w:color w:val="000000"/>
              </w:rPr>
              <w:t>Ótico/Áudio</w:t>
            </w:r>
          </w:p>
        </w:tc>
      </w:tr>
      <w:tr w:rsidR="00E25AC8" w:rsidRPr="00CA2D3D" w14:paraId="0ECEA2F2" w14:textId="77777777" w:rsidTr="008C241D">
        <w:tc>
          <w:tcPr>
            <w:tcW w:w="2000" w:type="dxa"/>
            <w:tcBorders>
              <w:left w:val="single" w:sz="4" w:space="0" w:color="000000"/>
              <w:bottom w:val="single" w:sz="4" w:space="0" w:color="000000"/>
              <w:right w:val="single" w:sz="4" w:space="0" w:color="000000"/>
            </w:tcBorders>
            <w:vAlign w:val="center"/>
          </w:tcPr>
          <w:p w14:paraId="38C5F7D2" w14:textId="77777777" w:rsidR="00E25AC8" w:rsidRPr="00CA2D3D" w:rsidRDefault="00E25AC8" w:rsidP="00CA2D3D">
            <w:pPr>
              <w:spacing w:line="360" w:lineRule="auto"/>
              <w:ind w:left="0" w:right="425" w:firstLine="0"/>
              <w:jc w:val="both"/>
              <w:rPr>
                <w:rFonts w:ascii="Times New Roman" w:hAnsi="Times New Roman" w:cs="Times New Roman"/>
              </w:rPr>
            </w:pPr>
            <w:r w:rsidRPr="00CA2D3D">
              <w:rPr>
                <w:rFonts w:ascii="Times New Roman" w:hAnsi="Times New Roman" w:cs="Times New Roman"/>
                <w:b/>
                <w:bCs/>
                <w:color w:val="000000"/>
              </w:rPr>
              <w:t>Captação</w:t>
            </w:r>
          </w:p>
        </w:tc>
        <w:tc>
          <w:tcPr>
            <w:tcW w:w="6714" w:type="dxa"/>
            <w:tcBorders>
              <w:bottom w:val="single" w:sz="4" w:space="0" w:color="000000"/>
              <w:right w:val="single" w:sz="4" w:space="0" w:color="000000"/>
            </w:tcBorders>
            <w:vAlign w:val="center"/>
          </w:tcPr>
          <w:p w14:paraId="1DC0F6F4" w14:textId="77777777" w:rsidR="00E25AC8" w:rsidRPr="00CA2D3D" w:rsidRDefault="00E25AC8" w:rsidP="00CA2D3D">
            <w:pPr>
              <w:spacing w:line="360" w:lineRule="auto"/>
              <w:ind w:left="0" w:right="425" w:firstLine="0"/>
              <w:jc w:val="both"/>
              <w:rPr>
                <w:rFonts w:ascii="Times New Roman" w:hAnsi="Times New Roman" w:cs="Times New Roman"/>
              </w:rPr>
            </w:pPr>
            <w:r w:rsidRPr="00CA2D3D">
              <w:rPr>
                <w:rFonts w:ascii="Times New Roman" w:hAnsi="Times New Roman" w:cs="Times New Roman"/>
                <w:color w:val="000000"/>
              </w:rPr>
              <w:t>Full HD</w:t>
            </w:r>
          </w:p>
        </w:tc>
      </w:tr>
      <w:tr w:rsidR="00E25AC8" w:rsidRPr="00CA2D3D" w14:paraId="39DF486B" w14:textId="77777777" w:rsidTr="008C241D">
        <w:tc>
          <w:tcPr>
            <w:tcW w:w="2000" w:type="dxa"/>
            <w:tcBorders>
              <w:left w:val="single" w:sz="4" w:space="0" w:color="000000"/>
              <w:bottom w:val="single" w:sz="4" w:space="0" w:color="000000"/>
              <w:right w:val="single" w:sz="4" w:space="0" w:color="000000"/>
            </w:tcBorders>
            <w:vAlign w:val="center"/>
          </w:tcPr>
          <w:p w14:paraId="284DC926" w14:textId="77777777" w:rsidR="00E25AC8" w:rsidRPr="00CA2D3D" w:rsidRDefault="00E25AC8" w:rsidP="00CA2D3D">
            <w:pPr>
              <w:spacing w:line="360" w:lineRule="auto"/>
              <w:ind w:left="0" w:right="425" w:firstLine="0"/>
              <w:jc w:val="both"/>
              <w:rPr>
                <w:rFonts w:ascii="Times New Roman" w:hAnsi="Times New Roman" w:cs="Times New Roman"/>
              </w:rPr>
            </w:pPr>
            <w:r w:rsidRPr="00CA2D3D">
              <w:rPr>
                <w:rFonts w:ascii="Times New Roman" w:hAnsi="Times New Roman" w:cs="Times New Roman"/>
                <w:b/>
                <w:bCs/>
                <w:color w:val="000000"/>
              </w:rPr>
              <w:lastRenderedPageBreak/>
              <w:t>Invólucro</w:t>
            </w:r>
          </w:p>
        </w:tc>
        <w:tc>
          <w:tcPr>
            <w:tcW w:w="6714" w:type="dxa"/>
            <w:tcBorders>
              <w:bottom w:val="single" w:sz="4" w:space="0" w:color="000000"/>
              <w:right w:val="single" w:sz="4" w:space="0" w:color="000000"/>
            </w:tcBorders>
            <w:vAlign w:val="center"/>
          </w:tcPr>
          <w:p w14:paraId="4B2A893A" w14:textId="77777777" w:rsidR="00E25AC8" w:rsidRPr="00CA2D3D" w:rsidRDefault="00E25AC8" w:rsidP="00CA2D3D">
            <w:pPr>
              <w:spacing w:line="360" w:lineRule="auto"/>
              <w:ind w:left="0" w:right="425" w:firstLine="0"/>
              <w:jc w:val="both"/>
              <w:rPr>
                <w:rFonts w:ascii="Times New Roman" w:hAnsi="Times New Roman" w:cs="Times New Roman"/>
              </w:rPr>
            </w:pPr>
            <w:r w:rsidRPr="00CA2D3D">
              <w:rPr>
                <w:rFonts w:ascii="Times New Roman" w:hAnsi="Times New Roman" w:cs="Times New Roman"/>
                <w:color w:val="000000"/>
              </w:rPr>
              <w:t>Metálico</w:t>
            </w:r>
          </w:p>
        </w:tc>
      </w:tr>
      <w:tr w:rsidR="00E25AC8" w:rsidRPr="00CA2D3D" w14:paraId="6D337EDF" w14:textId="77777777" w:rsidTr="008C241D">
        <w:tc>
          <w:tcPr>
            <w:tcW w:w="2000" w:type="dxa"/>
            <w:tcBorders>
              <w:left w:val="single" w:sz="4" w:space="0" w:color="000000"/>
              <w:bottom w:val="single" w:sz="4" w:space="0" w:color="000000"/>
              <w:right w:val="single" w:sz="4" w:space="0" w:color="000000"/>
            </w:tcBorders>
            <w:vAlign w:val="center"/>
          </w:tcPr>
          <w:p w14:paraId="45E9FC40" w14:textId="77777777" w:rsidR="00E25AC8" w:rsidRPr="00CA2D3D" w:rsidRDefault="00E25AC8" w:rsidP="00CA2D3D">
            <w:pPr>
              <w:spacing w:line="360" w:lineRule="auto"/>
              <w:ind w:left="0" w:right="425" w:firstLine="0"/>
              <w:jc w:val="both"/>
              <w:rPr>
                <w:rFonts w:ascii="Times New Roman" w:hAnsi="Times New Roman" w:cs="Times New Roman"/>
              </w:rPr>
            </w:pPr>
            <w:r w:rsidRPr="00CA2D3D">
              <w:rPr>
                <w:rFonts w:ascii="Times New Roman" w:hAnsi="Times New Roman" w:cs="Times New Roman"/>
                <w:b/>
                <w:bCs/>
                <w:color w:val="000000"/>
              </w:rPr>
              <w:t>Proteção</w:t>
            </w:r>
          </w:p>
        </w:tc>
        <w:tc>
          <w:tcPr>
            <w:tcW w:w="6714" w:type="dxa"/>
            <w:tcBorders>
              <w:bottom w:val="single" w:sz="4" w:space="0" w:color="000000"/>
              <w:right w:val="single" w:sz="4" w:space="0" w:color="000000"/>
            </w:tcBorders>
            <w:vAlign w:val="center"/>
          </w:tcPr>
          <w:p w14:paraId="3C7EF2C0" w14:textId="77777777" w:rsidR="00E25AC8" w:rsidRPr="00CA2D3D" w:rsidRDefault="00E25AC8" w:rsidP="00CA2D3D">
            <w:pPr>
              <w:spacing w:line="360" w:lineRule="auto"/>
              <w:ind w:left="0" w:right="425" w:firstLine="0"/>
              <w:jc w:val="both"/>
              <w:rPr>
                <w:rFonts w:ascii="Times New Roman" w:hAnsi="Times New Roman" w:cs="Times New Roman"/>
              </w:rPr>
            </w:pPr>
            <w:r w:rsidRPr="00CA2D3D">
              <w:rPr>
                <w:rFonts w:ascii="Times New Roman" w:hAnsi="Times New Roman" w:cs="Times New Roman"/>
                <w:color w:val="000000"/>
              </w:rPr>
              <w:t>IP67 e IK10</w:t>
            </w:r>
          </w:p>
        </w:tc>
      </w:tr>
      <w:tr w:rsidR="00E25AC8" w:rsidRPr="00CA2D3D" w14:paraId="5F83F67F" w14:textId="77777777" w:rsidTr="008C241D">
        <w:tc>
          <w:tcPr>
            <w:tcW w:w="2000" w:type="dxa"/>
            <w:tcBorders>
              <w:left w:val="single" w:sz="4" w:space="0" w:color="000000"/>
              <w:bottom w:val="single" w:sz="4" w:space="0" w:color="000000"/>
              <w:right w:val="single" w:sz="4" w:space="0" w:color="000000"/>
            </w:tcBorders>
            <w:vAlign w:val="center"/>
          </w:tcPr>
          <w:p w14:paraId="6B972A05" w14:textId="77777777" w:rsidR="00E25AC8" w:rsidRPr="00CA2D3D" w:rsidRDefault="00E25AC8" w:rsidP="00CA2D3D">
            <w:pPr>
              <w:spacing w:line="360" w:lineRule="auto"/>
              <w:ind w:left="0" w:right="425" w:firstLine="0"/>
              <w:jc w:val="both"/>
              <w:rPr>
                <w:rFonts w:ascii="Times New Roman" w:hAnsi="Times New Roman" w:cs="Times New Roman"/>
              </w:rPr>
            </w:pPr>
            <w:r w:rsidRPr="00CA2D3D">
              <w:rPr>
                <w:rFonts w:ascii="Times New Roman" w:hAnsi="Times New Roman" w:cs="Times New Roman"/>
                <w:b/>
                <w:bCs/>
                <w:color w:val="000000"/>
              </w:rPr>
              <w:t>Aplicação</w:t>
            </w:r>
          </w:p>
        </w:tc>
        <w:tc>
          <w:tcPr>
            <w:tcW w:w="6714" w:type="dxa"/>
            <w:tcBorders>
              <w:bottom w:val="single" w:sz="4" w:space="0" w:color="000000"/>
              <w:right w:val="single" w:sz="4" w:space="0" w:color="000000"/>
            </w:tcBorders>
            <w:vAlign w:val="center"/>
          </w:tcPr>
          <w:p w14:paraId="2133E925" w14:textId="77777777" w:rsidR="00E25AC8" w:rsidRPr="00CA2D3D" w:rsidRDefault="00E25AC8" w:rsidP="00CA2D3D">
            <w:pPr>
              <w:spacing w:line="360" w:lineRule="auto"/>
              <w:ind w:left="0" w:right="425" w:firstLine="0"/>
              <w:jc w:val="both"/>
              <w:rPr>
                <w:rFonts w:ascii="Times New Roman" w:hAnsi="Times New Roman" w:cs="Times New Roman"/>
              </w:rPr>
            </w:pPr>
            <w:r w:rsidRPr="00CA2D3D">
              <w:rPr>
                <w:rFonts w:ascii="Times New Roman" w:hAnsi="Times New Roman" w:cs="Times New Roman"/>
                <w:color w:val="000000"/>
              </w:rPr>
              <w:t>Áreas Internas ou Externas</w:t>
            </w:r>
          </w:p>
        </w:tc>
      </w:tr>
      <w:tr w:rsidR="00E25AC8" w:rsidRPr="00CA2D3D" w14:paraId="4E6EF97A" w14:textId="77777777" w:rsidTr="008C241D">
        <w:tc>
          <w:tcPr>
            <w:tcW w:w="2000" w:type="dxa"/>
            <w:tcBorders>
              <w:left w:val="single" w:sz="4" w:space="0" w:color="000000"/>
              <w:bottom w:val="single" w:sz="4" w:space="0" w:color="000000"/>
              <w:right w:val="single" w:sz="4" w:space="0" w:color="000000"/>
            </w:tcBorders>
            <w:vAlign w:val="center"/>
          </w:tcPr>
          <w:p w14:paraId="64945FF8" w14:textId="77777777" w:rsidR="00E25AC8" w:rsidRPr="00CA2D3D" w:rsidRDefault="00E25AC8" w:rsidP="00CA2D3D">
            <w:pPr>
              <w:spacing w:line="360" w:lineRule="auto"/>
              <w:ind w:left="0" w:right="425" w:firstLine="0"/>
              <w:jc w:val="both"/>
              <w:rPr>
                <w:rFonts w:ascii="Times New Roman" w:hAnsi="Times New Roman" w:cs="Times New Roman"/>
              </w:rPr>
            </w:pPr>
            <w:r w:rsidRPr="00CA2D3D">
              <w:rPr>
                <w:rFonts w:ascii="Times New Roman" w:hAnsi="Times New Roman" w:cs="Times New Roman"/>
                <w:b/>
                <w:bCs/>
                <w:color w:val="000000"/>
              </w:rPr>
              <w:t>Alcance Imagem</w:t>
            </w:r>
          </w:p>
        </w:tc>
        <w:tc>
          <w:tcPr>
            <w:tcW w:w="6714" w:type="dxa"/>
            <w:tcBorders>
              <w:bottom w:val="single" w:sz="4" w:space="0" w:color="000000"/>
              <w:right w:val="single" w:sz="4" w:space="0" w:color="000000"/>
            </w:tcBorders>
            <w:vAlign w:val="center"/>
          </w:tcPr>
          <w:p w14:paraId="2B329446" w14:textId="77777777" w:rsidR="00E25AC8" w:rsidRPr="00CA2D3D" w:rsidRDefault="00E25AC8" w:rsidP="00CA2D3D">
            <w:pPr>
              <w:spacing w:line="360" w:lineRule="auto"/>
              <w:ind w:left="0" w:right="425" w:firstLine="0"/>
              <w:jc w:val="both"/>
              <w:rPr>
                <w:rFonts w:ascii="Times New Roman" w:hAnsi="Times New Roman" w:cs="Times New Roman"/>
              </w:rPr>
            </w:pPr>
            <w:r w:rsidRPr="00CA2D3D">
              <w:rPr>
                <w:rFonts w:ascii="Times New Roman" w:hAnsi="Times New Roman" w:cs="Times New Roman"/>
                <w:color w:val="000000"/>
              </w:rPr>
              <w:t>Fixa – superior a 100º</w:t>
            </w:r>
          </w:p>
        </w:tc>
      </w:tr>
      <w:tr w:rsidR="00E25AC8" w:rsidRPr="00CA2D3D" w14:paraId="12146081" w14:textId="77777777" w:rsidTr="008C241D">
        <w:tc>
          <w:tcPr>
            <w:tcW w:w="2000" w:type="dxa"/>
            <w:tcBorders>
              <w:left w:val="single" w:sz="4" w:space="0" w:color="000000"/>
              <w:bottom w:val="single" w:sz="4" w:space="0" w:color="000000"/>
              <w:right w:val="single" w:sz="4" w:space="0" w:color="000000"/>
            </w:tcBorders>
            <w:vAlign w:val="center"/>
          </w:tcPr>
          <w:p w14:paraId="12659211" w14:textId="77777777" w:rsidR="00E25AC8" w:rsidRPr="00CA2D3D" w:rsidRDefault="00E25AC8" w:rsidP="00CA2D3D">
            <w:pPr>
              <w:spacing w:line="360" w:lineRule="auto"/>
              <w:ind w:left="0" w:right="425" w:firstLine="0"/>
              <w:jc w:val="both"/>
              <w:rPr>
                <w:rFonts w:ascii="Times New Roman" w:hAnsi="Times New Roman" w:cs="Times New Roman"/>
              </w:rPr>
            </w:pPr>
            <w:r w:rsidRPr="00CA2D3D">
              <w:rPr>
                <w:rFonts w:ascii="Times New Roman" w:hAnsi="Times New Roman" w:cs="Times New Roman"/>
                <w:b/>
                <w:bCs/>
                <w:color w:val="000000"/>
              </w:rPr>
              <w:t>Streamings</w:t>
            </w:r>
          </w:p>
        </w:tc>
        <w:tc>
          <w:tcPr>
            <w:tcW w:w="6714" w:type="dxa"/>
            <w:tcBorders>
              <w:bottom w:val="single" w:sz="4" w:space="0" w:color="000000"/>
              <w:right w:val="single" w:sz="4" w:space="0" w:color="000000"/>
            </w:tcBorders>
            <w:vAlign w:val="center"/>
          </w:tcPr>
          <w:p w14:paraId="5DA15A5C" w14:textId="77777777" w:rsidR="00E25AC8" w:rsidRPr="00CA2D3D" w:rsidRDefault="00E25AC8" w:rsidP="00CA2D3D">
            <w:pPr>
              <w:spacing w:line="360" w:lineRule="auto"/>
              <w:ind w:left="0" w:right="425" w:firstLine="0"/>
              <w:jc w:val="both"/>
              <w:rPr>
                <w:rFonts w:ascii="Times New Roman" w:hAnsi="Times New Roman" w:cs="Times New Roman"/>
              </w:rPr>
            </w:pPr>
            <w:r w:rsidRPr="00CA2D3D">
              <w:rPr>
                <w:rFonts w:ascii="Times New Roman" w:hAnsi="Times New Roman" w:cs="Times New Roman"/>
                <w:color w:val="000000"/>
              </w:rPr>
              <w:t xml:space="preserve">2 </w:t>
            </w:r>
            <w:proofErr w:type="spellStart"/>
            <w:r w:rsidRPr="00CA2D3D">
              <w:rPr>
                <w:rFonts w:ascii="Times New Roman" w:hAnsi="Times New Roman" w:cs="Times New Roman"/>
                <w:color w:val="000000"/>
              </w:rPr>
              <w:t>Streams</w:t>
            </w:r>
            <w:proofErr w:type="spellEnd"/>
          </w:p>
        </w:tc>
      </w:tr>
      <w:tr w:rsidR="00E25AC8" w:rsidRPr="00CA2D3D" w14:paraId="6C1F3C52" w14:textId="77777777" w:rsidTr="008C241D">
        <w:tc>
          <w:tcPr>
            <w:tcW w:w="2000" w:type="dxa"/>
            <w:tcBorders>
              <w:left w:val="single" w:sz="4" w:space="0" w:color="000000"/>
              <w:bottom w:val="single" w:sz="4" w:space="0" w:color="000000"/>
              <w:right w:val="single" w:sz="4" w:space="0" w:color="000000"/>
            </w:tcBorders>
            <w:vAlign w:val="center"/>
          </w:tcPr>
          <w:p w14:paraId="32C6E99D" w14:textId="77777777" w:rsidR="00E25AC8" w:rsidRPr="00CA2D3D" w:rsidRDefault="00E25AC8" w:rsidP="00CA2D3D">
            <w:pPr>
              <w:spacing w:line="360" w:lineRule="auto"/>
              <w:ind w:left="0" w:right="425" w:firstLine="0"/>
              <w:jc w:val="both"/>
              <w:rPr>
                <w:rFonts w:ascii="Times New Roman" w:hAnsi="Times New Roman" w:cs="Times New Roman"/>
              </w:rPr>
            </w:pPr>
            <w:r w:rsidRPr="00CA2D3D">
              <w:rPr>
                <w:rFonts w:ascii="Times New Roman" w:hAnsi="Times New Roman" w:cs="Times New Roman"/>
                <w:b/>
                <w:bCs/>
                <w:color w:val="000000"/>
              </w:rPr>
              <w:t>Compactação</w:t>
            </w:r>
          </w:p>
        </w:tc>
        <w:tc>
          <w:tcPr>
            <w:tcW w:w="6714" w:type="dxa"/>
            <w:tcBorders>
              <w:bottom w:val="single" w:sz="4" w:space="0" w:color="000000"/>
              <w:right w:val="single" w:sz="4" w:space="0" w:color="000000"/>
            </w:tcBorders>
            <w:vAlign w:val="center"/>
          </w:tcPr>
          <w:p w14:paraId="13FD0115" w14:textId="77777777" w:rsidR="00E25AC8" w:rsidRPr="00CA2D3D" w:rsidRDefault="00E25AC8" w:rsidP="00CA2D3D">
            <w:pPr>
              <w:spacing w:line="360" w:lineRule="auto"/>
              <w:ind w:left="0" w:right="425" w:firstLine="0"/>
              <w:jc w:val="both"/>
              <w:rPr>
                <w:rFonts w:ascii="Times New Roman" w:hAnsi="Times New Roman" w:cs="Times New Roman"/>
              </w:rPr>
            </w:pPr>
            <w:r w:rsidRPr="00CA2D3D">
              <w:rPr>
                <w:rFonts w:ascii="Times New Roman" w:hAnsi="Times New Roman" w:cs="Times New Roman"/>
                <w:color w:val="000000"/>
              </w:rPr>
              <w:t>H.265</w:t>
            </w:r>
          </w:p>
        </w:tc>
      </w:tr>
      <w:tr w:rsidR="00E25AC8" w:rsidRPr="00CA2D3D" w14:paraId="431042D4" w14:textId="77777777" w:rsidTr="008C241D">
        <w:tc>
          <w:tcPr>
            <w:tcW w:w="2000" w:type="dxa"/>
            <w:tcBorders>
              <w:left w:val="single" w:sz="4" w:space="0" w:color="000000"/>
              <w:bottom w:val="single" w:sz="4" w:space="0" w:color="000000"/>
              <w:right w:val="single" w:sz="4" w:space="0" w:color="000000"/>
            </w:tcBorders>
            <w:vAlign w:val="center"/>
          </w:tcPr>
          <w:p w14:paraId="055A10C0" w14:textId="77777777" w:rsidR="00E25AC8" w:rsidRPr="00CA2D3D" w:rsidRDefault="00E25AC8" w:rsidP="00CA2D3D">
            <w:pPr>
              <w:spacing w:line="360" w:lineRule="auto"/>
              <w:ind w:left="0" w:right="425" w:firstLine="0"/>
              <w:jc w:val="both"/>
              <w:rPr>
                <w:rFonts w:ascii="Times New Roman" w:hAnsi="Times New Roman" w:cs="Times New Roman"/>
              </w:rPr>
            </w:pPr>
            <w:r w:rsidRPr="00CA2D3D">
              <w:rPr>
                <w:rFonts w:ascii="Times New Roman" w:hAnsi="Times New Roman" w:cs="Times New Roman"/>
                <w:b/>
                <w:bCs/>
                <w:color w:val="000000"/>
              </w:rPr>
              <w:t>Movimentação Eixo</w:t>
            </w:r>
          </w:p>
        </w:tc>
        <w:tc>
          <w:tcPr>
            <w:tcW w:w="6714" w:type="dxa"/>
            <w:tcBorders>
              <w:bottom w:val="single" w:sz="4" w:space="0" w:color="000000"/>
              <w:right w:val="single" w:sz="4" w:space="0" w:color="000000"/>
            </w:tcBorders>
            <w:vAlign w:val="center"/>
          </w:tcPr>
          <w:p w14:paraId="6B414C12" w14:textId="77777777" w:rsidR="00E25AC8" w:rsidRPr="00CA2D3D" w:rsidRDefault="00E25AC8" w:rsidP="00CA2D3D">
            <w:pPr>
              <w:spacing w:line="360" w:lineRule="auto"/>
              <w:ind w:left="0" w:right="425" w:firstLine="0"/>
              <w:jc w:val="both"/>
              <w:rPr>
                <w:rFonts w:ascii="Times New Roman" w:hAnsi="Times New Roman" w:cs="Times New Roman"/>
              </w:rPr>
            </w:pPr>
            <w:r w:rsidRPr="00CA2D3D">
              <w:rPr>
                <w:rFonts w:ascii="Times New Roman" w:hAnsi="Times New Roman" w:cs="Times New Roman"/>
                <w:color w:val="000000"/>
              </w:rPr>
              <w:t>N/A</w:t>
            </w:r>
          </w:p>
        </w:tc>
      </w:tr>
      <w:tr w:rsidR="00E25AC8" w:rsidRPr="00CA2D3D" w14:paraId="25376513" w14:textId="77777777" w:rsidTr="008C241D">
        <w:tc>
          <w:tcPr>
            <w:tcW w:w="2000" w:type="dxa"/>
            <w:tcBorders>
              <w:left w:val="single" w:sz="4" w:space="0" w:color="000000"/>
              <w:bottom w:val="single" w:sz="4" w:space="0" w:color="000000"/>
              <w:right w:val="single" w:sz="4" w:space="0" w:color="000000"/>
            </w:tcBorders>
            <w:vAlign w:val="center"/>
          </w:tcPr>
          <w:p w14:paraId="61E09542" w14:textId="77777777" w:rsidR="00E25AC8" w:rsidRPr="00CA2D3D" w:rsidRDefault="00E25AC8" w:rsidP="00CA2D3D">
            <w:pPr>
              <w:spacing w:line="360" w:lineRule="auto"/>
              <w:ind w:left="0" w:right="425" w:firstLine="0"/>
              <w:jc w:val="both"/>
              <w:rPr>
                <w:rFonts w:ascii="Times New Roman" w:hAnsi="Times New Roman" w:cs="Times New Roman"/>
              </w:rPr>
            </w:pPr>
            <w:r w:rsidRPr="00CA2D3D">
              <w:rPr>
                <w:rFonts w:ascii="Times New Roman" w:hAnsi="Times New Roman" w:cs="Times New Roman"/>
                <w:b/>
                <w:bCs/>
                <w:color w:val="000000"/>
              </w:rPr>
              <w:t>Foco Automático</w:t>
            </w:r>
          </w:p>
        </w:tc>
        <w:tc>
          <w:tcPr>
            <w:tcW w:w="6714" w:type="dxa"/>
            <w:tcBorders>
              <w:bottom w:val="single" w:sz="4" w:space="0" w:color="000000"/>
              <w:right w:val="single" w:sz="4" w:space="0" w:color="000000"/>
            </w:tcBorders>
            <w:vAlign w:val="center"/>
          </w:tcPr>
          <w:p w14:paraId="7FCAE16F" w14:textId="77777777" w:rsidR="00E25AC8" w:rsidRPr="00CA2D3D" w:rsidRDefault="00E25AC8" w:rsidP="00CA2D3D">
            <w:pPr>
              <w:spacing w:line="360" w:lineRule="auto"/>
              <w:ind w:left="0" w:right="425" w:firstLine="0"/>
              <w:jc w:val="both"/>
              <w:rPr>
                <w:rFonts w:ascii="Times New Roman" w:hAnsi="Times New Roman" w:cs="Times New Roman"/>
              </w:rPr>
            </w:pPr>
            <w:r w:rsidRPr="00CA2D3D">
              <w:rPr>
                <w:rFonts w:ascii="Times New Roman" w:hAnsi="Times New Roman" w:cs="Times New Roman"/>
                <w:color w:val="000000"/>
              </w:rPr>
              <w:t>N/A</w:t>
            </w:r>
          </w:p>
        </w:tc>
      </w:tr>
      <w:tr w:rsidR="00E25AC8" w:rsidRPr="00CA2D3D" w14:paraId="457E2A22" w14:textId="77777777" w:rsidTr="008C241D">
        <w:tc>
          <w:tcPr>
            <w:tcW w:w="2000" w:type="dxa"/>
            <w:tcBorders>
              <w:left w:val="single" w:sz="4" w:space="0" w:color="000000"/>
              <w:bottom w:val="single" w:sz="4" w:space="0" w:color="000000"/>
              <w:right w:val="single" w:sz="4" w:space="0" w:color="000000"/>
            </w:tcBorders>
            <w:vAlign w:val="center"/>
          </w:tcPr>
          <w:p w14:paraId="592D4638" w14:textId="77777777" w:rsidR="00E25AC8" w:rsidRPr="00CA2D3D" w:rsidRDefault="00E25AC8" w:rsidP="00CA2D3D">
            <w:pPr>
              <w:spacing w:line="360" w:lineRule="auto"/>
              <w:ind w:left="0" w:right="425" w:firstLine="0"/>
              <w:jc w:val="both"/>
              <w:rPr>
                <w:rFonts w:ascii="Times New Roman" w:hAnsi="Times New Roman" w:cs="Times New Roman"/>
              </w:rPr>
            </w:pPr>
            <w:r w:rsidRPr="00CA2D3D">
              <w:rPr>
                <w:rFonts w:ascii="Times New Roman" w:hAnsi="Times New Roman" w:cs="Times New Roman"/>
                <w:b/>
                <w:bCs/>
                <w:color w:val="000000"/>
              </w:rPr>
              <w:t>Iluminação</w:t>
            </w:r>
          </w:p>
        </w:tc>
        <w:tc>
          <w:tcPr>
            <w:tcW w:w="6714" w:type="dxa"/>
            <w:tcBorders>
              <w:bottom w:val="single" w:sz="4" w:space="0" w:color="000000"/>
              <w:right w:val="single" w:sz="4" w:space="0" w:color="000000"/>
            </w:tcBorders>
            <w:vAlign w:val="center"/>
          </w:tcPr>
          <w:p w14:paraId="38EBB4A7" w14:textId="77777777" w:rsidR="00E25AC8" w:rsidRPr="00CA2D3D" w:rsidRDefault="00E25AC8" w:rsidP="00CA2D3D">
            <w:pPr>
              <w:spacing w:line="360" w:lineRule="auto"/>
              <w:ind w:left="0" w:right="425" w:firstLine="0"/>
              <w:jc w:val="both"/>
              <w:rPr>
                <w:rFonts w:ascii="Times New Roman" w:hAnsi="Times New Roman" w:cs="Times New Roman"/>
              </w:rPr>
            </w:pPr>
            <w:r w:rsidRPr="00CA2D3D">
              <w:rPr>
                <w:rFonts w:ascii="Times New Roman" w:hAnsi="Times New Roman" w:cs="Times New Roman"/>
                <w:color w:val="000000"/>
              </w:rPr>
              <w:t xml:space="preserve">IR – </w:t>
            </w:r>
            <w:proofErr w:type="spellStart"/>
            <w:r w:rsidRPr="00CA2D3D">
              <w:rPr>
                <w:rFonts w:ascii="Times New Roman" w:hAnsi="Times New Roman" w:cs="Times New Roman"/>
                <w:color w:val="000000"/>
              </w:rPr>
              <w:t>mín</w:t>
            </w:r>
            <w:proofErr w:type="spellEnd"/>
            <w:r w:rsidRPr="00CA2D3D">
              <w:rPr>
                <w:rFonts w:ascii="Times New Roman" w:hAnsi="Times New Roman" w:cs="Times New Roman"/>
                <w:color w:val="000000"/>
              </w:rPr>
              <w:t xml:space="preserve"> 30mts</w:t>
            </w:r>
          </w:p>
        </w:tc>
      </w:tr>
      <w:tr w:rsidR="00E25AC8" w:rsidRPr="00CA2D3D" w14:paraId="5D61DAC4" w14:textId="77777777" w:rsidTr="008C241D">
        <w:tc>
          <w:tcPr>
            <w:tcW w:w="2000" w:type="dxa"/>
            <w:tcBorders>
              <w:left w:val="single" w:sz="4" w:space="0" w:color="000000"/>
              <w:bottom w:val="single" w:sz="4" w:space="0" w:color="000000"/>
              <w:right w:val="single" w:sz="4" w:space="0" w:color="000000"/>
            </w:tcBorders>
            <w:vAlign w:val="center"/>
          </w:tcPr>
          <w:p w14:paraId="14232E6D" w14:textId="77777777" w:rsidR="00E25AC8" w:rsidRPr="00CA2D3D" w:rsidRDefault="00E25AC8" w:rsidP="00CA2D3D">
            <w:pPr>
              <w:spacing w:line="360" w:lineRule="auto"/>
              <w:ind w:left="0" w:right="425" w:firstLine="0"/>
              <w:jc w:val="both"/>
              <w:rPr>
                <w:rFonts w:ascii="Times New Roman" w:hAnsi="Times New Roman" w:cs="Times New Roman"/>
              </w:rPr>
            </w:pPr>
            <w:r w:rsidRPr="00CA2D3D">
              <w:rPr>
                <w:rFonts w:ascii="Times New Roman" w:hAnsi="Times New Roman" w:cs="Times New Roman"/>
                <w:b/>
                <w:bCs/>
                <w:color w:val="000000"/>
              </w:rPr>
              <w:t>Iluminação 2</w:t>
            </w:r>
          </w:p>
        </w:tc>
        <w:tc>
          <w:tcPr>
            <w:tcW w:w="6714" w:type="dxa"/>
            <w:tcBorders>
              <w:bottom w:val="single" w:sz="4" w:space="0" w:color="000000"/>
              <w:right w:val="single" w:sz="4" w:space="0" w:color="000000"/>
            </w:tcBorders>
            <w:vAlign w:val="center"/>
          </w:tcPr>
          <w:p w14:paraId="24B8B76F" w14:textId="77777777" w:rsidR="00E25AC8" w:rsidRPr="00CA2D3D" w:rsidRDefault="00E25AC8" w:rsidP="00CA2D3D">
            <w:pPr>
              <w:spacing w:line="360" w:lineRule="auto"/>
              <w:ind w:left="0" w:right="425" w:firstLine="0"/>
              <w:jc w:val="both"/>
              <w:rPr>
                <w:rFonts w:ascii="Times New Roman" w:hAnsi="Times New Roman" w:cs="Times New Roman"/>
              </w:rPr>
            </w:pPr>
            <w:r w:rsidRPr="00CA2D3D">
              <w:rPr>
                <w:rFonts w:ascii="Times New Roman" w:hAnsi="Times New Roman" w:cs="Times New Roman"/>
                <w:color w:val="000000"/>
              </w:rPr>
              <w:t>Color em 0,002 lux e WDR 120dB</w:t>
            </w:r>
          </w:p>
        </w:tc>
      </w:tr>
      <w:tr w:rsidR="00E25AC8" w:rsidRPr="00CA2D3D" w14:paraId="7FD32292" w14:textId="77777777" w:rsidTr="008C241D">
        <w:tc>
          <w:tcPr>
            <w:tcW w:w="2000" w:type="dxa"/>
            <w:tcBorders>
              <w:left w:val="single" w:sz="4" w:space="0" w:color="000000"/>
              <w:bottom w:val="single" w:sz="4" w:space="0" w:color="000000"/>
              <w:right w:val="single" w:sz="4" w:space="0" w:color="000000"/>
            </w:tcBorders>
            <w:vAlign w:val="center"/>
          </w:tcPr>
          <w:p w14:paraId="0E1268F3" w14:textId="77777777" w:rsidR="00E25AC8" w:rsidRPr="00CA2D3D" w:rsidRDefault="00E25AC8" w:rsidP="00CA2D3D">
            <w:pPr>
              <w:spacing w:line="360" w:lineRule="auto"/>
              <w:ind w:left="0" w:right="425" w:firstLine="0"/>
              <w:jc w:val="both"/>
              <w:rPr>
                <w:rFonts w:ascii="Times New Roman" w:hAnsi="Times New Roman" w:cs="Times New Roman"/>
              </w:rPr>
            </w:pPr>
            <w:r w:rsidRPr="00CA2D3D">
              <w:rPr>
                <w:rFonts w:ascii="Times New Roman" w:hAnsi="Times New Roman" w:cs="Times New Roman"/>
                <w:b/>
                <w:bCs/>
                <w:color w:val="000000"/>
              </w:rPr>
              <w:t>Áudio</w:t>
            </w:r>
          </w:p>
        </w:tc>
        <w:tc>
          <w:tcPr>
            <w:tcW w:w="6714" w:type="dxa"/>
            <w:tcBorders>
              <w:bottom w:val="single" w:sz="4" w:space="0" w:color="000000"/>
              <w:right w:val="single" w:sz="4" w:space="0" w:color="000000"/>
            </w:tcBorders>
            <w:vAlign w:val="center"/>
          </w:tcPr>
          <w:p w14:paraId="7350DA49" w14:textId="77777777" w:rsidR="00E25AC8" w:rsidRPr="00CA2D3D" w:rsidRDefault="00E25AC8" w:rsidP="00CA2D3D">
            <w:pPr>
              <w:spacing w:line="360" w:lineRule="auto"/>
              <w:ind w:left="0" w:right="425" w:firstLine="0"/>
              <w:jc w:val="both"/>
              <w:rPr>
                <w:rFonts w:ascii="Times New Roman" w:hAnsi="Times New Roman" w:cs="Times New Roman"/>
              </w:rPr>
            </w:pPr>
            <w:r w:rsidRPr="00CA2D3D">
              <w:rPr>
                <w:rFonts w:ascii="Times New Roman" w:hAnsi="Times New Roman" w:cs="Times New Roman"/>
                <w:color w:val="000000"/>
              </w:rPr>
              <w:t>Microfone embutido – compressão G.711 e G.726</w:t>
            </w:r>
          </w:p>
        </w:tc>
      </w:tr>
      <w:tr w:rsidR="00E25AC8" w:rsidRPr="00CA2D3D" w14:paraId="7A991A91" w14:textId="77777777" w:rsidTr="008C241D">
        <w:tc>
          <w:tcPr>
            <w:tcW w:w="2000" w:type="dxa"/>
            <w:tcBorders>
              <w:left w:val="single" w:sz="4" w:space="0" w:color="000000"/>
              <w:bottom w:val="single" w:sz="4" w:space="0" w:color="000000"/>
              <w:right w:val="single" w:sz="4" w:space="0" w:color="000000"/>
            </w:tcBorders>
            <w:vAlign w:val="center"/>
          </w:tcPr>
          <w:p w14:paraId="61E22536" w14:textId="77777777" w:rsidR="00E25AC8" w:rsidRPr="00CA2D3D" w:rsidRDefault="00E25AC8" w:rsidP="00CA2D3D">
            <w:pPr>
              <w:spacing w:line="360" w:lineRule="auto"/>
              <w:ind w:left="0" w:right="425" w:firstLine="0"/>
              <w:jc w:val="both"/>
              <w:rPr>
                <w:rFonts w:ascii="Times New Roman" w:hAnsi="Times New Roman" w:cs="Times New Roman"/>
              </w:rPr>
            </w:pPr>
            <w:r w:rsidRPr="00CA2D3D">
              <w:rPr>
                <w:rFonts w:ascii="Times New Roman" w:hAnsi="Times New Roman" w:cs="Times New Roman"/>
                <w:b/>
                <w:bCs/>
                <w:color w:val="000000"/>
              </w:rPr>
              <w:t>ONVIF</w:t>
            </w:r>
          </w:p>
        </w:tc>
        <w:tc>
          <w:tcPr>
            <w:tcW w:w="6714" w:type="dxa"/>
            <w:tcBorders>
              <w:bottom w:val="single" w:sz="4" w:space="0" w:color="000000"/>
              <w:right w:val="single" w:sz="4" w:space="0" w:color="000000"/>
            </w:tcBorders>
            <w:vAlign w:val="center"/>
          </w:tcPr>
          <w:p w14:paraId="3BBA714B" w14:textId="77777777" w:rsidR="00E25AC8" w:rsidRPr="00CA2D3D" w:rsidRDefault="00E25AC8" w:rsidP="00CA2D3D">
            <w:pPr>
              <w:spacing w:line="360" w:lineRule="auto"/>
              <w:ind w:left="0" w:right="425" w:firstLine="0"/>
              <w:jc w:val="both"/>
              <w:rPr>
                <w:rFonts w:ascii="Times New Roman" w:hAnsi="Times New Roman" w:cs="Times New Roman"/>
              </w:rPr>
            </w:pPr>
            <w:proofErr w:type="gramStart"/>
            <w:r w:rsidRPr="00CA2D3D">
              <w:rPr>
                <w:rFonts w:ascii="Times New Roman" w:hAnsi="Times New Roman" w:cs="Times New Roman"/>
                <w:color w:val="000000"/>
              </w:rPr>
              <w:t>S,G</w:t>
            </w:r>
            <w:proofErr w:type="gramEnd"/>
            <w:r w:rsidRPr="00CA2D3D">
              <w:rPr>
                <w:rFonts w:ascii="Times New Roman" w:hAnsi="Times New Roman" w:cs="Times New Roman"/>
                <w:color w:val="000000"/>
              </w:rPr>
              <w:t>,T</w:t>
            </w:r>
          </w:p>
        </w:tc>
      </w:tr>
      <w:tr w:rsidR="00E25AC8" w:rsidRPr="00CA2D3D" w14:paraId="02A53627" w14:textId="77777777" w:rsidTr="008C241D">
        <w:tc>
          <w:tcPr>
            <w:tcW w:w="2000" w:type="dxa"/>
            <w:tcBorders>
              <w:left w:val="single" w:sz="4" w:space="0" w:color="000000"/>
              <w:bottom w:val="single" w:sz="4" w:space="0" w:color="000000"/>
              <w:right w:val="single" w:sz="4" w:space="0" w:color="000000"/>
            </w:tcBorders>
            <w:vAlign w:val="center"/>
          </w:tcPr>
          <w:p w14:paraId="5E9D2216" w14:textId="77777777" w:rsidR="00E25AC8" w:rsidRPr="00CA2D3D" w:rsidRDefault="00E25AC8" w:rsidP="00CA2D3D">
            <w:pPr>
              <w:spacing w:line="360" w:lineRule="auto"/>
              <w:ind w:left="0" w:right="425" w:firstLine="0"/>
              <w:jc w:val="both"/>
              <w:rPr>
                <w:rFonts w:ascii="Times New Roman" w:hAnsi="Times New Roman" w:cs="Times New Roman"/>
              </w:rPr>
            </w:pPr>
            <w:r w:rsidRPr="00CA2D3D">
              <w:rPr>
                <w:rFonts w:ascii="Times New Roman" w:hAnsi="Times New Roman" w:cs="Times New Roman"/>
                <w:b/>
                <w:bCs/>
                <w:color w:val="000000"/>
              </w:rPr>
              <w:t>Alimentação</w:t>
            </w:r>
          </w:p>
        </w:tc>
        <w:tc>
          <w:tcPr>
            <w:tcW w:w="6714" w:type="dxa"/>
            <w:tcBorders>
              <w:bottom w:val="single" w:sz="4" w:space="0" w:color="000000"/>
              <w:right w:val="single" w:sz="4" w:space="0" w:color="000000"/>
            </w:tcBorders>
            <w:vAlign w:val="center"/>
          </w:tcPr>
          <w:p w14:paraId="4D31981C" w14:textId="77777777" w:rsidR="00E25AC8" w:rsidRPr="00CA2D3D" w:rsidRDefault="00E25AC8" w:rsidP="00CA2D3D">
            <w:pPr>
              <w:spacing w:line="360" w:lineRule="auto"/>
              <w:ind w:left="0" w:right="425" w:firstLine="0"/>
              <w:jc w:val="both"/>
              <w:rPr>
                <w:rFonts w:ascii="Times New Roman" w:hAnsi="Times New Roman" w:cs="Times New Roman"/>
              </w:rPr>
            </w:pPr>
            <w:r w:rsidRPr="00CA2D3D">
              <w:rPr>
                <w:rFonts w:ascii="Times New Roman" w:hAnsi="Times New Roman" w:cs="Times New Roman"/>
                <w:color w:val="000000"/>
              </w:rPr>
              <w:t>Fonte e POE</w:t>
            </w:r>
          </w:p>
        </w:tc>
      </w:tr>
      <w:tr w:rsidR="00E25AC8" w:rsidRPr="00CA2D3D" w14:paraId="50DD0926" w14:textId="77777777" w:rsidTr="008C241D">
        <w:tc>
          <w:tcPr>
            <w:tcW w:w="2000" w:type="dxa"/>
            <w:tcBorders>
              <w:left w:val="single" w:sz="4" w:space="0" w:color="000000"/>
              <w:bottom w:val="single" w:sz="4" w:space="0" w:color="000000"/>
              <w:right w:val="single" w:sz="4" w:space="0" w:color="000000"/>
            </w:tcBorders>
            <w:vAlign w:val="center"/>
          </w:tcPr>
          <w:p w14:paraId="171B30B1" w14:textId="77777777" w:rsidR="00E25AC8" w:rsidRPr="00CA2D3D" w:rsidRDefault="00E25AC8" w:rsidP="00CA2D3D">
            <w:pPr>
              <w:spacing w:line="360" w:lineRule="auto"/>
              <w:ind w:left="0" w:right="425" w:firstLine="0"/>
              <w:jc w:val="both"/>
              <w:rPr>
                <w:rFonts w:ascii="Times New Roman" w:hAnsi="Times New Roman" w:cs="Times New Roman"/>
              </w:rPr>
            </w:pPr>
            <w:r w:rsidRPr="00CA2D3D">
              <w:rPr>
                <w:rFonts w:ascii="Times New Roman" w:hAnsi="Times New Roman" w:cs="Times New Roman"/>
                <w:b/>
                <w:bCs/>
                <w:color w:val="000000"/>
              </w:rPr>
              <w:t>Comunicação</w:t>
            </w:r>
          </w:p>
        </w:tc>
        <w:tc>
          <w:tcPr>
            <w:tcW w:w="6714" w:type="dxa"/>
            <w:tcBorders>
              <w:bottom w:val="single" w:sz="4" w:space="0" w:color="000000"/>
              <w:right w:val="single" w:sz="4" w:space="0" w:color="000000"/>
            </w:tcBorders>
            <w:vAlign w:val="center"/>
          </w:tcPr>
          <w:p w14:paraId="0927A476" w14:textId="77777777" w:rsidR="00E25AC8" w:rsidRPr="00CA2D3D" w:rsidRDefault="00E25AC8" w:rsidP="00CA2D3D">
            <w:pPr>
              <w:spacing w:line="360" w:lineRule="auto"/>
              <w:ind w:left="0" w:right="425" w:firstLine="0"/>
              <w:jc w:val="both"/>
              <w:rPr>
                <w:rFonts w:ascii="Times New Roman" w:hAnsi="Times New Roman" w:cs="Times New Roman"/>
              </w:rPr>
            </w:pPr>
            <w:r w:rsidRPr="00CA2D3D">
              <w:rPr>
                <w:rFonts w:ascii="Times New Roman" w:hAnsi="Times New Roman" w:cs="Times New Roman"/>
                <w:color w:val="000000"/>
              </w:rPr>
              <w:t>IP - RJ45</w:t>
            </w:r>
          </w:p>
        </w:tc>
      </w:tr>
      <w:tr w:rsidR="00E25AC8" w:rsidRPr="00CA2D3D" w14:paraId="714D6E36" w14:textId="77777777" w:rsidTr="008C241D">
        <w:tc>
          <w:tcPr>
            <w:tcW w:w="2000" w:type="dxa"/>
            <w:tcBorders>
              <w:left w:val="single" w:sz="4" w:space="0" w:color="000000"/>
              <w:bottom w:val="single" w:sz="4" w:space="0" w:color="000000"/>
              <w:right w:val="single" w:sz="4" w:space="0" w:color="000000"/>
            </w:tcBorders>
            <w:vAlign w:val="center"/>
          </w:tcPr>
          <w:p w14:paraId="4AB4DF2E" w14:textId="77777777" w:rsidR="00E25AC8" w:rsidRPr="00CA2D3D" w:rsidRDefault="00E25AC8" w:rsidP="00CA2D3D">
            <w:pPr>
              <w:spacing w:line="360" w:lineRule="auto"/>
              <w:ind w:left="0" w:right="425" w:firstLine="0"/>
              <w:jc w:val="both"/>
              <w:rPr>
                <w:rFonts w:ascii="Times New Roman" w:hAnsi="Times New Roman" w:cs="Times New Roman"/>
              </w:rPr>
            </w:pPr>
            <w:r w:rsidRPr="00CA2D3D">
              <w:rPr>
                <w:rFonts w:ascii="Times New Roman" w:hAnsi="Times New Roman" w:cs="Times New Roman"/>
                <w:b/>
                <w:bCs/>
                <w:color w:val="000000"/>
              </w:rPr>
              <w:t>Acessórios</w:t>
            </w:r>
          </w:p>
        </w:tc>
        <w:tc>
          <w:tcPr>
            <w:tcW w:w="6714" w:type="dxa"/>
            <w:tcBorders>
              <w:bottom w:val="single" w:sz="4" w:space="0" w:color="000000"/>
              <w:right w:val="single" w:sz="4" w:space="0" w:color="000000"/>
            </w:tcBorders>
            <w:vAlign w:val="center"/>
          </w:tcPr>
          <w:p w14:paraId="17E2C287" w14:textId="77777777" w:rsidR="00E25AC8" w:rsidRPr="00CA2D3D" w:rsidRDefault="00E25AC8" w:rsidP="00CA2D3D">
            <w:pPr>
              <w:spacing w:line="360" w:lineRule="auto"/>
              <w:ind w:left="0" w:right="425" w:firstLine="0"/>
              <w:jc w:val="both"/>
              <w:rPr>
                <w:rFonts w:ascii="Times New Roman" w:hAnsi="Times New Roman" w:cs="Times New Roman"/>
              </w:rPr>
            </w:pPr>
            <w:proofErr w:type="spellStart"/>
            <w:r w:rsidRPr="00CA2D3D">
              <w:rPr>
                <w:rFonts w:ascii="Times New Roman" w:hAnsi="Times New Roman" w:cs="Times New Roman"/>
                <w:color w:val="000000"/>
              </w:rPr>
              <w:t>SDCard</w:t>
            </w:r>
            <w:proofErr w:type="spellEnd"/>
            <w:r w:rsidRPr="00CA2D3D">
              <w:rPr>
                <w:rFonts w:ascii="Times New Roman" w:hAnsi="Times New Roman" w:cs="Times New Roman"/>
                <w:color w:val="000000"/>
              </w:rPr>
              <w:t xml:space="preserve"> 64Gb</w:t>
            </w:r>
          </w:p>
        </w:tc>
      </w:tr>
      <w:tr w:rsidR="00E25AC8" w:rsidRPr="00CA2D3D" w14:paraId="62A4BD59" w14:textId="77777777" w:rsidTr="008C241D">
        <w:tc>
          <w:tcPr>
            <w:tcW w:w="2000" w:type="dxa"/>
            <w:tcBorders>
              <w:top w:val="single" w:sz="4" w:space="0" w:color="000000"/>
              <w:left w:val="single" w:sz="4" w:space="0" w:color="000000"/>
              <w:bottom w:val="single" w:sz="4" w:space="0" w:color="000000"/>
              <w:right w:val="single" w:sz="4" w:space="0" w:color="000000"/>
            </w:tcBorders>
            <w:vAlign w:val="center"/>
          </w:tcPr>
          <w:p w14:paraId="4289FE29" w14:textId="77777777" w:rsidR="00E25AC8" w:rsidRPr="00CA2D3D" w:rsidRDefault="00E25AC8" w:rsidP="00CA2D3D">
            <w:pPr>
              <w:spacing w:line="360" w:lineRule="auto"/>
              <w:ind w:left="0" w:right="425" w:firstLine="0"/>
              <w:jc w:val="both"/>
              <w:rPr>
                <w:rFonts w:ascii="Times New Roman" w:hAnsi="Times New Roman" w:cs="Times New Roman"/>
              </w:rPr>
            </w:pPr>
            <w:r w:rsidRPr="00CA2D3D">
              <w:rPr>
                <w:rFonts w:ascii="Times New Roman" w:hAnsi="Times New Roman" w:cs="Times New Roman"/>
                <w:b/>
                <w:bCs/>
                <w:color w:val="000000"/>
              </w:rPr>
              <w:t>Status Conexão</w:t>
            </w:r>
          </w:p>
        </w:tc>
        <w:tc>
          <w:tcPr>
            <w:tcW w:w="6714" w:type="dxa"/>
            <w:tcBorders>
              <w:top w:val="single" w:sz="4" w:space="0" w:color="000000"/>
              <w:bottom w:val="single" w:sz="4" w:space="0" w:color="000000"/>
              <w:right w:val="single" w:sz="4" w:space="0" w:color="000000"/>
            </w:tcBorders>
            <w:vAlign w:val="center"/>
          </w:tcPr>
          <w:p w14:paraId="42E83E24" w14:textId="77777777" w:rsidR="00E25AC8" w:rsidRPr="00CA2D3D" w:rsidRDefault="00E25AC8" w:rsidP="00CA2D3D">
            <w:pPr>
              <w:spacing w:line="360" w:lineRule="auto"/>
              <w:ind w:left="0" w:right="425" w:firstLine="0"/>
              <w:jc w:val="both"/>
              <w:rPr>
                <w:rFonts w:ascii="Times New Roman" w:hAnsi="Times New Roman" w:cs="Times New Roman"/>
              </w:rPr>
            </w:pPr>
            <w:r w:rsidRPr="00CA2D3D">
              <w:rPr>
                <w:rFonts w:ascii="Times New Roman" w:hAnsi="Times New Roman" w:cs="Times New Roman"/>
                <w:b/>
                <w:bCs/>
                <w:color w:val="000000"/>
              </w:rPr>
              <w:t>Função de Inteligência</w:t>
            </w:r>
          </w:p>
        </w:tc>
      </w:tr>
      <w:tr w:rsidR="00E25AC8" w:rsidRPr="00CA2D3D" w14:paraId="01D207B7" w14:textId="77777777" w:rsidTr="008C241D">
        <w:tc>
          <w:tcPr>
            <w:tcW w:w="2000" w:type="dxa"/>
            <w:tcBorders>
              <w:left w:val="single" w:sz="4" w:space="0" w:color="000000"/>
              <w:bottom w:val="single" w:sz="4" w:space="0" w:color="000000"/>
              <w:right w:val="single" w:sz="4" w:space="0" w:color="000000"/>
            </w:tcBorders>
            <w:vAlign w:val="center"/>
          </w:tcPr>
          <w:p w14:paraId="6500EA1A" w14:textId="77777777" w:rsidR="00E25AC8" w:rsidRPr="00CA2D3D" w:rsidRDefault="00E25AC8" w:rsidP="00CA2D3D">
            <w:pPr>
              <w:spacing w:line="360" w:lineRule="auto"/>
              <w:ind w:left="0" w:right="425" w:firstLine="0"/>
              <w:jc w:val="both"/>
              <w:rPr>
                <w:rFonts w:ascii="Times New Roman" w:hAnsi="Times New Roman" w:cs="Times New Roman"/>
              </w:rPr>
            </w:pPr>
            <w:r w:rsidRPr="00CA2D3D">
              <w:rPr>
                <w:rFonts w:ascii="Times New Roman" w:hAnsi="Times New Roman" w:cs="Times New Roman"/>
                <w:color w:val="000000"/>
              </w:rPr>
              <w:t>Online e Offline</w:t>
            </w:r>
          </w:p>
        </w:tc>
        <w:tc>
          <w:tcPr>
            <w:tcW w:w="6714" w:type="dxa"/>
            <w:tcBorders>
              <w:bottom w:val="single" w:sz="4" w:space="0" w:color="000000"/>
              <w:right w:val="single" w:sz="4" w:space="0" w:color="000000"/>
            </w:tcBorders>
            <w:vAlign w:val="center"/>
          </w:tcPr>
          <w:p w14:paraId="6F21E16D" w14:textId="77777777" w:rsidR="00E25AC8" w:rsidRPr="00CA2D3D" w:rsidRDefault="00E25AC8" w:rsidP="00CA2D3D">
            <w:pPr>
              <w:spacing w:line="360" w:lineRule="auto"/>
              <w:ind w:left="0" w:right="425" w:firstLine="0"/>
              <w:jc w:val="both"/>
              <w:rPr>
                <w:rFonts w:ascii="Times New Roman" w:hAnsi="Times New Roman" w:cs="Times New Roman"/>
              </w:rPr>
            </w:pPr>
            <w:r w:rsidRPr="00CA2D3D">
              <w:rPr>
                <w:rFonts w:ascii="Times New Roman" w:hAnsi="Times New Roman" w:cs="Times New Roman"/>
                <w:color w:val="000000"/>
              </w:rPr>
              <w:t>Capacidade de gerar alarmes por intrusão de área ou cruzamento de linhas com requinte de identificação e classificação de corpo humano ou veículo automotor</w:t>
            </w:r>
          </w:p>
        </w:tc>
      </w:tr>
    </w:tbl>
    <w:p w14:paraId="717EA75B" w14:textId="77777777" w:rsidR="00E25AC8" w:rsidRPr="00CA2D3D" w:rsidRDefault="00E25AC8" w:rsidP="00CA2D3D">
      <w:pPr>
        <w:pStyle w:val="PargrafodaLista"/>
        <w:spacing w:line="360" w:lineRule="auto"/>
        <w:ind w:left="0" w:right="425" w:firstLine="0"/>
        <w:rPr>
          <w:rFonts w:ascii="Times New Roman" w:hAnsi="Times New Roman" w:cs="Times New Roman"/>
          <w:b/>
          <w:bCs/>
        </w:rPr>
      </w:pPr>
    </w:p>
    <w:p w14:paraId="22E750E3" w14:textId="77777777" w:rsidR="00E25AC8" w:rsidRPr="00CA2D3D" w:rsidRDefault="00E25AC8" w:rsidP="00CA2D3D">
      <w:pPr>
        <w:pStyle w:val="PargrafodaLista"/>
        <w:numPr>
          <w:ilvl w:val="0"/>
          <w:numId w:val="232"/>
        </w:numPr>
        <w:spacing w:line="360" w:lineRule="auto"/>
        <w:ind w:left="0" w:right="425" w:firstLine="0"/>
        <w:rPr>
          <w:rFonts w:ascii="Times New Roman" w:hAnsi="Times New Roman" w:cs="Times New Roman"/>
          <w:b/>
          <w:bCs/>
        </w:rPr>
      </w:pPr>
      <w:r w:rsidRPr="00CA2D3D">
        <w:rPr>
          <w:rFonts w:ascii="Times New Roman" w:hAnsi="Times New Roman" w:cs="Times New Roman"/>
          <w:b/>
          <w:bCs/>
        </w:rPr>
        <w:t xml:space="preserve">Sensor Tipo 2: </w:t>
      </w:r>
    </w:p>
    <w:p w14:paraId="1F16E491"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Serviço mensal de locação e manutenção de sensor tipo 2. </w:t>
      </w:r>
    </w:p>
    <w:p w14:paraId="4C4B48D2"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Descrição de Requisitos:</w:t>
      </w:r>
    </w:p>
    <w:p w14:paraId="7F357854"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Deverá ser plenamente compatível com Administração de </w:t>
      </w:r>
      <w:proofErr w:type="spellStart"/>
      <w:r w:rsidRPr="00CA2D3D">
        <w:rPr>
          <w:rFonts w:ascii="Times New Roman" w:hAnsi="Times New Roman" w:cs="Times New Roman"/>
        </w:rPr>
        <w:t>Multi-sensores</w:t>
      </w:r>
      <w:proofErr w:type="spellEnd"/>
      <w:r w:rsidRPr="00CA2D3D">
        <w:rPr>
          <w:rFonts w:ascii="Times New Roman" w:hAnsi="Times New Roman" w:cs="Times New Roman"/>
        </w:rPr>
        <w:t>.</w:t>
      </w:r>
    </w:p>
    <w:p w14:paraId="415618C4"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Deverá ser nativamente IP, sem adaptadores externos.</w:t>
      </w:r>
    </w:p>
    <w:p w14:paraId="1F00E08F"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Garantia mínima de 36 meses do fabricante.</w:t>
      </w:r>
    </w:p>
    <w:p w14:paraId="7FB3A11E" w14:textId="77777777" w:rsidR="00E25AC8" w:rsidRPr="00CA2D3D" w:rsidRDefault="00E25AC8" w:rsidP="00CA2D3D">
      <w:pPr>
        <w:pStyle w:val="Corpodetexto"/>
        <w:tabs>
          <w:tab w:val="left" w:pos="284"/>
          <w:tab w:val="left" w:pos="426"/>
          <w:tab w:val="left" w:pos="851"/>
        </w:tabs>
        <w:spacing w:line="360" w:lineRule="auto"/>
        <w:ind w:right="425"/>
        <w:rPr>
          <w:rFonts w:ascii="Times New Roman" w:hAnsi="Times New Roman" w:cs="Times New Roman"/>
          <w:sz w:val="24"/>
          <w:szCs w:val="24"/>
        </w:rPr>
      </w:pPr>
    </w:p>
    <w:tbl>
      <w:tblPr>
        <w:tblW w:w="8646" w:type="dxa"/>
        <w:tblInd w:w="421" w:type="dxa"/>
        <w:tblLayout w:type="fixed"/>
        <w:tblCellMar>
          <w:left w:w="70" w:type="dxa"/>
          <w:right w:w="70" w:type="dxa"/>
        </w:tblCellMar>
        <w:tblLook w:val="04A0" w:firstRow="1" w:lastRow="0" w:firstColumn="1" w:lastColumn="0" w:noHBand="0" w:noVBand="1"/>
      </w:tblPr>
      <w:tblGrid>
        <w:gridCol w:w="1984"/>
        <w:gridCol w:w="6662"/>
      </w:tblGrid>
      <w:tr w:rsidR="00E25AC8" w:rsidRPr="00CA2D3D" w14:paraId="4DBE505F" w14:textId="77777777" w:rsidTr="008C241D">
        <w:tc>
          <w:tcPr>
            <w:tcW w:w="1984" w:type="dxa"/>
            <w:tcBorders>
              <w:top w:val="single" w:sz="4" w:space="0" w:color="000000"/>
              <w:left w:val="single" w:sz="4" w:space="0" w:color="000000"/>
              <w:bottom w:val="single" w:sz="4" w:space="0" w:color="000000"/>
              <w:right w:val="single" w:sz="4" w:space="0" w:color="000000"/>
            </w:tcBorders>
            <w:vAlign w:val="center"/>
          </w:tcPr>
          <w:p w14:paraId="2938ED91"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b/>
                <w:bCs/>
                <w:color w:val="000000"/>
              </w:rPr>
              <w:t>Sensor</w:t>
            </w:r>
          </w:p>
        </w:tc>
        <w:tc>
          <w:tcPr>
            <w:tcW w:w="6662" w:type="dxa"/>
            <w:tcBorders>
              <w:top w:val="single" w:sz="4" w:space="0" w:color="000000"/>
              <w:bottom w:val="single" w:sz="4" w:space="0" w:color="000000"/>
              <w:right w:val="single" w:sz="4" w:space="0" w:color="000000"/>
            </w:tcBorders>
            <w:vAlign w:val="center"/>
          </w:tcPr>
          <w:p w14:paraId="07FE9C49"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b/>
                <w:bCs/>
                <w:color w:val="000000"/>
              </w:rPr>
              <w:t>Tipo 2</w:t>
            </w:r>
          </w:p>
        </w:tc>
      </w:tr>
      <w:tr w:rsidR="00E25AC8" w:rsidRPr="00CA2D3D" w14:paraId="7D0E9497" w14:textId="77777777" w:rsidTr="008C241D">
        <w:tc>
          <w:tcPr>
            <w:tcW w:w="1984" w:type="dxa"/>
            <w:tcBorders>
              <w:left w:val="single" w:sz="4" w:space="0" w:color="000000"/>
              <w:bottom w:val="single" w:sz="4" w:space="0" w:color="000000"/>
              <w:right w:val="single" w:sz="4" w:space="0" w:color="000000"/>
            </w:tcBorders>
            <w:vAlign w:val="center"/>
          </w:tcPr>
          <w:p w14:paraId="191E1AAA"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b/>
                <w:bCs/>
                <w:color w:val="000000"/>
              </w:rPr>
              <w:t>Tipo</w:t>
            </w:r>
          </w:p>
        </w:tc>
        <w:tc>
          <w:tcPr>
            <w:tcW w:w="6662" w:type="dxa"/>
            <w:tcBorders>
              <w:bottom w:val="single" w:sz="4" w:space="0" w:color="000000"/>
              <w:right w:val="single" w:sz="4" w:space="0" w:color="000000"/>
            </w:tcBorders>
            <w:vAlign w:val="center"/>
          </w:tcPr>
          <w:p w14:paraId="32F1B08B"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color w:val="000000"/>
              </w:rPr>
              <w:t>Ótico/Áudio</w:t>
            </w:r>
          </w:p>
        </w:tc>
      </w:tr>
      <w:tr w:rsidR="00E25AC8" w:rsidRPr="00CA2D3D" w14:paraId="0F4AC8EC" w14:textId="77777777" w:rsidTr="008C241D">
        <w:tc>
          <w:tcPr>
            <w:tcW w:w="1984" w:type="dxa"/>
            <w:tcBorders>
              <w:left w:val="single" w:sz="4" w:space="0" w:color="000000"/>
              <w:bottom w:val="single" w:sz="4" w:space="0" w:color="000000"/>
              <w:right w:val="single" w:sz="4" w:space="0" w:color="000000"/>
            </w:tcBorders>
            <w:vAlign w:val="center"/>
          </w:tcPr>
          <w:p w14:paraId="33676BBA"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b/>
                <w:bCs/>
                <w:color w:val="000000"/>
              </w:rPr>
              <w:lastRenderedPageBreak/>
              <w:t>Captação</w:t>
            </w:r>
          </w:p>
        </w:tc>
        <w:tc>
          <w:tcPr>
            <w:tcW w:w="6662" w:type="dxa"/>
            <w:tcBorders>
              <w:bottom w:val="single" w:sz="4" w:space="0" w:color="000000"/>
              <w:right w:val="single" w:sz="4" w:space="0" w:color="000000"/>
            </w:tcBorders>
            <w:vAlign w:val="center"/>
          </w:tcPr>
          <w:p w14:paraId="219C969D"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color w:val="000000"/>
              </w:rPr>
              <w:t>6MP</w:t>
            </w:r>
          </w:p>
        </w:tc>
      </w:tr>
      <w:tr w:rsidR="00E25AC8" w:rsidRPr="00CA2D3D" w14:paraId="0D0ACA91" w14:textId="77777777" w:rsidTr="008C241D">
        <w:tc>
          <w:tcPr>
            <w:tcW w:w="1984" w:type="dxa"/>
            <w:tcBorders>
              <w:left w:val="single" w:sz="4" w:space="0" w:color="000000"/>
              <w:bottom w:val="single" w:sz="4" w:space="0" w:color="000000"/>
              <w:right w:val="single" w:sz="4" w:space="0" w:color="000000"/>
            </w:tcBorders>
            <w:vAlign w:val="center"/>
          </w:tcPr>
          <w:p w14:paraId="430ACEF1"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b/>
                <w:bCs/>
                <w:color w:val="000000"/>
              </w:rPr>
              <w:t>Invólucro</w:t>
            </w:r>
          </w:p>
        </w:tc>
        <w:tc>
          <w:tcPr>
            <w:tcW w:w="6662" w:type="dxa"/>
            <w:tcBorders>
              <w:bottom w:val="single" w:sz="4" w:space="0" w:color="000000"/>
              <w:right w:val="single" w:sz="4" w:space="0" w:color="000000"/>
            </w:tcBorders>
            <w:vAlign w:val="center"/>
          </w:tcPr>
          <w:p w14:paraId="10B1B8CA"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color w:val="000000"/>
              </w:rPr>
              <w:t>Metálico</w:t>
            </w:r>
          </w:p>
        </w:tc>
      </w:tr>
      <w:tr w:rsidR="00E25AC8" w:rsidRPr="00CA2D3D" w14:paraId="6AD8DEF0" w14:textId="77777777" w:rsidTr="008C241D">
        <w:tc>
          <w:tcPr>
            <w:tcW w:w="1984" w:type="dxa"/>
            <w:tcBorders>
              <w:left w:val="single" w:sz="4" w:space="0" w:color="000000"/>
              <w:bottom w:val="single" w:sz="4" w:space="0" w:color="000000"/>
              <w:right w:val="single" w:sz="4" w:space="0" w:color="000000"/>
            </w:tcBorders>
            <w:vAlign w:val="center"/>
          </w:tcPr>
          <w:p w14:paraId="7209E474"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b/>
                <w:bCs/>
                <w:color w:val="000000"/>
              </w:rPr>
              <w:t>Proteção</w:t>
            </w:r>
          </w:p>
        </w:tc>
        <w:tc>
          <w:tcPr>
            <w:tcW w:w="6662" w:type="dxa"/>
            <w:tcBorders>
              <w:bottom w:val="single" w:sz="4" w:space="0" w:color="000000"/>
              <w:right w:val="single" w:sz="4" w:space="0" w:color="000000"/>
            </w:tcBorders>
            <w:vAlign w:val="center"/>
          </w:tcPr>
          <w:p w14:paraId="008E36CC"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color w:val="000000"/>
              </w:rPr>
              <w:t>IP67 e IK10</w:t>
            </w:r>
          </w:p>
        </w:tc>
      </w:tr>
      <w:tr w:rsidR="00E25AC8" w:rsidRPr="00CA2D3D" w14:paraId="30181D0B" w14:textId="77777777" w:rsidTr="008C241D">
        <w:tc>
          <w:tcPr>
            <w:tcW w:w="1984" w:type="dxa"/>
            <w:tcBorders>
              <w:left w:val="single" w:sz="4" w:space="0" w:color="000000"/>
              <w:bottom w:val="single" w:sz="4" w:space="0" w:color="000000"/>
              <w:right w:val="single" w:sz="4" w:space="0" w:color="000000"/>
            </w:tcBorders>
            <w:vAlign w:val="center"/>
          </w:tcPr>
          <w:p w14:paraId="1CED8B30"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b/>
                <w:bCs/>
                <w:color w:val="000000"/>
              </w:rPr>
              <w:t>Aplicação</w:t>
            </w:r>
          </w:p>
        </w:tc>
        <w:tc>
          <w:tcPr>
            <w:tcW w:w="6662" w:type="dxa"/>
            <w:tcBorders>
              <w:bottom w:val="single" w:sz="4" w:space="0" w:color="000000"/>
              <w:right w:val="single" w:sz="4" w:space="0" w:color="000000"/>
            </w:tcBorders>
            <w:vAlign w:val="center"/>
          </w:tcPr>
          <w:p w14:paraId="600161F7"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color w:val="000000"/>
              </w:rPr>
              <w:t>Áreas Internas ou Externas</w:t>
            </w:r>
          </w:p>
        </w:tc>
      </w:tr>
      <w:tr w:rsidR="00E25AC8" w:rsidRPr="00CA2D3D" w14:paraId="46942725" w14:textId="77777777" w:rsidTr="008C241D">
        <w:tc>
          <w:tcPr>
            <w:tcW w:w="1984" w:type="dxa"/>
            <w:tcBorders>
              <w:left w:val="single" w:sz="4" w:space="0" w:color="000000"/>
              <w:bottom w:val="single" w:sz="4" w:space="0" w:color="000000"/>
              <w:right w:val="single" w:sz="4" w:space="0" w:color="000000"/>
            </w:tcBorders>
            <w:vAlign w:val="center"/>
          </w:tcPr>
          <w:p w14:paraId="281F0072"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b/>
                <w:bCs/>
                <w:color w:val="000000"/>
              </w:rPr>
              <w:t>Alcance Imagem</w:t>
            </w:r>
          </w:p>
        </w:tc>
        <w:tc>
          <w:tcPr>
            <w:tcW w:w="6662" w:type="dxa"/>
            <w:tcBorders>
              <w:bottom w:val="single" w:sz="4" w:space="0" w:color="000000"/>
              <w:right w:val="single" w:sz="4" w:space="0" w:color="000000"/>
            </w:tcBorders>
            <w:vAlign w:val="center"/>
          </w:tcPr>
          <w:p w14:paraId="4860D9E6"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color w:val="000000"/>
              </w:rPr>
              <w:t>Mínimo 4x – variação de ângulo horizontal de 106º a 35,6º de forma motorizada</w:t>
            </w:r>
          </w:p>
        </w:tc>
      </w:tr>
      <w:tr w:rsidR="00E25AC8" w:rsidRPr="00CA2D3D" w14:paraId="774B0599" w14:textId="77777777" w:rsidTr="008C241D">
        <w:tc>
          <w:tcPr>
            <w:tcW w:w="1984" w:type="dxa"/>
            <w:tcBorders>
              <w:left w:val="single" w:sz="4" w:space="0" w:color="000000"/>
              <w:bottom w:val="single" w:sz="4" w:space="0" w:color="000000"/>
              <w:right w:val="single" w:sz="4" w:space="0" w:color="000000"/>
            </w:tcBorders>
            <w:vAlign w:val="center"/>
          </w:tcPr>
          <w:p w14:paraId="3CAE8112" w14:textId="77777777" w:rsidR="00E25AC8" w:rsidRPr="00CA2D3D" w:rsidRDefault="00E25AC8" w:rsidP="00CA2D3D">
            <w:pPr>
              <w:spacing w:line="360" w:lineRule="auto"/>
              <w:ind w:left="0" w:right="425" w:firstLine="0"/>
              <w:rPr>
                <w:rFonts w:ascii="Times New Roman" w:hAnsi="Times New Roman" w:cs="Times New Roman"/>
              </w:rPr>
            </w:pPr>
            <w:proofErr w:type="spellStart"/>
            <w:r w:rsidRPr="00CA2D3D">
              <w:rPr>
                <w:rFonts w:ascii="Times New Roman" w:hAnsi="Times New Roman" w:cs="Times New Roman"/>
                <w:b/>
                <w:bCs/>
                <w:color w:val="000000"/>
              </w:rPr>
              <w:t>Streams</w:t>
            </w:r>
            <w:proofErr w:type="spellEnd"/>
          </w:p>
        </w:tc>
        <w:tc>
          <w:tcPr>
            <w:tcW w:w="6662" w:type="dxa"/>
            <w:tcBorders>
              <w:bottom w:val="single" w:sz="4" w:space="0" w:color="000000"/>
              <w:right w:val="single" w:sz="4" w:space="0" w:color="000000"/>
            </w:tcBorders>
            <w:vAlign w:val="center"/>
          </w:tcPr>
          <w:p w14:paraId="0D9A6616"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color w:val="000000"/>
              </w:rPr>
              <w:t xml:space="preserve">4 </w:t>
            </w:r>
            <w:proofErr w:type="spellStart"/>
            <w:r w:rsidRPr="00CA2D3D">
              <w:rPr>
                <w:rFonts w:ascii="Times New Roman" w:hAnsi="Times New Roman" w:cs="Times New Roman"/>
                <w:color w:val="000000"/>
              </w:rPr>
              <w:t>Streams</w:t>
            </w:r>
            <w:proofErr w:type="spellEnd"/>
            <w:r w:rsidRPr="00CA2D3D">
              <w:rPr>
                <w:rFonts w:ascii="Times New Roman" w:hAnsi="Times New Roman" w:cs="Times New Roman"/>
                <w:color w:val="000000"/>
              </w:rPr>
              <w:t xml:space="preserve"> – Em três deles resolução mínima de 1080P</w:t>
            </w:r>
          </w:p>
        </w:tc>
      </w:tr>
      <w:tr w:rsidR="00E25AC8" w:rsidRPr="00CA2D3D" w14:paraId="2CC83987" w14:textId="77777777" w:rsidTr="008C241D">
        <w:tc>
          <w:tcPr>
            <w:tcW w:w="1984" w:type="dxa"/>
            <w:tcBorders>
              <w:left w:val="single" w:sz="4" w:space="0" w:color="000000"/>
              <w:bottom w:val="single" w:sz="4" w:space="0" w:color="000000"/>
              <w:right w:val="single" w:sz="4" w:space="0" w:color="000000"/>
            </w:tcBorders>
            <w:vAlign w:val="center"/>
          </w:tcPr>
          <w:p w14:paraId="1422B3D9"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b/>
                <w:bCs/>
                <w:color w:val="000000"/>
              </w:rPr>
              <w:t>Compactação</w:t>
            </w:r>
          </w:p>
        </w:tc>
        <w:tc>
          <w:tcPr>
            <w:tcW w:w="6662" w:type="dxa"/>
            <w:tcBorders>
              <w:bottom w:val="single" w:sz="4" w:space="0" w:color="000000"/>
              <w:right w:val="single" w:sz="4" w:space="0" w:color="000000"/>
            </w:tcBorders>
            <w:vAlign w:val="center"/>
          </w:tcPr>
          <w:p w14:paraId="125A49A7"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color w:val="000000"/>
              </w:rPr>
              <w:t xml:space="preserve">H.265 ou H.264 nos 4 </w:t>
            </w:r>
            <w:proofErr w:type="spellStart"/>
            <w:r w:rsidRPr="00CA2D3D">
              <w:rPr>
                <w:rFonts w:ascii="Times New Roman" w:hAnsi="Times New Roman" w:cs="Times New Roman"/>
                <w:color w:val="000000"/>
              </w:rPr>
              <w:t>streams</w:t>
            </w:r>
            <w:proofErr w:type="spellEnd"/>
          </w:p>
        </w:tc>
      </w:tr>
      <w:tr w:rsidR="00E25AC8" w:rsidRPr="00CA2D3D" w14:paraId="778EE01D" w14:textId="77777777" w:rsidTr="008C241D">
        <w:tc>
          <w:tcPr>
            <w:tcW w:w="1984" w:type="dxa"/>
            <w:tcBorders>
              <w:left w:val="single" w:sz="4" w:space="0" w:color="000000"/>
              <w:bottom w:val="single" w:sz="4" w:space="0" w:color="000000"/>
              <w:right w:val="single" w:sz="4" w:space="0" w:color="000000"/>
            </w:tcBorders>
            <w:vAlign w:val="center"/>
          </w:tcPr>
          <w:p w14:paraId="1853A9D1"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b/>
                <w:bCs/>
                <w:color w:val="000000"/>
              </w:rPr>
              <w:t>Movimentação Eixo</w:t>
            </w:r>
          </w:p>
        </w:tc>
        <w:tc>
          <w:tcPr>
            <w:tcW w:w="6662" w:type="dxa"/>
            <w:tcBorders>
              <w:bottom w:val="single" w:sz="4" w:space="0" w:color="000000"/>
              <w:right w:val="single" w:sz="4" w:space="0" w:color="000000"/>
            </w:tcBorders>
            <w:vAlign w:val="center"/>
          </w:tcPr>
          <w:p w14:paraId="5CA66C20"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color w:val="000000"/>
              </w:rPr>
              <w:t>N/A</w:t>
            </w:r>
          </w:p>
        </w:tc>
      </w:tr>
      <w:tr w:rsidR="00E25AC8" w:rsidRPr="00CA2D3D" w14:paraId="79D3F745" w14:textId="77777777" w:rsidTr="008C241D">
        <w:tc>
          <w:tcPr>
            <w:tcW w:w="1984" w:type="dxa"/>
            <w:tcBorders>
              <w:left w:val="single" w:sz="4" w:space="0" w:color="000000"/>
              <w:bottom w:val="single" w:sz="4" w:space="0" w:color="000000"/>
              <w:right w:val="single" w:sz="4" w:space="0" w:color="000000"/>
            </w:tcBorders>
            <w:vAlign w:val="center"/>
          </w:tcPr>
          <w:p w14:paraId="3F38A63B"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b/>
                <w:bCs/>
                <w:color w:val="000000"/>
              </w:rPr>
              <w:t>Foco Automático</w:t>
            </w:r>
          </w:p>
        </w:tc>
        <w:tc>
          <w:tcPr>
            <w:tcW w:w="6662" w:type="dxa"/>
            <w:tcBorders>
              <w:bottom w:val="single" w:sz="4" w:space="0" w:color="000000"/>
              <w:right w:val="single" w:sz="4" w:space="0" w:color="000000"/>
            </w:tcBorders>
            <w:vAlign w:val="center"/>
          </w:tcPr>
          <w:p w14:paraId="7B4DFC46"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color w:val="000000"/>
              </w:rPr>
              <w:t>Sim</w:t>
            </w:r>
          </w:p>
        </w:tc>
      </w:tr>
      <w:tr w:rsidR="00E25AC8" w:rsidRPr="00CA2D3D" w14:paraId="1BE4EDBE" w14:textId="77777777" w:rsidTr="008C241D">
        <w:tc>
          <w:tcPr>
            <w:tcW w:w="1984" w:type="dxa"/>
            <w:tcBorders>
              <w:left w:val="single" w:sz="4" w:space="0" w:color="000000"/>
              <w:bottom w:val="single" w:sz="4" w:space="0" w:color="000000"/>
              <w:right w:val="single" w:sz="4" w:space="0" w:color="000000"/>
            </w:tcBorders>
            <w:vAlign w:val="center"/>
          </w:tcPr>
          <w:p w14:paraId="53C21D5B"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b/>
                <w:bCs/>
                <w:color w:val="000000"/>
              </w:rPr>
              <w:t>Iluminação</w:t>
            </w:r>
          </w:p>
        </w:tc>
        <w:tc>
          <w:tcPr>
            <w:tcW w:w="6662" w:type="dxa"/>
            <w:tcBorders>
              <w:bottom w:val="single" w:sz="4" w:space="0" w:color="000000"/>
              <w:right w:val="single" w:sz="4" w:space="0" w:color="000000"/>
            </w:tcBorders>
            <w:vAlign w:val="center"/>
          </w:tcPr>
          <w:p w14:paraId="58ED1FAC"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color w:val="000000"/>
              </w:rPr>
              <w:t xml:space="preserve">IR – </w:t>
            </w:r>
            <w:proofErr w:type="spellStart"/>
            <w:r w:rsidRPr="00CA2D3D">
              <w:rPr>
                <w:rFonts w:ascii="Times New Roman" w:hAnsi="Times New Roman" w:cs="Times New Roman"/>
                <w:color w:val="000000"/>
              </w:rPr>
              <w:t>mín</w:t>
            </w:r>
            <w:proofErr w:type="spellEnd"/>
            <w:r w:rsidRPr="00CA2D3D">
              <w:rPr>
                <w:rFonts w:ascii="Times New Roman" w:hAnsi="Times New Roman" w:cs="Times New Roman"/>
                <w:color w:val="000000"/>
              </w:rPr>
              <w:t xml:space="preserve"> 60mts</w:t>
            </w:r>
          </w:p>
        </w:tc>
      </w:tr>
      <w:tr w:rsidR="00E25AC8" w:rsidRPr="00CA2D3D" w14:paraId="3F171068" w14:textId="77777777" w:rsidTr="008C241D">
        <w:tc>
          <w:tcPr>
            <w:tcW w:w="1984" w:type="dxa"/>
            <w:tcBorders>
              <w:left w:val="single" w:sz="4" w:space="0" w:color="000000"/>
              <w:bottom w:val="single" w:sz="4" w:space="0" w:color="000000"/>
              <w:right w:val="single" w:sz="4" w:space="0" w:color="000000"/>
            </w:tcBorders>
            <w:vAlign w:val="center"/>
          </w:tcPr>
          <w:p w14:paraId="388146D9"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b/>
                <w:bCs/>
                <w:color w:val="000000"/>
              </w:rPr>
              <w:t>Iluminação 2</w:t>
            </w:r>
          </w:p>
        </w:tc>
        <w:tc>
          <w:tcPr>
            <w:tcW w:w="6662" w:type="dxa"/>
            <w:tcBorders>
              <w:bottom w:val="single" w:sz="4" w:space="0" w:color="000000"/>
              <w:right w:val="single" w:sz="4" w:space="0" w:color="000000"/>
            </w:tcBorders>
            <w:vAlign w:val="center"/>
          </w:tcPr>
          <w:p w14:paraId="5287CED8"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color w:val="000000"/>
              </w:rPr>
              <w:t>Color em 0,003 lux e WDR 120Db</w:t>
            </w:r>
          </w:p>
        </w:tc>
      </w:tr>
      <w:tr w:rsidR="00E25AC8" w:rsidRPr="00CA2D3D" w14:paraId="704400E5" w14:textId="77777777" w:rsidTr="008C241D">
        <w:tc>
          <w:tcPr>
            <w:tcW w:w="1984" w:type="dxa"/>
            <w:tcBorders>
              <w:left w:val="single" w:sz="4" w:space="0" w:color="000000"/>
              <w:bottom w:val="single" w:sz="4" w:space="0" w:color="000000"/>
              <w:right w:val="single" w:sz="4" w:space="0" w:color="000000"/>
            </w:tcBorders>
            <w:vAlign w:val="center"/>
          </w:tcPr>
          <w:p w14:paraId="72DD3ABF"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b/>
                <w:bCs/>
                <w:color w:val="000000"/>
              </w:rPr>
              <w:t>Interface de Alarme</w:t>
            </w:r>
          </w:p>
        </w:tc>
        <w:tc>
          <w:tcPr>
            <w:tcW w:w="6662" w:type="dxa"/>
            <w:tcBorders>
              <w:bottom w:val="single" w:sz="4" w:space="0" w:color="000000"/>
              <w:right w:val="single" w:sz="4" w:space="0" w:color="000000"/>
            </w:tcBorders>
            <w:vAlign w:val="center"/>
          </w:tcPr>
          <w:p w14:paraId="2C23B0D7"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color w:val="000000"/>
              </w:rPr>
              <w:t>2 entradas e 2 saídas</w:t>
            </w:r>
          </w:p>
        </w:tc>
      </w:tr>
      <w:tr w:rsidR="00E25AC8" w:rsidRPr="00CA2D3D" w14:paraId="6D4FF28F" w14:textId="77777777" w:rsidTr="008C241D">
        <w:tc>
          <w:tcPr>
            <w:tcW w:w="1984" w:type="dxa"/>
            <w:tcBorders>
              <w:left w:val="single" w:sz="4" w:space="0" w:color="000000"/>
              <w:bottom w:val="single" w:sz="4" w:space="0" w:color="000000"/>
              <w:right w:val="single" w:sz="4" w:space="0" w:color="000000"/>
            </w:tcBorders>
            <w:vAlign w:val="center"/>
          </w:tcPr>
          <w:p w14:paraId="7BE33465"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b/>
                <w:bCs/>
                <w:color w:val="000000"/>
              </w:rPr>
              <w:t>Áudio</w:t>
            </w:r>
          </w:p>
        </w:tc>
        <w:tc>
          <w:tcPr>
            <w:tcW w:w="6662" w:type="dxa"/>
            <w:tcBorders>
              <w:bottom w:val="single" w:sz="4" w:space="0" w:color="000000"/>
              <w:right w:val="single" w:sz="4" w:space="0" w:color="000000"/>
            </w:tcBorders>
            <w:vAlign w:val="center"/>
          </w:tcPr>
          <w:p w14:paraId="565DF369"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color w:val="000000"/>
              </w:rPr>
              <w:t>Entrada e Saída – compactação G.711 /G.726 / MP3</w:t>
            </w:r>
          </w:p>
        </w:tc>
      </w:tr>
      <w:tr w:rsidR="00E25AC8" w:rsidRPr="00CA2D3D" w14:paraId="06F566AA" w14:textId="77777777" w:rsidTr="008C241D">
        <w:tc>
          <w:tcPr>
            <w:tcW w:w="1984" w:type="dxa"/>
            <w:tcBorders>
              <w:left w:val="single" w:sz="4" w:space="0" w:color="000000"/>
              <w:bottom w:val="single" w:sz="4" w:space="0" w:color="000000"/>
              <w:right w:val="single" w:sz="4" w:space="0" w:color="000000"/>
            </w:tcBorders>
            <w:vAlign w:val="center"/>
          </w:tcPr>
          <w:p w14:paraId="2F195BF9"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b/>
                <w:bCs/>
                <w:color w:val="000000"/>
              </w:rPr>
              <w:t>ONVIF</w:t>
            </w:r>
          </w:p>
        </w:tc>
        <w:tc>
          <w:tcPr>
            <w:tcW w:w="6662" w:type="dxa"/>
            <w:tcBorders>
              <w:bottom w:val="single" w:sz="4" w:space="0" w:color="000000"/>
              <w:right w:val="single" w:sz="4" w:space="0" w:color="000000"/>
            </w:tcBorders>
            <w:vAlign w:val="center"/>
          </w:tcPr>
          <w:p w14:paraId="7AEA3B64" w14:textId="77777777" w:rsidR="00E25AC8" w:rsidRPr="00CA2D3D" w:rsidRDefault="00E25AC8" w:rsidP="00CA2D3D">
            <w:pPr>
              <w:spacing w:line="360" w:lineRule="auto"/>
              <w:ind w:left="0" w:right="425" w:firstLine="0"/>
              <w:rPr>
                <w:rFonts w:ascii="Times New Roman" w:hAnsi="Times New Roman" w:cs="Times New Roman"/>
              </w:rPr>
            </w:pPr>
            <w:proofErr w:type="gramStart"/>
            <w:r w:rsidRPr="00CA2D3D">
              <w:rPr>
                <w:rFonts w:ascii="Times New Roman" w:hAnsi="Times New Roman" w:cs="Times New Roman"/>
                <w:color w:val="000000"/>
              </w:rPr>
              <w:t>S,G</w:t>
            </w:r>
            <w:proofErr w:type="gramEnd"/>
            <w:r w:rsidRPr="00CA2D3D">
              <w:rPr>
                <w:rFonts w:ascii="Times New Roman" w:hAnsi="Times New Roman" w:cs="Times New Roman"/>
                <w:color w:val="000000"/>
              </w:rPr>
              <w:t>, T</w:t>
            </w:r>
          </w:p>
        </w:tc>
      </w:tr>
      <w:tr w:rsidR="00E25AC8" w:rsidRPr="00CA2D3D" w14:paraId="3C3F0BDC" w14:textId="77777777" w:rsidTr="008C241D">
        <w:tc>
          <w:tcPr>
            <w:tcW w:w="1984" w:type="dxa"/>
            <w:tcBorders>
              <w:left w:val="single" w:sz="4" w:space="0" w:color="000000"/>
              <w:bottom w:val="single" w:sz="4" w:space="0" w:color="000000"/>
              <w:right w:val="single" w:sz="4" w:space="0" w:color="000000"/>
            </w:tcBorders>
            <w:vAlign w:val="center"/>
          </w:tcPr>
          <w:p w14:paraId="0F703AA3"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b/>
                <w:bCs/>
                <w:color w:val="000000"/>
              </w:rPr>
              <w:t>Alimentação</w:t>
            </w:r>
          </w:p>
        </w:tc>
        <w:tc>
          <w:tcPr>
            <w:tcW w:w="6662" w:type="dxa"/>
            <w:tcBorders>
              <w:bottom w:val="single" w:sz="4" w:space="0" w:color="000000"/>
              <w:right w:val="single" w:sz="4" w:space="0" w:color="000000"/>
            </w:tcBorders>
            <w:vAlign w:val="center"/>
          </w:tcPr>
          <w:p w14:paraId="5F863F80"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color w:val="000000"/>
              </w:rPr>
              <w:t>Fonte e POE</w:t>
            </w:r>
          </w:p>
        </w:tc>
      </w:tr>
      <w:tr w:rsidR="00E25AC8" w:rsidRPr="00CA2D3D" w14:paraId="4F58C44D" w14:textId="77777777" w:rsidTr="008C241D">
        <w:tc>
          <w:tcPr>
            <w:tcW w:w="1984" w:type="dxa"/>
            <w:tcBorders>
              <w:left w:val="single" w:sz="4" w:space="0" w:color="000000"/>
              <w:bottom w:val="single" w:sz="4" w:space="0" w:color="000000"/>
              <w:right w:val="single" w:sz="4" w:space="0" w:color="000000"/>
            </w:tcBorders>
            <w:vAlign w:val="center"/>
          </w:tcPr>
          <w:p w14:paraId="59B6C226"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b/>
                <w:bCs/>
                <w:color w:val="000000"/>
              </w:rPr>
              <w:t>Comunicação</w:t>
            </w:r>
          </w:p>
        </w:tc>
        <w:tc>
          <w:tcPr>
            <w:tcW w:w="6662" w:type="dxa"/>
            <w:tcBorders>
              <w:bottom w:val="single" w:sz="4" w:space="0" w:color="000000"/>
              <w:right w:val="single" w:sz="4" w:space="0" w:color="000000"/>
            </w:tcBorders>
            <w:vAlign w:val="center"/>
          </w:tcPr>
          <w:p w14:paraId="534313BB"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color w:val="000000"/>
              </w:rPr>
              <w:t>IP - RJ45</w:t>
            </w:r>
          </w:p>
        </w:tc>
      </w:tr>
      <w:tr w:rsidR="00E25AC8" w:rsidRPr="00CA2D3D" w14:paraId="6E8F76C6" w14:textId="77777777" w:rsidTr="008C241D">
        <w:tc>
          <w:tcPr>
            <w:tcW w:w="1984" w:type="dxa"/>
            <w:tcBorders>
              <w:left w:val="single" w:sz="4" w:space="0" w:color="000000"/>
              <w:bottom w:val="single" w:sz="4" w:space="0" w:color="000000"/>
              <w:right w:val="single" w:sz="4" w:space="0" w:color="000000"/>
            </w:tcBorders>
            <w:vAlign w:val="center"/>
          </w:tcPr>
          <w:p w14:paraId="1B6F8FDF"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b/>
                <w:bCs/>
                <w:color w:val="000000"/>
              </w:rPr>
              <w:t>Acessórios</w:t>
            </w:r>
          </w:p>
        </w:tc>
        <w:tc>
          <w:tcPr>
            <w:tcW w:w="6662" w:type="dxa"/>
            <w:tcBorders>
              <w:bottom w:val="single" w:sz="4" w:space="0" w:color="000000"/>
              <w:right w:val="single" w:sz="4" w:space="0" w:color="000000"/>
            </w:tcBorders>
            <w:vAlign w:val="center"/>
          </w:tcPr>
          <w:p w14:paraId="21EF25F2" w14:textId="77777777" w:rsidR="00E25AC8" w:rsidRPr="00CA2D3D" w:rsidRDefault="00E25AC8" w:rsidP="00CA2D3D">
            <w:pPr>
              <w:spacing w:line="360" w:lineRule="auto"/>
              <w:ind w:left="0" w:right="425" w:firstLine="0"/>
              <w:rPr>
                <w:rFonts w:ascii="Times New Roman" w:hAnsi="Times New Roman" w:cs="Times New Roman"/>
              </w:rPr>
            </w:pPr>
            <w:proofErr w:type="spellStart"/>
            <w:r w:rsidRPr="00CA2D3D">
              <w:rPr>
                <w:rFonts w:ascii="Times New Roman" w:hAnsi="Times New Roman" w:cs="Times New Roman"/>
                <w:color w:val="000000"/>
              </w:rPr>
              <w:t>SDCard</w:t>
            </w:r>
            <w:proofErr w:type="spellEnd"/>
            <w:r w:rsidRPr="00CA2D3D">
              <w:rPr>
                <w:rFonts w:ascii="Times New Roman" w:hAnsi="Times New Roman" w:cs="Times New Roman"/>
                <w:color w:val="000000"/>
              </w:rPr>
              <w:t xml:space="preserve"> 64Gb, microfone profissional</w:t>
            </w:r>
          </w:p>
        </w:tc>
      </w:tr>
      <w:tr w:rsidR="00E25AC8" w:rsidRPr="00CA2D3D" w14:paraId="3C364C3A" w14:textId="77777777" w:rsidTr="008C241D">
        <w:tc>
          <w:tcPr>
            <w:tcW w:w="1984" w:type="dxa"/>
            <w:tcBorders>
              <w:top w:val="single" w:sz="4" w:space="0" w:color="000000"/>
              <w:left w:val="single" w:sz="4" w:space="0" w:color="000000"/>
              <w:bottom w:val="single" w:sz="4" w:space="0" w:color="000000"/>
              <w:right w:val="single" w:sz="4" w:space="0" w:color="000000"/>
            </w:tcBorders>
            <w:vAlign w:val="center"/>
          </w:tcPr>
          <w:p w14:paraId="10CC7D2C"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b/>
                <w:bCs/>
                <w:color w:val="000000"/>
              </w:rPr>
              <w:t>Status Conexão</w:t>
            </w:r>
          </w:p>
        </w:tc>
        <w:tc>
          <w:tcPr>
            <w:tcW w:w="6662" w:type="dxa"/>
            <w:tcBorders>
              <w:top w:val="single" w:sz="4" w:space="0" w:color="000000"/>
              <w:bottom w:val="single" w:sz="4" w:space="0" w:color="000000"/>
              <w:right w:val="single" w:sz="4" w:space="0" w:color="000000"/>
            </w:tcBorders>
            <w:vAlign w:val="center"/>
          </w:tcPr>
          <w:p w14:paraId="0FEAC28D"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b/>
                <w:bCs/>
                <w:color w:val="000000"/>
              </w:rPr>
              <w:t>Função de Inteligência</w:t>
            </w:r>
          </w:p>
        </w:tc>
      </w:tr>
      <w:tr w:rsidR="00E25AC8" w:rsidRPr="00CA2D3D" w14:paraId="456B4668" w14:textId="77777777" w:rsidTr="008C241D">
        <w:tc>
          <w:tcPr>
            <w:tcW w:w="1984" w:type="dxa"/>
            <w:tcBorders>
              <w:left w:val="single" w:sz="4" w:space="0" w:color="000000"/>
              <w:bottom w:val="single" w:sz="4" w:space="0" w:color="000000"/>
              <w:right w:val="single" w:sz="4" w:space="0" w:color="000000"/>
            </w:tcBorders>
            <w:vAlign w:val="center"/>
          </w:tcPr>
          <w:p w14:paraId="0A171EF8"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color w:val="000000"/>
              </w:rPr>
              <w:t>Online e Offline</w:t>
            </w:r>
          </w:p>
        </w:tc>
        <w:tc>
          <w:tcPr>
            <w:tcW w:w="6662" w:type="dxa"/>
            <w:tcBorders>
              <w:bottom w:val="single" w:sz="4" w:space="0" w:color="000000"/>
              <w:right w:val="single" w:sz="4" w:space="0" w:color="000000"/>
            </w:tcBorders>
            <w:vAlign w:val="center"/>
          </w:tcPr>
          <w:p w14:paraId="340BD807"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color w:val="000000"/>
              </w:rPr>
              <w:t>Capacidade de gerar alarmes por intrusão de área ou cruzamento de linhas com requinte de identificação e classificação de corpo humano ou veículo automotor, detecção de objeto abandonado ou objeto retirado, detecção de áudio, mudança de cena por mudança de foco, captura de face e contagem de pessoas.</w:t>
            </w:r>
          </w:p>
        </w:tc>
      </w:tr>
    </w:tbl>
    <w:p w14:paraId="3F78D0A8" w14:textId="77777777" w:rsidR="00E25AC8" w:rsidRPr="00CA2D3D" w:rsidRDefault="00E25AC8" w:rsidP="00CA2D3D">
      <w:pPr>
        <w:pStyle w:val="PargrafodaLista"/>
        <w:spacing w:line="360" w:lineRule="auto"/>
        <w:ind w:left="0" w:right="425" w:firstLine="0"/>
        <w:rPr>
          <w:rFonts w:ascii="Times New Roman" w:hAnsi="Times New Roman" w:cs="Times New Roman"/>
          <w:b/>
          <w:bCs/>
        </w:rPr>
      </w:pPr>
    </w:p>
    <w:p w14:paraId="18E9A4CF" w14:textId="77777777" w:rsidR="00E25AC8" w:rsidRPr="00CA2D3D" w:rsidRDefault="00E25AC8" w:rsidP="00CA2D3D">
      <w:pPr>
        <w:pStyle w:val="PargrafodaLista"/>
        <w:numPr>
          <w:ilvl w:val="0"/>
          <w:numId w:val="232"/>
        </w:numPr>
        <w:spacing w:line="360" w:lineRule="auto"/>
        <w:ind w:left="0" w:right="425" w:firstLine="0"/>
        <w:rPr>
          <w:rFonts w:ascii="Times New Roman" w:hAnsi="Times New Roman" w:cs="Times New Roman"/>
          <w:b/>
          <w:bCs/>
        </w:rPr>
      </w:pPr>
      <w:r w:rsidRPr="00CA2D3D">
        <w:rPr>
          <w:rFonts w:ascii="Times New Roman" w:hAnsi="Times New Roman" w:cs="Times New Roman"/>
          <w:b/>
          <w:bCs/>
        </w:rPr>
        <w:t>Sensor Tipo 3</w:t>
      </w:r>
    </w:p>
    <w:p w14:paraId="566462A1"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Serviço mensal de locação e manutenção de sensor tipo 3. </w:t>
      </w:r>
    </w:p>
    <w:p w14:paraId="642894A0"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Descrição de Requisitos:</w:t>
      </w:r>
    </w:p>
    <w:p w14:paraId="03DAABAD"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lastRenderedPageBreak/>
        <w:t xml:space="preserve">Deverá ser plenamente compatível com Administração de </w:t>
      </w:r>
      <w:proofErr w:type="spellStart"/>
      <w:r w:rsidRPr="00CA2D3D">
        <w:rPr>
          <w:rFonts w:ascii="Times New Roman" w:hAnsi="Times New Roman" w:cs="Times New Roman"/>
        </w:rPr>
        <w:t>Multi-sensores</w:t>
      </w:r>
      <w:proofErr w:type="spellEnd"/>
      <w:r w:rsidRPr="00CA2D3D">
        <w:rPr>
          <w:rFonts w:ascii="Times New Roman" w:hAnsi="Times New Roman" w:cs="Times New Roman"/>
        </w:rPr>
        <w:t>.</w:t>
      </w:r>
    </w:p>
    <w:p w14:paraId="76F8AE63"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Deverá ser nativamente IP, sem adaptadores externos.</w:t>
      </w:r>
    </w:p>
    <w:p w14:paraId="3D47020D"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Garantia mínima de 36 meses do fabricante.</w:t>
      </w:r>
    </w:p>
    <w:p w14:paraId="682690C0" w14:textId="77777777" w:rsidR="00E25AC8" w:rsidRPr="00CA2D3D" w:rsidRDefault="00E25AC8" w:rsidP="00CA2D3D">
      <w:pPr>
        <w:pStyle w:val="Corpodetexto"/>
        <w:tabs>
          <w:tab w:val="left" w:pos="284"/>
          <w:tab w:val="left" w:pos="426"/>
          <w:tab w:val="left" w:pos="851"/>
        </w:tabs>
        <w:spacing w:line="360" w:lineRule="auto"/>
        <w:ind w:right="425"/>
        <w:rPr>
          <w:rFonts w:ascii="Times New Roman" w:hAnsi="Times New Roman" w:cs="Times New Roman"/>
          <w:sz w:val="24"/>
          <w:szCs w:val="24"/>
        </w:rPr>
      </w:pPr>
    </w:p>
    <w:tbl>
      <w:tblPr>
        <w:tblW w:w="8646" w:type="dxa"/>
        <w:tblInd w:w="421" w:type="dxa"/>
        <w:tblLayout w:type="fixed"/>
        <w:tblCellMar>
          <w:left w:w="70" w:type="dxa"/>
          <w:right w:w="70" w:type="dxa"/>
        </w:tblCellMar>
        <w:tblLook w:val="04A0" w:firstRow="1" w:lastRow="0" w:firstColumn="1" w:lastColumn="0" w:noHBand="0" w:noVBand="1"/>
      </w:tblPr>
      <w:tblGrid>
        <w:gridCol w:w="1984"/>
        <w:gridCol w:w="6662"/>
      </w:tblGrid>
      <w:tr w:rsidR="00E25AC8" w:rsidRPr="00CA2D3D" w14:paraId="6148F7FD" w14:textId="77777777" w:rsidTr="008C241D">
        <w:tc>
          <w:tcPr>
            <w:tcW w:w="1984" w:type="dxa"/>
            <w:tcBorders>
              <w:top w:val="single" w:sz="4" w:space="0" w:color="000000"/>
              <w:left w:val="single" w:sz="4" w:space="0" w:color="000000"/>
              <w:bottom w:val="single" w:sz="4" w:space="0" w:color="000000"/>
              <w:right w:val="single" w:sz="4" w:space="0" w:color="000000"/>
            </w:tcBorders>
            <w:vAlign w:val="center"/>
          </w:tcPr>
          <w:p w14:paraId="2A8C0266"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b/>
                <w:bCs/>
                <w:color w:val="000000"/>
              </w:rPr>
              <w:t>Sensor</w:t>
            </w:r>
          </w:p>
        </w:tc>
        <w:tc>
          <w:tcPr>
            <w:tcW w:w="6662" w:type="dxa"/>
            <w:tcBorders>
              <w:top w:val="single" w:sz="4" w:space="0" w:color="000000"/>
              <w:bottom w:val="single" w:sz="4" w:space="0" w:color="000000"/>
              <w:right w:val="single" w:sz="4" w:space="0" w:color="000000"/>
            </w:tcBorders>
            <w:vAlign w:val="center"/>
          </w:tcPr>
          <w:p w14:paraId="5844C511"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b/>
                <w:bCs/>
                <w:color w:val="000000"/>
              </w:rPr>
              <w:t>Tipo 3</w:t>
            </w:r>
          </w:p>
        </w:tc>
      </w:tr>
      <w:tr w:rsidR="00E25AC8" w:rsidRPr="00CA2D3D" w14:paraId="30C14151" w14:textId="77777777" w:rsidTr="008C241D">
        <w:tc>
          <w:tcPr>
            <w:tcW w:w="1984" w:type="dxa"/>
            <w:tcBorders>
              <w:left w:val="single" w:sz="4" w:space="0" w:color="000000"/>
              <w:bottom w:val="single" w:sz="4" w:space="0" w:color="000000"/>
              <w:right w:val="single" w:sz="4" w:space="0" w:color="000000"/>
            </w:tcBorders>
            <w:vAlign w:val="center"/>
          </w:tcPr>
          <w:p w14:paraId="475E8472"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b/>
                <w:bCs/>
                <w:color w:val="000000"/>
              </w:rPr>
              <w:t>Tipo</w:t>
            </w:r>
          </w:p>
        </w:tc>
        <w:tc>
          <w:tcPr>
            <w:tcW w:w="6662" w:type="dxa"/>
            <w:tcBorders>
              <w:bottom w:val="single" w:sz="4" w:space="0" w:color="000000"/>
              <w:right w:val="single" w:sz="4" w:space="0" w:color="000000"/>
            </w:tcBorders>
            <w:vAlign w:val="center"/>
          </w:tcPr>
          <w:p w14:paraId="100BD399"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color w:val="000000"/>
              </w:rPr>
              <w:t>Ótico/Áudio</w:t>
            </w:r>
          </w:p>
        </w:tc>
      </w:tr>
      <w:tr w:rsidR="00E25AC8" w:rsidRPr="00CA2D3D" w14:paraId="39C829A5" w14:textId="77777777" w:rsidTr="008C241D">
        <w:tc>
          <w:tcPr>
            <w:tcW w:w="1984" w:type="dxa"/>
            <w:tcBorders>
              <w:left w:val="single" w:sz="4" w:space="0" w:color="000000"/>
              <w:bottom w:val="single" w:sz="4" w:space="0" w:color="000000"/>
              <w:right w:val="single" w:sz="4" w:space="0" w:color="000000"/>
            </w:tcBorders>
            <w:vAlign w:val="center"/>
          </w:tcPr>
          <w:p w14:paraId="00F384C4"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b/>
                <w:bCs/>
                <w:color w:val="000000"/>
              </w:rPr>
              <w:t>Captação</w:t>
            </w:r>
          </w:p>
        </w:tc>
        <w:tc>
          <w:tcPr>
            <w:tcW w:w="6662" w:type="dxa"/>
            <w:tcBorders>
              <w:bottom w:val="single" w:sz="4" w:space="0" w:color="000000"/>
              <w:right w:val="single" w:sz="4" w:space="0" w:color="000000"/>
            </w:tcBorders>
            <w:vAlign w:val="center"/>
          </w:tcPr>
          <w:p w14:paraId="1938F97F"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color w:val="000000"/>
              </w:rPr>
              <w:t>Full HD</w:t>
            </w:r>
          </w:p>
        </w:tc>
      </w:tr>
      <w:tr w:rsidR="00E25AC8" w:rsidRPr="00CA2D3D" w14:paraId="36F8A1F6" w14:textId="77777777" w:rsidTr="008C241D">
        <w:tc>
          <w:tcPr>
            <w:tcW w:w="1984" w:type="dxa"/>
            <w:tcBorders>
              <w:left w:val="single" w:sz="4" w:space="0" w:color="000000"/>
              <w:bottom w:val="single" w:sz="4" w:space="0" w:color="000000"/>
              <w:right w:val="single" w:sz="4" w:space="0" w:color="000000"/>
            </w:tcBorders>
            <w:vAlign w:val="center"/>
          </w:tcPr>
          <w:p w14:paraId="4EF2803C"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b/>
                <w:bCs/>
                <w:color w:val="000000"/>
              </w:rPr>
              <w:t>Invólucro</w:t>
            </w:r>
          </w:p>
        </w:tc>
        <w:tc>
          <w:tcPr>
            <w:tcW w:w="6662" w:type="dxa"/>
            <w:tcBorders>
              <w:bottom w:val="single" w:sz="4" w:space="0" w:color="000000"/>
              <w:right w:val="single" w:sz="4" w:space="0" w:color="000000"/>
            </w:tcBorders>
            <w:vAlign w:val="center"/>
          </w:tcPr>
          <w:p w14:paraId="482E657F"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color w:val="000000"/>
              </w:rPr>
              <w:t>Metálico</w:t>
            </w:r>
          </w:p>
        </w:tc>
      </w:tr>
      <w:tr w:rsidR="00E25AC8" w:rsidRPr="00CA2D3D" w14:paraId="0B88131D" w14:textId="77777777" w:rsidTr="008C241D">
        <w:tc>
          <w:tcPr>
            <w:tcW w:w="1984" w:type="dxa"/>
            <w:tcBorders>
              <w:left w:val="single" w:sz="4" w:space="0" w:color="000000"/>
              <w:bottom w:val="single" w:sz="4" w:space="0" w:color="000000"/>
              <w:right w:val="single" w:sz="4" w:space="0" w:color="000000"/>
            </w:tcBorders>
            <w:vAlign w:val="center"/>
          </w:tcPr>
          <w:p w14:paraId="7B6A38A0"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b/>
                <w:bCs/>
                <w:color w:val="000000"/>
              </w:rPr>
              <w:t>Proteção</w:t>
            </w:r>
          </w:p>
        </w:tc>
        <w:tc>
          <w:tcPr>
            <w:tcW w:w="6662" w:type="dxa"/>
            <w:tcBorders>
              <w:bottom w:val="single" w:sz="4" w:space="0" w:color="000000"/>
              <w:right w:val="single" w:sz="4" w:space="0" w:color="000000"/>
            </w:tcBorders>
            <w:vAlign w:val="center"/>
          </w:tcPr>
          <w:p w14:paraId="350B3F4C"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color w:val="000000"/>
              </w:rPr>
              <w:t>IP67 e IK10</w:t>
            </w:r>
          </w:p>
        </w:tc>
      </w:tr>
      <w:tr w:rsidR="00E25AC8" w:rsidRPr="00CA2D3D" w14:paraId="40E8F1D4" w14:textId="77777777" w:rsidTr="008C241D">
        <w:tc>
          <w:tcPr>
            <w:tcW w:w="1984" w:type="dxa"/>
            <w:tcBorders>
              <w:left w:val="single" w:sz="4" w:space="0" w:color="000000"/>
              <w:bottom w:val="single" w:sz="4" w:space="0" w:color="000000"/>
              <w:right w:val="single" w:sz="4" w:space="0" w:color="000000"/>
            </w:tcBorders>
            <w:vAlign w:val="center"/>
          </w:tcPr>
          <w:p w14:paraId="7E520477"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b/>
                <w:bCs/>
                <w:color w:val="000000"/>
              </w:rPr>
              <w:t>Aplicação</w:t>
            </w:r>
          </w:p>
        </w:tc>
        <w:tc>
          <w:tcPr>
            <w:tcW w:w="6662" w:type="dxa"/>
            <w:tcBorders>
              <w:bottom w:val="single" w:sz="4" w:space="0" w:color="000000"/>
              <w:right w:val="single" w:sz="4" w:space="0" w:color="000000"/>
            </w:tcBorders>
            <w:vAlign w:val="center"/>
          </w:tcPr>
          <w:p w14:paraId="2B824DA1"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color w:val="000000"/>
              </w:rPr>
              <w:t>Áreas Internas ou Externas</w:t>
            </w:r>
          </w:p>
        </w:tc>
      </w:tr>
      <w:tr w:rsidR="00E25AC8" w:rsidRPr="00CA2D3D" w14:paraId="5519582F" w14:textId="77777777" w:rsidTr="008C241D">
        <w:tc>
          <w:tcPr>
            <w:tcW w:w="1984" w:type="dxa"/>
            <w:tcBorders>
              <w:left w:val="single" w:sz="4" w:space="0" w:color="000000"/>
              <w:bottom w:val="single" w:sz="4" w:space="0" w:color="000000"/>
              <w:right w:val="single" w:sz="4" w:space="0" w:color="000000"/>
            </w:tcBorders>
            <w:vAlign w:val="center"/>
          </w:tcPr>
          <w:p w14:paraId="439231C6"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b/>
                <w:bCs/>
                <w:color w:val="000000"/>
              </w:rPr>
              <w:t>Alcance Imagem</w:t>
            </w:r>
          </w:p>
        </w:tc>
        <w:tc>
          <w:tcPr>
            <w:tcW w:w="6662" w:type="dxa"/>
            <w:tcBorders>
              <w:bottom w:val="single" w:sz="4" w:space="0" w:color="000000"/>
              <w:right w:val="single" w:sz="4" w:space="0" w:color="000000"/>
            </w:tcBorders>
            <w:vAlign w:val="center"/>
          </w:tcPr>
          <w:p w14:paraId="5A8C5803"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color w:val="000000"/>
              </w:rPr>
              <w:t>Mínimo 25x – variação de ângulo horizontal de 58,5º a 2,8º de forma motorizada</w:t>
            </w:r>
          </w:p>
        </w:tc>
      </w:tr>
      <w:tr w:rsidR="00E25AC8" w:rsidRPr="00CA2D3D" w14:paraId="054C085D" w14:textId="77777777" w:rsidTr="008C241D">
        <w:tc>
          <w:tcPr>
            <w:tcW w:w="1984" w:type="dxa"/>
            <w:tcBorders>
              <w:left w:val="single" w:sz="4" w:space="0" w:color="000000"/>
              <w:bottom w:val="single" w:sz="4" w:space="0" w:color="000000"/>
              <w:right w:val="single" w:sz="4" w:space="0" w:color="000000"/>
            </w:tcBorders>
            <w:vAlign w:val="center"/>
          </w:tcPr>
          <w:p w14:paraId="4858EEE5" w14:textId="77777777" w:rsidR="00E25AC8" w:rsidRPr="00CA2D3D" w:rsidRDefault="00E25AC8" w:rsidP="00CA2D3D">
            <w:pPr>
              <w:spacing w:line="360" w:lineRule="auto"/>
              <w:ind w:left="0" w:right="425" w:firstLine="0"/>
              <w:rPr>
                <w:rFonts w:ascii="Times New Roman" w:hAnsi="Times New Roman" w:cs="Times New Roman"/>
              </w:rPr>
            </w:pPr>
            <w:proofErr w:type="spellStart"/>
            <w:r w:rsidRPr="00CA2D3D">
              <w:rPr>
                <w:rFonts w:ascii="Times New Roman" w:hAnsi="Times New Roman" w:cs="Times New Roman"/>
                <w:b/>
                <w:bCs/>
                <w:color w:val="000000"/>
              </w:rPr>
              <w:t>Streams</w:t>
            </w:r>
            <w:proofErr w:type="spellEnd"/>
          </w:p>
        </w:tc>
        <w:tc>
          <w:tcPr>
            <w:tcW w:w="6662" w:type="dxa"/>
            <w:tcBorders>
              <w:bottom w:val="single" w:sz="4" w:space="0" w:color="000000"/>
              <w:right w:val="single" w:sz="4" w:space="0" w:color="000000"/>
            </w:tcBorders>
            <w:vAlign w:val="center"/>
          </w:tcPr>
          <w:p w14:paraId="16D1AFA5"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color w:val="000000"/>
              </w:rPr>
              <w:t xml:space="preserve">3 </w:t>
            </w:r>
            <w:proofErr w:type="spellStart"/>
            <w:r w:rsidRPr="00CA2D3D">
              <w:rPr>
                <w:rFonts w:ascii="Times New Roman" w:hAnsi="Times New Roman" w:cs="Times New Roman"/>
                <w:color w:val="000000"/>
              </w:rPr>
              <w:t>Streams</w:t>
            </w:r>
            <w:proofErr w:type="spellEnd"/>
            <w:r w:rsidRPr="00CA2D3D">
              <w:rPr>
                <w:rFonts w:ascii="Times New Roman" w:hAnsi="Times New Roman" w:cs="Times New Roman"/>
                <w:color w:val="000000"/>
              </w:rPr>
              <w:t xml:space="preserve"> – Em dois deles resolução mínima de 1080P</w:t>
            </w:r>
          </w:p>
        </w:tc>
      </w:tr>
      <w:tr w:rsidR="00E25AC8" w:rsidRPr="00CA2D3D" w14:paraId="0AC70B30" w14:textId="77777777" w:rsidTr="008C241D">
        <w:tc>
          <w:tcPr>
            <w:tcW w:w="1984" w:type="dxa"/>
            <w:tcBorders>
              <w:left w:val="single" w:sz="4" w:space="0" w:color="000000"/>
              <w:bottom w:val="single" w:sz="4" w:space="0" w:color="000000"/>
              <w:right w:val="single" w:sz="4" w:space="0" w:color="000000"/>
            </w:tcBorders>
            <w:vAlign w:val="center"/>
          </w:tcPr>
          <w:p w14:paraId="50E98CD5"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b/>
                <w:bCs/>
                <w:color w:val="000000"/>
              </w:rPr>
              <w:t>Compactação</w:t>
            </w:r>
          </w:p>
        </w:tc>
        <w:tc>
          <w:tcPr>
            <w:tcW w:w="6662" w:type="dxa"/>
            <w:tcBorders>
              <w:bottom w:val="single" w:sz="4" w:space="0" w:color="000000"/>
              <w:right w:val="single" w:sz="4" w:space="0" w:color="000000"/>
            </w:tcBorders>
            <w:vAlign w:val="center"/>
          </w:tcPr>
          <w:p w14:paraId="2ACCB84C"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color w:val="000000"/>
              </w:rPr>
              <w:t xml:space="preserve">H.265 ou H.264 nos 3 </w:t>
            </w:r>
            <w:proofErr w:type="spellStart"/>
            <w:r w:rsidRPr="00CA2D3D">
              <w:rPr>
                <w:rFonts w:ascii="Times New Roman" w:hAnsi="Times New Roman" w:cs="Times New Roman"/>
                <w:color w:val="000000"/>
              </w:rPr>
              <w:t>streams</w:t>
            </w:r>
            <w:proofErr w:type="spellEnd"/>
          </w:p>
        </w:tc>
      </w:tr>
      <w:tr w:rsidR="00E25AC8" w:rsidRPr="00CA2D3D" w14:paraId="62C49311" w14:textId="77777777" w:rsidTr="008C241D">
        <w:tc>
          <w:tcPr>
            <w:tcW w:w="1984" w:type="dxa"/>
            <w:tcBorders>
              <w:left w:val="single" w:sz="4" w:space="0" w:color="000000"/>
              <w:bottom w:val="single" w:sz="4" w:space="0" w:color="000000"/>
              <w:right w:val="single" w:sz="4" w:space="0" w:color="000000"/>
            </w:tcBorders>
            <w:vAlign w:val="center"/>
          </w:tcPr>
          <w:p w14:paraId="1104E02C"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b/>
                <w:bCs/>
                <w:color w:val="000000"/>
              </w:rPr>
              <w:t>Movimentação Eixo</w:t>
            </w:r>
          </w:p>
        </w:tc>
        <w:tc>
          <w:tcPr>
            <w:tcW w:w="6662" w:type="dxa"/>
            <w:tcBorders>
              <w:bottom w:val="single" w:sz="4" w:space="0" w:color="000000"/>
              <w:right w:val="single" w:sz="4" w:space="0" w:color="000000"/>
            </w:tcBorders>
            <w:vAlign w:val="center"/>
          </w:tcPr>
          <w:p w14:paraId="0318A026"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color w:val="000000"/>
              </w:rPr>
              <w:t xml:space="preserve">Sim – 0-360º </w:t>
            </w:r>
            <w:proofErr w:type="spellStart"/>
            <w:r w:rsidRPr="00CA2D3D">
              <w:rPr>
                <w:rFonts w:ascii="Times New Roman" w:hAnsi="Times New Roman" w:cs="Times New Roman"/>
                <w:color w:val="000000"/>
              </w:rPr>
              <w:t>endless</w:t>
            </w:r>
            <w:proofErr w:type="spellEnd"/>
            <w:r w:rsidRPr="00CA2D3D">
              <w:rPr>
                <w:rFonts w:ascii="Times New Roman" w:hAnsi="Times New Roman" w:cs="Times New Roman"/>
                <w:color w:val="000000"/>
              </w:rPr>
              <w:t xml:space="preserve"> PAN e -15º a 90º TILT</w:t>
            </w:r>
          </w:p>
        </w:tc>
      </w:tr>
      <w:tr w:rsidR="00E25AC8" w:rsidRPr="00CA2D3D" w14:paraId="68C8339C" w14:textId="77777777" w:rsidTr="008C241D">
        <w:tc>
          <w:tcPr>
            <w:tcW w:w="1984" w:type="dxa"/>
            <w:tcBorders>
              <w:left w:val="single" w:sz="4" w:space="0" w:color="000000"/>
              <w:bottom w:val="single" w:sz="4" w:space="0" w:color="000000"/>
              <w:right w:val="single" w:sz="4" w:space="0" w:color="000000"/>
            </w:tcBorders>
            <w:vAlign w:val="center"/>
          </w:tcPr>
          <w:p w14:paraId="2A4AD509"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b/>
                <w:bCs/>
                <w:color w:val="000000"/>
              </w:rPr>
              <w:t>Foco Automático</w:t>
            </w:r>
          </w:p>
        </w:tc>
        <w:tc>
          <w:tcPr>
            <w:tcW w:w="6662" w:type="dxa"/>
            <w:tcBorders>
              <w:bottom w:val="single" w:sz="4" w:space="0" w:color="000000"/>
              <w:right w:val="single" w:sz="4" w:space="0" w:color="000000"/>
            </w:tcBorders>
            <w:vAlign w:val="center"/>
          </w:tcPr>
          <w:p w14:paraId="13DB8D4B"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color w:val="000000"/>
              </w:rPr>
              <w:t>Sim</w:t>
            </w:r>
          </w:p>
        </w:tc>
      </w:tr>
      <w:tr w:rsidR="00E25AC8" w:rsidRPr="00CA2D3D" w14:paraId="0582EEFC" w14:textId="77777777" w:rsidTr="008C241D">
        <w:tc>
          <w:tcPr>
            <w:tcW w:w="1984" w:type="dxa"/>
            <w:tcBorders>
              <w:left w:val="single" w:sz="4" w:space="0" w:color="000000"/>
              <w:bottom w:val="single" w:sz="4" w:space="0" w:color="000000"/>
              <w:right w:val="single" w:sz="4" w:space="0" w:color="000000"/>
            </w:tcBorders>
            <w:vAlign w:val="center"/>
          </w:tcPr>
          <w:p w14:paraId="6370DECE"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b/>
                <w:bCs/>
                <w:color w:val="000000"/>
              </w:rPr>
              <w:t>Iluminação</w:t>
            </w:r>
          </w:p>
        </w:tc>
        <w:tc>
          <w:tcPr>
            <w:tcW w:w="6662" w:type="dxa"/>
            <w:tcBorders>
              <w:bottom w:val="single" w:sz="4" w:space="0" w:color="000000"/>
              <w:right w:val="single" w:sz="4" w:space="0" w:color="000000"/>
            </w:tcBorders>
            <w:vAlign w:val="center"/>
          </w:tcPr>
          <w:p w14:paraId="7C207DB1"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color w:val="000000"/>
              </w:rPr>
              <w:t xml:space="preserve">IR – </w:t>
            </w:r>
            <w:proofErr w:type="spellStart"/>
            <w:r w:rsidRPr="00CA2D3D">
              <w:rPr>
                <w:rFonts w:ascii="Times New Roman" w:hAnsi="Times New Roman" w:cs="Times New Roman"/>
                <w:color w:val="000000"/>
              </w:rPr>
              <w:t>mín</w:t>
            </w:r>
            <w:proofErr w:type="spellEnd"/>
            <w:r w:rsidRPr="00CA2D3D">
              <w:rPr>
                <w:rFonts w:ascii="Times New Roman" w:hAnsi="Times New Roman" w:cs="Times New Roman"/>
                <w:color w:val="000000"/>
              </w:rPr>
              <w:t xml:space="preserve"> 150mts</w:t>
            </w:r>
          </w:p>
        </w:tc>
      </w:tr>
      <w:tr w:rsidR="00E25AC8" w:rsidRPr="00CA2D3D" w14:paraId="19157FB4" w14:textId="77777777" w:rsidTr="008C241D">
        <w:tc>
          <w:tcPr>
            <w:tcW w:w="1984" w:type="dxa"/>
            <w:tcBorders>
              <w:left w:val="single" w:sz="4" w:space="0" w:color="000000"/>
              <w:bottom w:val="single" w:sz="4" w:space="0" w:color="000000"/>
              <w:right w:val="single" w:sz="4" w:space="0" w:color="000000"/>
            </w:tcBorders>
            <w:vAlign w:val="center"/>
          </w:tcPr>
          <w:p w14:paraId="0B16DA72"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b/>
                <w:bCs/>
                <w:color w:val="000000"/>
              </w:rPr>
              <w:t>Iluminação 2</w:t>
            </w:r>
          </w:p>
        </w:tc>
        <w:tc>
          <w:tcPr>
            <w:tcW w:w="6662" w:type="dxa"/>
            <w:tcBorders>
              <w:bottom w:val="single" w:sz="4" w:space="0" w:color="000000"/>
              <w:right w:val="single" w:sz="4" w:space="0" w:color="000000"/>
            </w:tcBorders>
            <w:vAlign w:val="center"/>
          </w:tcPr>
          <w:p w14:paraId="06C6F0EE"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color w:val="000000"/>
              </w:rPr>
              <w:t>Color em 0,005 lux e WDR 120Db</w:t>
            </w:r>
          </w:p>
        </w:tc>
      </w:tr>
      <w:tr w:rsidR="00E25AC8" w:rsidRPr="00CA2D3D" w14:paraId="74A8FAC2" w14:textId="77777777" w:rsidTr="008C241D">
        <w:tc>
          <w:tcPr>
            <w:tcW w:w="1984" w:type="dxa"/>
            <w:tcBorders>
              <w:left w:val="single" w:sz="4" w:space="0" w:color="000000"/>
              <w:bottom w:val="single" w:sz="4" w:space="0" w:color="000000"/>
              <w:right w:val="single" w:sz="4" w:space="0" w:color="000000"/>
            </w:tcBorders>
            <w:vAlign w:val="center"/>
          </w:tcPr>
          <w:p w14:paraId="68D0DA6E"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b/>
                <w:bCs/>
                <w:color w:val="000000"/>
              </w:rPr>
              <w:t>Interface de Alarme</w:t>
            </w:r>
          </w:p>
        </w:tc>
        <w:tc>
          <w:tcPr>
            <w:tcW w:w="6662" w:type="dxa"/>
            <w:tcBorders>
              <w:bottom w:val="single" w:sz="4" w:space="0" w:color="000000"/>
              <w:right w:val="single" w:sz="4" w:space="0" w:color="000000"/>
            </w:tcBorders>
            <w:vAlign w:val="center"/>
          </w:tcPr>
          <w:p w14:paraId="2F589716"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color w:val="000000"/>
              </w:rPr>
              <w:t>2 entradas e 1 saída</w:t>
            </w:r>
          </w:p>
        </w:tc>
      </w:tr>
      <w:tr w:rsidR="00E25AC8" w:rsidRPr="00CA2D3D" w14:paraId="468D2735" w14:textId="77777777" w:rsidTr="008C241D">
        <w:tc>
          <w:tcPr>
            <w:tcW w:w="1984" w:type="dxa"/>
            <w:tcBorders>
              <w:left w:val="single" w:sz="4" w:space="0" w:color="000000"/>
              <w:bottom w:val="single" w:sz="4" w:space="0" w:color="000000"/>
              <w:right w:val="single" w:sz="4" w:space="0" w:color="000000"/>
            </w:tcBorders>
            <w:vAlign w:val="center"/>
          </w:tcPr>
          <w:p w14:paraId="11A8E788"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b/>
                <w:bCs/>
                <w:color w:val="000000"/>
              </w:rPr>
              <w:t>Áudio</w:t>
            </w:r>
          </w:p>
        </w:tc>
        <w:tc>
          <w:tcPr>
            <w:tcW w:w="6662" w:type="dxa"/>
            <w:tcBorders>
              <w:bottom w:val="single" w:sz="4" w:space="0" w:color="000000"/>
              <w:right w:val="single" w:sz="4" w:space="0" w:color="000000"/>
            </w:tcBorders>
            <w:vAlign w:val="center"/>
          </w:tcPr>
          <w:p w14:paraId="17C6F40C"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color w:val="000000"/>
              </w:rPr>
              <w:t>Entrada e Saída – compactação G.711 /G.726</w:t>
            </w:r>
          </w:p>
        </w:tc>
      </w:tr>
      <w:tr w:rsidR="00E25AC8" w:rsidRPr="00CA2D3D" w14:paraId="20BA37E8" w14:textId="77777777" w:rsidTr="008C241D">
        <w:tc>
          <w:tcPr>
            <w:tcW w:w="1984" w:type="dxa"/>
            <w:tcBorders>
              <w:left w:val="single" w:sz="4" w:space="0" w:color="000000"/>
              <w:bottom w:val="single" w:sz="4" w:space="0" w:color="000000"/>
              <w:right w:val="single" w:sz="4" w:space="0" w:color="000000"/>
            </w:tcBorders>
            <w:vAlign w:val="center"/>
          </w:tcPr>
          <w:p w14:paraId="3025F498"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b/>
                <w:bCs/>
                <w:color w:val="000000"/>
              </w:rPr>
              <w:t>ONVIF</w:t>
            </w:r>
          </w:p>
        </w:tc>
        <w:tc>
          <w:tcPr>
            <w:tcW w:w="6662" w:type="dxa"/>
            <w:tcBorders>
              <w:bottom w:val="single" w:sz="4" w:space="0" w:color="000000"/>
              <w:right w:val="single" w:sz="4" w:space="0" w:color="000000"/>
            </w:tcBorders>
            <w:vAlign w:val="center"/>
          </w:tcPr>
          <w:p w14:paraId="3B254AFA" w14:textId="77777777" w:rsidR="00E25AC8" w:rsidRPr="00CA2D3D" w:rsidRDefault="00E25AC8" w:rsidP="00CA2D3D">
            <w:pPr>
              <w:spacing w:line="360" w:lineRule="auto"/>
              <w:ind w:left="0" w:right="425" w:firstLine="0"/>
              <w:rPr>
                <w:rFonts w:ascii="Times New Roman" w:hAnsi="Times New Roman" w:cs="Times New Roman"/>
              </w:rPr>
            </w:pPr>
            <w:proofErr w:type="gramStart"/>
            <w:r w:rsidRPr="00CA2D3D">
              <w:rPr>
                <w:rFonts w:ascii="Times New Roman" w:hAnsi="Times New Roman" w:cs="Times New Roman"/>
                <w:color w:val="000000"/>
              </w:rPr>
              <w:t>S,G</w:t>
            </w:r>
            <w:proofErr w:type="gramEnd"/>
            <w:r w:rsidRPr="00CA2D3D">
              <w:rPr>
                <w:rFonts w:ascii="Times New Roman" w:hAnsi="Times New Roman" w:cs="Times New Roman"/>
                <w:color w:val="000000"/>
              </w:rPr>
              <w:t>, T</w:t>
            </w:r>
          </w:p>
        </w:tc>
      </w:tr>
      <w:tr w:rsidR="00E25AC8" w:rsidRPr="00CA2D3D" w14:paraId="058D2F19" w14:textId="77777777" w:rsidTr="008C241D">
        <w:tc>
          <w:tcPr>
            <w:tcW w:w="1984" w:type="dxa"/>
            <w:tcBorders>
              <w:left w:val="single" w:sz="4" w:space="0" w:color="000000"/>
              <w:bottom w:val="single" w:sz="4" w:space="0" w:color="000000"/>
              <w:right w:val="single" w:sz="4" w:space="0" w:color="000000"/>
            </w:tcBorders>
            <w:vAlign w:val="center"/>
          </w:tcPr>
          <w:p w14:paraId="22FF8604"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b/>
                <w:bCs/>
                <w:color w:val="000000"/>
              </w:rPr>
              <w:t>Alimentação</w:t>
            </w:r>
          </w:p>
        </w:tc>
        <w:tc>
          <w:tcPr>
            <w:tcW w:w="6662" w:type="dxa"/>
            <w:tcBorders>
              <w:bottom w:val="single" w:sz="4" w:space="0" w:color="000000"/>
              <w:right w:val="single" w:sz="4" w:space="0" w:color="000000"/>
            </w:tcBorders>
            <w:vAlign w:val="center"/>
          </w:tcPr>
          <w:p w14:paraId="3FC50CE9"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color w:val="000000"/>
              </w:rPr>
              <w:t>Fonte e POE+</w:t>
            </w:r>
          </w:p>
        </w:tc>
      </w:tr>
      <w:tr w:rsidR="00E25AC8" w:rsidRPr="00CA2D3D" w14:paraId="4CA4D590" w14:textId="77777777" w:rsidTr="008C241D">
        <w:tc>
          <w:tcPr>
            <w:tcW w:w="1984" w:type="dxa"/>
            <w:tcBorders>
              <w:left w:val="single" w:sz="4" w:space="0" w:color="000000"/>
              <w:bottom w:val="single" w:sz="4" w:space="0" w:color="000000"/>
              <w:right w:val="single" w:sz="4" w:space="0" w:color="000000"/>
            </w:tcBorders>
            <w:vAlign w:val="center"/>
          </w:tcPr>
          <w:p w14:paraId="14548D81"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b/>
                <w:bCs/>
                <w:color w:val="000000"/>
              </w:rPr>
              <w:t>Comunicação</w:t>
            </w:r>
          </w:p>
        </w:tc>
        <w:tc>
          <w:tcPr>
            <w:tcW w:w="6662" w:type="dxa"/>
            <w:tcBorders>
              <w:bottom w:val="single" w:sz="4" w:space="0" w:color="000000"/>
              <w:right w:val="single" w:sz="4" w:space="0" w:color="000000"/>
            </w:tcBorders>
            <w:vAlign w:val="center"/>
          </w:tcPr>
          <w:p w14:paraId="0AC542EB"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color w:val="000000"/>
              </w:rPr>
              <w:t>IP - RJ45</w:t>
            </w:r>
          </w:p>
        </w:tc>
      </w:tr>
      <w:tr w:rsidR="00E25AC8" w:rsidRPr="00CA2D3D" w14:paraId="523A5279" w14:textId="77777777" w:rsidTr="008C241D">
        <w:tc>
          <w:tcPr>
            <w:tcW w:w="1984" w:type="dxa"/>
            <w:tcBorders>
              <w:left w:val="single" w:sz="4" w:space="0" w:color="000000"/>
              <w:bottom w:val="single" w:sz="4" w:space="0" w:color="000000"/>
              <w:right w:val="single" w:sz="4" w:space="0" w:color="000000"/>
            </w:tcBorders>
            <w:vAlign w:val="center"/>
          </w:tcPr>
          <w:p w14:paraId="6AA1C4E2"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b/>
                <w:bCs/>
                <w:color w:val="000000"/>
              </w:rPr>
              <w:t>Acessórios</w:t>
            </w:r>
          </w:p>
        </w:tc>
        <w:tc>
          <w:tcPr>
            <w:tcW w:w="6662" w:type="dxa"/>
            <w:tcBorders>
              <w:bottom w:val="single" w:sz="4" w:space="0" w:color="000000"/>
              <w:right w:val="single" w:sz="4" w:space="0" w:color="000000"/>
            </w:tcBorders>
            <w:vAlign w:val="center"/>
          </w:tcPr>
          <w:p w14:paraId="5B0B0E8E" w14:textId="77777777" w:rsidR="00E25AC8" w:rsidRPr="00CA2D3D" w:rsidRDefault="00E25AC8" w:rsidP="00CA2D3D">
            <w:pPr>
              <w:spacing w:line="360" w:lineRule="auto"/>
              <w:ind w:left="0" w:right="425" w:firstLine="0"/>
              <w:rPr>
                <w:rFonts w:ascii="Times New Roman" w:hAnsi="Times New Roman" w:cs="Times New Roman"/>
              </w:rPr>
            </w:pPr>
            <w:proofErr w:type="spellStart"/>
            <w:r w:rsidRPr="00CA2D3D">
              <w:rPr>
                <w:rFonts w:ascii="Times New Roman" w:hAnsi="Times New Roman" w:cs="Times New Roman"/>
                <w:color w:val="000000"/>
              </w:rPr>
              <w:t>SDCard</w:t>
            </w:r>
            <w:proofErr w:type="spellEnd"/>
            <w:r w:rsidRPr="00CA2D3D">
              <w:rPr>
                <w:rFonts w:ascii="Times New Roman" w:hAnsi="Times New Roman" w:cs="Times New Roman"/>
                <w:color w:val="000000"/>
              </w:rPr>
              <w:t xml:space="preserve"> 64Gb, suporte parede e poste</w:t>
            </w:r>
          </w:p>
        </w:tc>
      </w:tr>
      <w:tr w:rsidR="00E25AC8" w:rsidRPr="00CA2D3D" w14:paraId="5E1191ED" w14:textId="77777777" w:rsidTr="008C241D">
        <w:tc>
          <w:tcPr>
            <w:tcW w:w="1984" w:type="dxa"/>
            <w:vAlign w:val="bottom"/>
          </w:tcPr>
          <w:p w14:paraId="227AD396" w14:textId="77777777" w:rsidR="00E25AC8" w:rsidRPr="00CA2D3D" w:rsidRDefault="00E25AC8" w:rsidP="00CA2D3D">
            <w:pPr>
              <w:spacing w:line="360" w:lineRule="auto"/>
              <w:ind w:left="0" w:right="425" w:firstLine="0"/>
              <w:rPr>
                <w:rFonts w:ascii="Times New Roman" w:hAnsi="Times New Roman" w:cs="Times New Roman"/>
                <w:color w:val="000000"/>
              </w:rPr>
            </w:pPr>
          </w:p>
        </w:tc>
        <w:tc>
          <w:tcPr>
            <w:tcW w:w="6662" w:type="dxa"/>
            <w:vAlign w:val="bottom"/>
          </w:tcPr>
          <w:p w14:paraId="5D13DCFC" w14:textId="77777777" w:rsidR="00E25AC8" w:rsidRPr="00CA2D3D" w:rsidRDefault="00E25AC8" w:rsidP="00CA2D3D">
            <w:pPr>
              <w:spacing w:line="360" w:lineRule="auto"/>
              <w:ind w:left="0" w:right="425" w:firstLine="0"/>
              <w:rPr>
                <w:rFonts w:ascii="Times New Roman" w:hAnsi="Times New Roman" w:cs="Times New Roman"/>
              </w:rPr>
            </w:pPr>
          </w:p>
        </w:tc>
      </w:tr>
      <w:tr w:rsidR="00E25AC8" w:rsidRPr="00CA2D3D" w14:paraId="386EF9A6" w14:textId="77777777" w:rsidTr="008C241D">
        <w:tc>
          <w:tcPr>
            <w:tcW w:w="1984" w:type="dxa"/>
            <w:tcBorders>
              <w:top w:val="single" w:sz="4" w:space="0" w:color="000000"/>
              <w:left w:val="single" w:sz="4" w:space="0" w:color="000000"/>
              <w:bottom w:val="single" w:sz="4" w:space="0" w:color="000000"/>
              <w:right w:val="single" w:sz="4" w:space="0" w:color="000000"/>
            </w:tcBorders>
            <w:vAlign w:val="center"/>
          </w:tcPr>
          <w:p w14:paraId="63181DE4"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b/>
                <w:bCs/>
                <w:color w:val="000000"/>
              </w:rPr>
              <w:t>Status Conexão</w:t>
            </w:r>
          </w:p>
        </w:tc>
        <w:tc>
          <w:tcPr>
            <w:tcW w:w="6662" w:type="dxa"/>
            <w:tcBorders>
              <w:top w:val="single" w:sz="4" w:space="0" w:color="000000"/>
              <w:bottom w:val="single" w:sz="4" w:space="0" w:color="000000"/>
              <w:right w:val="single" w:sz="4" w:space="0" w:color="000000"/>
            </w:tcBorders>
            <w:vAlign w:val="bottom"/>
          </w:tcPr>
          <w:p w14:paraId="2F3FAA24"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b/>
                <w:bCs/>
                <w:color w:val="000000"/>
              </w:rPr>
              <w:t>Função de Inteligência</w:t>
            </w:r>
          </w:p>
        </w:tc>
      </w:tr>
      <w:tr w:rsidR="00E25AC8" w:rsidRPr="00CA2D3D" w14:paraId="2ED67486" w14:textId="77777777" w:rsidTr="008C241D">
        <w:tc>
          <w:tcPr>
            <w:tcW w:w="1984" w:type="dxa"/>
            <w:tcBorders>
              <w:left w:val="single" w:sz="4" w:space="0" w:color="000000"/>
              <w:bottom w:val="single" w:sz="4" w:space="0" w:color="000000"/>
              <w:right w:val="single" w:sz="4" w:space="0" w:color="000000"/>
            </w:tcBorders>
            <w:vAlign w:val="center"/>
          </w:tcPr>
          <w:p w14:paraId="146C3597" w14:textId="77777777" w:rsidR="00E25AC8" w:rsidRPr="00CA2D3D" w:rsidRDefault="00E25AC8" w:rsidP="00CA2D3D">
            <w:pPr>
              <w:spacing w:line="360" w:lineRule="auto"/>
              <w:ind w:left="0" w:right="425" w:firstLine="0"/>
              <w:rPr>
                <w:rFonts w:ascii="Times New Roman" w:hAnsi="Times New Roman" w:cs="Times New Roman"/>
              </w:rPr>
            </w:pPr>
            <w:r w:rsidRPr="00CA2D3D">
              <w:rPr>
                <w:rFonts w:ascii="Times New Roman" w:hAnsi="Times New Roman" w:cs="Times New Roman"/>
                <w:color w:val="000000"/>
              </w:rPr>
              <w:t>Online e Offline</w:t>
            </w:r>
          </w:p>
        </w:tc>
        <w:tc>
          <w:tcPr>
            <w:tcW w:w="6662" w:type="dxa"/>
            <w:tcBorders>
              <w:bottom w:val="single" w:sz="4" w:space="0" w:color="000000"/>
              <w:right w:val="single" w:sz="4" w:space="0" w:color="000000"/>
            </w:tcBorders>
            <w:vAlign w:val="bottom"/>
          </w:tcPr>
          <w:p w14:paraId="1650A4FE" w14:textId="77777777" w:rsidR="00E25AC8" w:rsidRPr="00CA2D3D" w:rsidRDefault="00E25AC8" w:rsidP="00CA2D3D">
            <w:pPr>
              <w:spacing w:line="360" w:lineRule="auto"/>
              <w:ind w:left="0" w:right="425" w:firstLine="0"/>
              <w:jc w:val="both"/>
              <w:rPr>
                <w:rFonts w:ascii="Times New Roman" w:hAnsi="Times New Roman" w:cs="Times New Roman"/>
              </w:rPr>
            </w:pPr>
            <w:r w:rsidRPr="00CA2D3D">
              <w:rPr>
                <w:rFonts w:ascii="Times New Roman" w:hAnsi="Times New Roman" w:cs="Times New Roman"/>
                <w:color w:val="000000"/>
              </w:rPr>
              <w:t xml:space="preserve">Capacidade de gerar alarmes por intrusão de área ou cruzamento de linhas com requinte de identificação e classificação de corpo humano ou veículo motorizado ou não motorizado, detecção de </w:t>
            </w:r>
            <w:r w:rsidRPr="00CA2D3D">
              <w:rPr>
                <w:rFonts w:ascii="Times New Roman" w:hAnsi="Times New Roman" w:cs="Times New Roman"/>
                <w:color w:val="000000"/>
              </w:rPr>
              <w:lastRenderedPageBreak/>
              <w:t xml:space="preserve">no mínimo 8 atributos de veículos, detecção de pessoas correndo, detecção de veículos em vagas de estacionamentos, detecção de pessoas escalando cercas, detecção de aglomeração de pessoas, detecção de objeto abandonado ou objeto retirado, classificação aproximada de idade, gênero, uso de óculos, uso de máscara, </w:t>
            </w:r>
            <w:proofErr w:type="spellStart"/>
            <w:r w:rsidRPr="00CA2D3D">
              <w:rPr>
                <w:rFonts w:ascii="Times New Roman" w:hAnsi="Times New Roman" w:cs="Times New Roman"/>
                <w:color w:val="000000"/>
              </w:rPr>
              <w:t>pêlo</w:t>
            </w:r>
            <w:proofErr w:type="spellEnd"/>
            <w:r w:rsidRPr="00CA2D3D">
              <w:rPr>
                <w:rFonts w:ascii="Times New Roman" w:hAnsi="Times New Roman" w:cs="Times New Roman"/>
                <w:color w:val="000000"/>
              </w:rPr>
              <w:t xml:space="preserve"> no rosto e expressões de pessoas, captura de face e contagem de pessoas.</w:t>
            </w:r>
          </w:p>
        </w:tc>
      </w:tr>
    </w:tbl>
    <w:p w14:paraId="744100C2" w14:textId="77777777" w:rsidR="00E25AC8" w:rsidRPr="00CA2D3D" w:rsidRDefault="00E25AC8" w:rsidP="00CA2D3D">
      <w:pPr>
        <w:spacing w:line="360" w:lineRule="auto"/>
        <w:ind w:left="0" w:right="425" w:firstLine="0"/>
        <w:jc w:val="both"/>
        <w:rPr>
          <w:rFonts w:ascii="Times New Roman" w:hAnsi="Times New Roman" w:cs="Times New Roman"/>
        </w:rPr>
      </w:pPr>
    </w:p>
    <w:p w14:paraId="7CC708A3" w14:textId="77777777" w:rsidR="00E25AC8" w:rsidRPr="00CA2D3D" w:rsidRDefault="00E25AC8" w:rsidP="00CA2D3D">
      <w:pPr>
        <w:pStyle w:val="PargrafodaLista"/>
        <w:numPr>
          <w:ilvl w:val="0"/>
          <w:numId w:val="232"/>
        </w:numPr>
        <w:spacing w:line="360" w:lineRule="auto"/>
        <w:ind w:left="0" w:right="425" w:firstLine="0"/>
        <w:rPr>
          <w:rFonts w:ascii="Times New Roman" w:hAnsi="Times New Roman" w:cs="Times New Roman"/>
          <w:b/>
          <w:bCs/>
        </w:rPr>
      </w:pPr>
      <w:r w:rsidRPr="00CA2D3D">
        <w:rPr>
          <w:rFonts w:ascii="Times New Roman" w:hAnsi="Times New Roman" w:cs="Times New Roman"/>
          <w:b/>
          <w:bCs/>
        </w:rPr>
        <w:t>Sensor Tipo 4</w:t>
      </w:r>
    </w:p>
    <w:p w14:paraId="7AA34049"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Dimensões máximas: 85 mm (altura) x 56 mm (largura) x 29 mm (profundidade). Justificativa: Facilitar o uso no uniforme, garantir ergonomia e evitar que a câmera se torne um obstáculo em operações de campo.</w:t>
      </w:r>
    </w:p>
    <w:p w14:paraId="63E62016"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Peso máximo: 155 gramas (incluindo bateria). Justificativa: Minimizar o impacto no conforto do operador e evitar fadiga durante longos períodos de uso.</w:t>
      </w:r>
    </w:p>
    <w:p w14:paraId="0E69D7AB"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Botão de gravação central e destacado:</w:t>
      </w:r>
    </w:p>
    <w:p w14:paraId="0D836F46"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A câmera deve obrigatoriamente possuir botão físico centralizado, de fácil acesso, com superfície diferenciada (em cor ou textura) para gravação rápida e direta, permitindo acionamento imediato sem que o agente precise buscar entre múltiplos botões. Justificativa: Evitar acionamento acidental, agilizar a resposta em situações críticas e garantir que nenhuma ocorrência deixe de ser registrada por erro de manuseio.</w:t>
      </w:r>
    </w:p>
    <w:p w14:paraId="06509418"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Resolução de Vídeo: Full HD (1920x1080p) com suporte a HD (1280x720p) e taxa de 30fps. Justificativa: Alta definição necessária para identificação precisa e detalhamento das evidências visuais.</w:t>
      </w:r>
    </w:p>
    <w:p w14:paraId="5C4E1104"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Ângulo de Visão: Lente grande angular mínima de 140°. Justificativa: Necessário para captar contexto amplo das ocorrências.</w:t>
      </w:r>
    </w:p>
    <w:p w14:paraId="39EFBE6A"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Visão Noturna: Infravermelho automático com alcance mínimo de 10 metros. Justificativa: Operações frequentes em condições de baixa luminosidade.</w:t>
      </w:r>
    </w:p>
    <w:p w14:paraId="3D68BAEE"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Áudio: Microfone embutido omnidirecional com sincronização ao vídeo e redução ativa de ruído ambiente. Justificativa: Clareza nas gravações e comunicação em situações operacionais ruidosas.</w:t>
      </w:r>
    </w:p>
    <w:p w14:paraId="75D80ECE"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Armazenamento: Interno mínimo de 64GB com criptografia padrão AES-256. Justificativa: Proteção das evidências contra acessos não autorizados e garantia legal da integridade dos dados.</w:t>
      </w:r>
    </w:p>
    <w:p w14:paraId="7CBCE693"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lastRenderedPageBreak/>
        <w:t xml:space="preserve">Pré-gravação: Capacidade mínima de 60 segundos </w:t>
      </w:r>
      <w:proofErr w:type="spellStart"/>
      <w:r w:rsidRPr="00CA2D3D">
        <w:rPr>
          <w:rFonts w:ascii="Times New Roman" w:hAnsi="Times New Roman" w:cs="Times New Roman"/>
        </w:rPr>
        <w:t>pré</w:t>
      </w:r>
      <w:proofErr w:type="spellEnd"/>
      <w:r w:rsidRPr="00CA2D3D">
        <w:rPr>
          <w:rFonts w:ascii="Times New Roman" w:hAnsi="Times New Roman" w:cs="Times New Roman"/>
        </w:rPr>
        <w:t>-evento. Justificativa: Registro integral dos acontecimentos prévios críticos em emergências.</w:t>
      </w:r>
    </w:p>
    <w:p w14:paraId="75E68B69"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Pós-gravação: Configurável até 60 segundos após término da ocorrência. Justificativa: Garantir captura integral dos eventos e diálogos pós-evento.</w:t>
      </w:r>
    </w:p>
    <w:p w14:paraId="287F3EA5"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Bateria: Íon-lítio recarregável com autonomia mínima de 12 horas contínuas gravado em 1080P. Justificativa: Garantia de uso operacional durante turnos completos sem interrupção. Não aplicável quando a câmera estiver com GPS e WiFi ativos.</w:t>
      </w:r>
    </w:p>
    <w:p w14:paraId="34931164"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Tela: LCD 2” ou visor LCD informativo com indicadores claros de status operacional. Justificativa: Facilidade no monitoramento imediato das funções e estado do equipamento.</w:t>
      </w:r>
    </w:p>
    <w:p w14:paraId="090EEDD1"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Proteção: Certificação IP67 (resistência à água, poeira e impactos até 2m de altura). Justificativa: Robustez requerida em ambientes operacionais adversos.</w:t>
      </w:r>
    </w:p>
    <w:p w14:paraId="1CC61F27"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Fixação: Sistema com clip universal robusto e adaptável para fixação segura ao uniforme. Justificativa: Garantia de fixação estável durante as operações.</w:t>
      </w:r>
    </w:p>
    <w:p w14:paraId="77A5E5CB"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Conectividade: Wi-Fi dual band (2.4GHz e 5GHz), Bluetooth 5.0 e interface </w:t>
      </w:r>
      <w:proofErr w:type="spellStart"/>
      <w:r w:rsidRPr="00CA2D3D">
        <w:rPr>
          <w:rFonts w:ascii="Times New Roman" w:hAnsi="Times New Roman" w:cs="Times New Roman"/>
        </w:rPr>
        <w:t>MiniUSB</w:t>
      </w:r>
      <w:proofErr w:type="spellEnd"/>
      <w:r w:rsidRPr="00CA2D3D">
        <w:rPr>
          <w:rFonts w:ascii="Times New Roman" w:hAnsi="Times New Roman" w:cs="Times New Roman"/>
        </w:rPr>
        <w:t xml:space="preserve">. Justificativa: Flexibilidade e velocidade na transferência segura de dados para </w:t>
      </w:r>
      <w:proofErr w:type="spellStart"/>
      <w:r w:rsidRPr="00CA2D3D">
        <w:rPr>
          <w:rFonts w:ascii="Times New Roman" w:hAnsi="Times New Roman" w:cs="Times New Roman"/>
        </w:rPr>
        <w:t>Docking</w:t>
      </w:r>
      <w:proofErr w:type="spellEnd"/>
      <w:r w:rsidRPr="00CA2D3D">
        <w:rPr>
          <w:rFonts w:ascii="Times New Roman" w:hAnsi="Times New Roman" w:cs="Times New Roman"/>
        </w:rPr>
        <w:t xml:space="preserve"> </w:t>
      </w:r>
      <w:proofErr w:type="spellStart"/>
      <w:r w:rsidRPr="00CA2D3D">
        <w:rPr>
          <w:rFonts w:ascii="Times New Roman" w:hAnsi="Times New Roman" w:cs="Times New Roman"/>
        </w:rPr>
        <w:t>Station</w:t>
      </w:r>
      <w:proofErr w:type="spellEnd"/>
      <w:r w:rsidRPr="00CA2D3D">
        <w:rPr>
          <w:rFonts w:ascii="Times New Roman" w:hAnsi="Times New Roman" w:cs="Times New Roman"/>
        </w:rPr>
        <w:t xml:space="preserve"> e sistemas remotos.</w:t>
      </w:r>
    </w:p>
    <w:p w14:paraId="326D99A7"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Georreferenciamento: GPS integrado com registro automático das coordenadas nas gravações. Justificativa: Garantia da localização exata das evidências, fundamental para investigações e auditorias posteriores.</w:t>
      </w:r>
    </w:p>
    <w:p w14:paraId="31AC6DB7"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Assinatura Digital: Garantia de autenticidade, proteção contra edição ou exclusão de arquivos originais. Justificativa: Integridade jurídica e operacional das evidências coletadas.</w:t>
      </w:r>
    </w:p>
    <w:p w14:paraId="3EF9DB59"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Acessórios Inclusos: Clip de fixação, cabo USB, carregador bivolt, base individual para recarga e manual completo em português.</w:t>
      </w:r>
    </w:p>
    <w:p w14:paraId="1260C551"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Garantia: Mínimo de 12 meses (aquisição) ou durante todo o período contratual (locação).</w:t>
      </w:r>
    </w:p>
    <w:p w14:paraId="257E820E"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Suporte Técnico: Atendimento remoto e presencial com reposição do equipamento em até 72 horas (na modalidade locação).</w:t>
      </w:r>
    </w:p>
    <w:p w14:paraId="01500D76"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Capacitação: Treinamento operacional e técnico obrigatório para os usuários e equipe de TI.</w:t>
      </w:r>
    </w:p>
    <w:p w14:paraId="77210815"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Capacidade Operacional: Recarga simultânea e extração automática de dados de no mínimo 8 </w:t>
      </w:r>
      <w:proofErr w:type="spellStart"/>
      <w:r w:rsidRPr="00CA2D3D">
        <w:rPr>
          <w:rFonts w:ascii="Times New Roman" w:hAnsi="Times New Roman" w:cs="Times New Roman"/>
        </w:rPr>
        <w:t>Bodycams</w:t>
      </w:r>
      <w:proofErr w:type="spellEnd"/>
      <w:r w:rsidRPr="00CA2D3D">
        <w:rPr>
          <w:rFonts w:ascii="Times New Roman" w:hAnsi="Times New Roman" w:cs="Times New Roman"/>
        </w:rPr>
        <w:t>. Justificativa: Eficiência logística e operacional.</w:t>
      </w:r>
    </w:p>
    <w:p w14:paraId="494011E1"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lastRenderedPageBreak/>
        <w:t>Tempo de Recarga: Máximo de 4 horas para carga completa. Justificativa: Garantia da disponibilidade operacional contínua.</w:t>
      </w:r>
    </w:p>
    <w:p w14:paraId="39FABAAF"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Tela Integrada: LCD touchscreen 8” para gerenciamento simplificado das unidades e arquivos. Justificativa: Operação e monitoramento intuitivos.</w:t>
      </w:r>
    </w:p>
    <w:p w14:paraId="62D88C29"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Capacidade de Armazenamento Interno: 2 discos rígidos de 6TB cada, protegidos por chaves físicas. Justificativa: Armazenamento centralizado, seguro e de grande capacidade para dados operacionais críticos.</w:t>
      </w:r>
    </w:p>
    <w:p w14:paraId="2885F0C4"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Software de Gestão Integrado:</w:t>
      </w:r>
    </w:p>
    <w:p w14:paraId="357249F3"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Indexação automática, pesquisa avançada por datas, agentes ou locais.</w:t>
      </w:r>
    </w:p>
    <w:p w14:paraId="7C8BB256"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Exportação seletiva de arquivos com criptografia.</w:t>
      </w:r>
    </w:p>
    <w:p w14:paraId="16457CE3"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Auditoria detalhada dos acessos e operações realizadas.</w:t>
      </w:r>
    </w:p>
    <w:p w14:paraId="02D4DCD2"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Controle avançado de permissões e níveis de acesso.</w:t>
      </w:r>
    </w:p>
    <w:p w14:paraId="3B281B49"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Retenção configurável e proteção contra exclusão não autorizada.</w:t>
      </w:r>
    </w:p>
    <w:p w14:paraId="0CABA5CD"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Justificativa: Gestão ágil, segura e juridicamente robusta das evidências.</w:t>
      </w:r>
    </w:p>
    <w:p w14:paraId="300471A1"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Conectividade: 1 Porta Ethernet RJ45 Gigabit e 2 portas USB adicionais para periféricos (teclado, mouse). Justificativa: Integração simplificada e flexível ao ambiente operacional existente.</w:t>
      </w:r>
    </w:p>
    <w:p w14:paraId="35880442"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Segurança Física e Operacional: Estrutura robusta em aço, proteção contra sobrecargas elétricas, ventilação integrada e sistema antivandalismo. Justificativa: Proteção contínua contra danos físicos ou eletrônicos.</w:t>
      </w:r>
    </w:p>
    <w:p w14:paraId="3E18187E"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Tensão: Alimentação bivolt automática (110V-220V), com proteção contra sobretensão e oscilações. Justificativa: Operação segura e contínua independentemente das condições elétricas locais.</w:t>
      </w:r>
    </w:p>
    <w:p w14:paraId="3D705C4F"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Garantia e Suporte Técnico: Garantia mínima de 12 meses, suporte presencial ou remoto para rápida reposição em caso de defeito.</w:t>
      </w:r>
    </w:p>
    <w:p w14:paraId="1A9227EE"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Capacitação: Treinamento completo em utilização, manutenção preventiva e operacionalização do software de gestão. Deve incluir licença de software de para custódia, gestão, auditoria, pesquisa, reprodução e compartilhamento de evidências digitais. O sistema deve contemplar os principais pilares da segurança da informação:</w:t>
      </w:r>
    </w:p>
    <w:p w14:paraId="74129825" w14:textId="77777777" w:rsidR="00E25AC8" w:rsidRPr="00CA2D3D" w:rsidRDefault="00E25AC8" w:rsidP="00CA2D3D">
      <w:pPr>
        <w:pStyle w:val="PargrafodaLista"/>
        <w:numPr>
          <w:ilvl w:val="3"/>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Confidencialidade:</w:t>
      </w:r>
    </w:p>
    <w:p w14:paraId="0863B69C" w14:textId="77777777" w:rsidR="00E25AC8" w:rsidRPr="00CA2D3D" w:rsidRDefault="00E25AC8" w:rsidP="00CA2D3D">
      <w:pPr>
        <w:pStyle w:val="PargrafodaLista"/>
        <w:numPr>
          <w:ilvl w:val="4"/>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Controle de acesso por perfis de usuário.</w:t>
      </w:r>
    </w:p>
    <w:p w14:paraId="74613930" w14:textId="77777777" w:rsidR="00E25AC8" w:rsidRPr="00CA2D3D" w:rsidRDefault="00E25AC8" w:rsidP="00CA2D3D">
      <w:pPr>
        <w:pStyle w:val="PargrafodaLista"/>
        <w:numPr>
          <w:ilvl w:val="4"/>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Autenticação em dois fatores (2FA).</w:t>
      </w:r>
    </w:p>
    <w:p w14:paraId="50DBE152" w14:textId="77777777" w:rsidR="00E25AC8" w:rsidRPr="00CA2D3D" w:rsidRDefault="00E25AC8" w:rsidP="00CA2D3D">
      <w:pPr>
        <w:pStyle w:val="PargrafodaLista"/>
        <w:numPr>
          <w:ilvl w:val="4"/>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Restrição de acesso por endereço IP.</w:t>
      </w:r>
    </w:p>
    <w:p w14:paraId="1E5FDC6F" w14:textId="77777777" w:rsidR="00E25AC8" w:rsidRPr="00CA2D3D" w:rsidRDefault="00E25AC8" w:rsidP="00CA2D3D">
      <w:pPr>
        <w:pStyle w:val="PargrafodaLista"/>
        <w:numPr>
          <w:ilvl w:val="4"/>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lastRenderedPageBreak/>
        <w:t>Criptografia AES-256 na geração, transmissão e armazenamento dos arquivos.</w:t>
      </w:r>
    </w:p>
    <w:p w14:paraId="5E985967" w14:textId="77777777" w:rsidR="00E25AC8" w:rsidRPr="00CA2D3D" w:rsidRDefault="00E25AC8" w:rsidP="00CA2D3D">
      <w:pPr>
        <w:pStyle w:val="PargrafodaLista"/>
        <w:numPr>
          <w:ilvl w:val="3"/>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Integridade:</w:t>
      </w:r>
    </w:p>
    <w:p w14:paraId="15AA9E69" w14:textId="77777777" w:rsidR="00E25AC8" w:rsidRPr="00CA2D3D" w:rsidRDefault="00E25AC8" w:rsidP="00CA2D3D">
      <w:pPr>
        <w:pStyle w:val="PargrafodaLista"/>
        <w:numPr>
          <w:ilvl w:val="4"/>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Algoritmo de </w:t>
      </w:r>
      <w:proofErr w:type="spellStart"/>
      <w:r w:rsidRPr="00CA2D3D">
        <w:rPr>
          <w:rFonts w:ascii="Times New Roman" w:hAnsi="Times New Roman" w:cs="Times New Roman"/>
        </w:rPr>
        <w:t>hash</w:t>
      </w:r>
      <w:proofErr w:type="spellEnd"/>
      <w:r w:rsidRPr="00CA2D3D">
        <w:rPr>
          <w:rFonts w:ascii="Times New Roman" w:hAnsi="Times New Roman" w:cs="Times New Roman"/>
        </w:rPr>
        <w:t xml:space="preserve"> para garantir que os arquivos não foram adulterados desde a origem.</w:t>
      </w:r>
    </w:p>
    <w:p w14:paraId="4D8BDB64" w14:textId="77777777" w:rsidR="00E25AC8" w:rsidRPr="00CA2D3D" w:rsidRDefault="00E25AC8" w:rsidP="00CA2D3D">
      <w:pPr>
        <w:pStyle w:val="PargrafodaLista"/>
        <w:numPr>
          <w:ilvl w:val="4"/>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Certificado digital atestando autenticidade e imutabilidade do arquivo desde a câmera até o sistema.</w:t>
      </w:r>
    </w:p>
    <w:p w14:paraId="096C5C7B" w14:textId="77777777" w:rsidR="00E25AC8" w:rsidRPr="00CA2D3D" w:rsidRDefault="00E25AC8" w:rsidP="00CA2D3D">
      <w:pPr>
        <w:pStyle w:val="PargrafodaLista"/>
        <w:numPr>
          <w:ilvl w:val="3"/>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Autenticidade e Irretratabilidade:</w:t>
      </w:r>
    </w:p>
    <w:p w14:paraId="1D24834C" w14:textId="77777777" w:rsidR="00E25AC8" w:rsidRPr="00CA2D3D" w:rsidRDefault="00E25AC8" w:rsidP="00CA2D3D">
      <w:pPr>
        <w:pStyle w:val="PargrafodaLista"/>
        <w:numPr>
          <w:ilvl w:val="4"/>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Registro da origem da evidência: identificação da câmera, do usuário operador, local (georreferenciamento automático), data/hora de geração e coleta, e identificação do equipamento (</w:t>
      </w:r>
      <w:proofErr w:type="spellStart"/>
      <w:r w:rsidRPr="00CA2D3D">
        <w:rPr>
          <w:rFonts w:ascii="Times New Roman" w:hAnsi="Times New Roman" w:cs="Times New Roman"/>
        </w:rPr>
        <w:t>dock</w:t>
      </w:r>
      <w:proofErr w:type="spellEnd"/>
      <w:r w:rsidRPr="00CA2D3D">
        <w:rPr>
          <w:rFonts w:ascii="Times New Roman" w:hAnsi="Times New Roman" w:cs="Times New Roman"/>
        </w:rPr>
        <w:t>) de ingestão do arquivo.</w:t>
      </w:r>
    </w:p>
    <w:p w14:paraId="1CCDBF52" w14:textId="77777777" w:rsidR="00E25AC8" w:rsidRPr="00CA2D3D" w:rsidRDefault="00E25AC8" w:rsidP="00CA2D3D">
      <w:pPr>
        <w:pStyle w:val="PargrafodaLista"/>
        <w:numPr>
          <w:ilvl w:val="4"/>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Aplicação automática de marca d’água em todas as evidências, com identificação do usuário, dados de geolocalização e selo de tempo.</w:t>
      </w:r>
    </w:p>
    <w:p w14:paraId="1C3175EC" w14:textId="77777777" w:rsidR="00E25AC8" w:rsidRPr="00CA2D3D" w:rsidRDefault="00E25AC8" w:rsidP="00CA2D3D">
      <w:pPr>
        <w:pStyle w:val="PargrafodaLista"/>
        <w:numPr>
          <w:ilvl w:val="4"/>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Marca d’água dinâmica para operadores que manipulam/visualizam arquivos no sistema (protege contra gravação indevida da tela).</w:t>
      </w:r>
    </w:p>
    <w:p w14:paraId="30859D00" w14:textId="77777777" w:rsidR="00E25AC8" w:rsidRPr="00CA2D3D" w:rsidRDefault="00E25AC8" w:rsidP="00CA2D3D">
      <w:pPr>
        <w:pStyle w:val="PargrafodaLista"/>
        <w:numPr>
          <w:ilvl w:val="4"/>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Log detalhado de todas as operações: acesso, manipulação, compartilhamento, download, alteração de permissões, sempre identificando usuário, IP, data/hora e ação.</w:t>
      </w:r>
    </w:p>
    <w:p w14:paraId="10E4E0AB" w14:textId="77777777" w:rsidR="00E25AC8" w:rsidRPr="00CA2D3D" w:rsidRDefault="00E25AC8" w:rsidP="00CA2D3D">
      <w:pPr>
        <w:pStyle w:val="PargrafodaLista"/>
        <w:numPr>
          <w:ilvl w:val="3"/>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Disponibilidade:</w:t>
      </w:r>
    </w:p>
    <w:p w14:paraId="378BC787" w14:textId="77777777" w:rsidR="00E25AC8" w:rsidRPr="00CA2D3D" w:rsidRDefault="00E25AC8" w:rsidP="00CA2D3D">
      <w:pPr>
        <w:pStyle w:val="PargrafodaLista"/>
        <w:numPr>
          <w:ilvl w:val="4"/>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Sistema acessível via web (navegadores principais) e aplicativo móvel.</w:t>
      </w:r>
    </w:p>
    <w:p w14:paraId="087263DB" w14:textId="77777777" w:rsidR="00E25AC8" w:rsidRPr="00CA2D3D" w:rsidRDefault="00E25AC8" w:rsidP="00CA2D3D">
      <w:pPr>
        <w:pStyle w:val="PargrafodaLista"/>
        <w:numPr>
          <w:ilvl w:val="4"/>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Alta disponibilidade, redundância e suporte a múltiplos métodos de acesso, sem comprometer a cadeia de custódia.</w:t>
      </w:r>
    </w:p>
    <w:p w14:paraId="276D8BEC" w14:textId="77777777" w:rsidR="00E25AC8" w:rsidRPr="00CA2D3D" w:rsidRDefault="00E25AC8" w:rsidP="00CA2D3D">
      <w:pPr>
        <w:pStyle w:val="PargrafodaLista"/>
        <w:numPr>
          <w:ilvl w:val="3"/>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Conformidade:</w:t>
      </w:r>
    </w:p>
    <w:p w14:paraId="309D9B87" w14:textId="77777777" w:rsidR="00E25AC8" w:rsidRPr="00CA2D3D" w:rsidRDefault="00E25AC8" w:rsidP="00CA2D3D">
      <w:pPr>
        <w:pStyle w:val="PargrafodaLista"/>
        <w:numPr>
          <w:ilvl w:val="4"/>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Adequação à NBR ISO/IEC 27037, e aos artigos 158-A e 158-B da Lei nº 13.964/2019 (pacote anticrime).</w:t>
      </w:r>
    </w:p>
    <w:p w14:paraId="296445C3" w14:textId="77777777" w:rsidR="00E25AC8" w:rsidRPr="00CA2D3D" w:rsidRDefault="00E25AC8" w:rsidP="00CA2D3D">
      <w:pPr>
        <w:pStyle w:val="PargrafodaLista"/>
        <w:numPr>
          <w:ilvl w:val="4"/>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Processo de descarte automático de dados, nunca manual, com prazos configuráveis (30, 60, 90, 120, 180 dias, 1 ano ou indeterminado para evidências sensíveis).</w:t>
      </w:r>
    </w:p>
    <w:p w14:paraId="06D51AC4" w14:textId="77777777" w:rsidR="00E25AC8" w:rsidRPr="00CA2D3D" w:rsidRDefault="00E25AC8" w:rsidP="00CA2D3D">
      <w:pPr>
        <w:pStyle w:val="PargrafodaLista"/>
        <w:numPr>
          <w:ilvl w:val="4"/>
          <w:numId w:val="232"/>
        </w:numPr>
        <w:spacing w:after="120" w:line="360" w:lineRule="auto"/>
        <w:ind w:left="0" w:right="425" w:firstLine="0"/>
        <w:contextualSpacing w:val="0"/>
        <w:jc w:val="both"/>
        <w:rPr>
          <w:rFonts w:ascii="Times New Roman" w:hAnsi="Times New Roman" w:cs="Times New Roman"/>
        </w:rPr>
      </w:pPr>
      <w:r w:rsidRPr="00CA2D3D">
        <w:rPr>
          <w:rFonts w:ascii="Times New Roman" w:hAnsi="Times New Roman" w:cs="Times New Roman"/>
        </w:rPr>
        <w:t>Auditoria total de todas as operações e geração de relatórios gerenciais completos.</w:t>
      </w:r>
    </w:p>
    <w:p w14:paraId="38708B46" w14:textId="77777777" w:rsidR="00E25AC8" w:rsidRPr="00CA2D3D" w:rsidRDefault="00E25AC8" w:rsidP="00CA2D3D">
      <w:pPr>
        <w:pStyle w:val="PargrafodaLista"/>
        <w:numPr>
          <w:ilvl w:val="0"/>
          <w:numId w:val="232"/>
        </w:numPr>
        <w:spacing w:after="120" w:line="360" w:lineRule="auto"/>
        <w:ind w:left="0" w:right="425" w:firstLine="0"/>
        <w:contextualSpacing w:val="0"/>
        <w:rPr>
          <w:rFonts w:ascii="Times New Roman" w:hAnsi="Times New Roman" w:cs="Times New Roman"/>
          <w:b/>
          <w:bCs/>
        </w:rPr>
      </w:pPr>
      <w:r w:rsidRPr="00CA2D3D">
        <w:rPr>
          <w:rFonts w:ascii="Times New Roman" w:hAnsi="Times New Roman" w:cs="Times New Roman"/>
          <w:b/>
          <w:bCs/>
        </w:rPr>
        <w:t>Pacote de Serviços Técnico Especializado – Tipo 1</w:t>
      </w:r>
    </w:p>
    <w:p w14:paraId="509BCD80"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Técnico Operacional de Campo</w:t>
      </w:r>
    </w:p>
    <w:p w14:paraId="042795E0"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O pacote de serviço técnico tipo 1 – Técnico Operacional de Campo refere-se ao esforço de mão de obra técnica qualificada, dimensionado para realizar a instalação e </w:t>
      </w:r>
      <w:r w:rsidRPr="00CA2D3D">
        <w:rPr>
          <w:rFonts w:ascii="Times New Roman" w:hAnsi="Times New Roman" w:cs="Times New Roman"/>
        </w:rPr>
        <w:lastRenderedPageBreak/>
        <w:t>execução de atividades operacionais em campo de baixa a média complexidade, essenciais para implantação, manutenção e suporte à infraestrutura de telecomunicações, redes estruturadas, sistemas ópticos e componentes de campo; suficiente para cobrir a totalidade dos ativos constantes no objeto do presente Termo de Referência.</w:t>
      </w:r>
    </w:p>
    <w:p w14:paraId="7DAD54D7"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Este perfil é voltado para serviços presenciais sob supervisão técnica, sendo fundamental em projetos de expansão de redes, conectividade institucional, atendimento a órgãos públicos, unidades de saúde, centros de monitoramento, infraestrutura de cidades inteligentes e outras frentes de implantação da Telebras.</w:t>
      </w:r>
    </w:p>
    <w:p w14:paraId="7D9CAB38"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Suporte à implantação de infraestrutura de conectividade em ambientes urbanos e remotos;</w:t>
      </w:r>
    </w:p>
    <w:p w14:paraId="7E6191EE"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Apoio à instalação de redes ópticas, Wi-Fi público, videomonitoramento, controle de acesso, IoT e data centers modulares;</w:t>
      </w:r>
    </w:p>
    <w:p w14:paraId="00284AC8" w14:textId="77777777" w:rsidR="00E25AC8" w:rsidRPr="00CA2D3D" w:rsidRDefault="00E25AC8" w:rsidP="00CA2D3D">
      <w:pPr>
        <w:pStyle w:val="PargrafodaLista"/>
        <w:numPr>
          <w:ilvl w:val="2"/>
          <w:numId w:val="232"/>
        </w:numPr>
        <w:spacing w:after="120" w:line="360" w:lineRule="auto"/>
        <w:ind w:left="0" w:right="425" w:firstLine="0"/>
        <w:contextualSpacing w:val="0"/>
        <w:jc w:val="both"/>
        <w:rPr>
          <w:rFonts w:ascii="Times New Roman" w:hAnsi="Times New Roman" w:cs="Times New Roman"/>
        </w:rPr>
      </w:pPr>
      <w:r w:rsidRPr="00CA2D3D">
        <w:rPr>
          <w:rFonts w:ascii="Times New Roman" w:hAnsi="Times New Roman" w:cs="Times New Roman"/>
        </w:rPr>
        <w:t xml:space="preserve">Manutenção de infraestrutura física e conectividade institucional contínua, conforme </w:t>
      </w:r>
      <w:proofErr w:type="spellStart"/>
      <w:r w:rsidRPr="00CA2D3D">
        <w:rPr>
          <w:rFonts w:ascii="Times New Roman" w:hAnsi="Times New Roman" w:cs="Times New Roman"/>
        </w:rPr>
        <w:t>SLAs</w:t>
      </w:r>
      <w:proofErr w:type="spellEnd"/>
      <w:r w:rsidRPr="00CA2D3D">
        <w:rPr>
          <w:rFonts w:ascii="Times New Roman" w:hAnsi="Times New Roman" w:cs="Times New Roman"/>
        </w:rPr>
        <w:t xml:space="preserve"> operacionais.</w:t>
      </w:r>
    </w:p>
    <w:p w14:paraId="24C97CC0" w14:textId="77777777" w:rsidR="00E25AC8" w:rsidRPr="00CA2D3D" w:rsidRDefault="00E25AC8" w:rsidP="00CA2D3D">
      <w:pPr>
        <w:pStyle w:val="PargrafodaLista"/>
        <w:numPr>
          <w:ilvl w:val="0"/>
          <w:numId w:val="232"/>
        </w:numPr>
        <w:spacing w:after="120" w:line="360" w:lineRule="auto"/>
        <w:ind w:left="0" w:right="425" w:firstLine="0"/>
        <w:contextualSpacing w:val="0"/>
        <w:rPr>
          <w:rFonts w:ascii="Times New Roman" w:hAnsi="Times New Roman" w:cs="Times New Roman"/>
          <w:b/>
          <w:bCs/>
        </w:rPr>
      </w:pPr>
      <w:r w:rsidRPr="00CA2D3D">
        <w:rPr>
          <w:rFonts w:ascii="Times New Roman" w:hAnsi="Times New Roman" w:cs="Times New Roman"/>
          <w:b/>
          <w:bCs/>
        </w:rPr>
        <w:t>Pacote de Serviços Técnico Especializado – Tipo 2</w:t>
      </w:r>
    </w:p>
    <w:p w14:paraId="60C39E07"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Técnico Especializado em Telecomunicações e Infraestrutura</w:t>
      </w:r>
    </w:p>
    <w:p w14:paraId="4B925752"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O pacote de serviços técnico tipo 2 – Técnico Especializado refere-se ao esforço de mão de obra técnica qualificada, dimensionado para realizar à execução de atividades técnicas complexas em redes de telecomunicações, com domínio em cabeamento estruturado, fibra óptica, configuração de equipamentos de conectividade e certificações técnicas; relacionados aos ativos do presente objeto. </w:t>
      </w:r>
    </w:p>
    <w:p w14:paraId="482CCA64"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Este profissional atua com autonomia técnica em campo ou ambientes controlados, sendo essencial para garantir confiabilidade, desempenho e rastreabilidade na implantação de infraestrutura crítica.</w:t>
      </w:r>
    </w:p>
    <w:p w14:paraId="795D43DA"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Este perfil é estratégico em projetos da Telebras que envolvem redes de alta capacidade, ambientes com alto tráfego de dados, sistemas inteligentes, salas técnicas, </w:t>
      </w:r>
      <w:proofErr w:type="spellStart"/>
      <w:r w:rsidRPr="00CA2D3D">
        <w:rPr>
          <w:rFonts w:ascii="Times New Roman" w:hAnsi="Times New Roman" w:cs="Times New Roman"/>
        </w:rPr>
        <w:t>backbones</w:t>
      </w:r>
      <w:proofErr w:type="spellEnd"/>
      <w:r w:rsidRPr="00CA2D3D">
        <w:rPr>
          <w:rFonts w:ascii="Times New Roman" w:hAnsi="Times New Roman" w:cs="Times New Roman"/>
        </w:rPr>
        <w:t xml:space="preserve"> ópticos, Wi-Fi corporativo e conectividade de missão crítica em instituições públicas.</w:t>
      </w:r>
    </w:p>
    <w:p w14:paraId="0A01071F" w14:textId="77777777" w:rsidR="00E25AC8" w:rsidRPr="00CA2D3D" w:rsidRDefault="00E25AC8" w:rsidP="00CA2D3D">
      <w:pPr>
        <w:spacing w:after="5" w:line="360" w:lineRule="auto"/>
        <w:ind w:left="0" w:right="425" w:firstLine="0"/>
        <w:rPr>
          <w:rFonts w:ascii="Times New Roman" w:eastAsia="Arial" w:hAnsi="Times New Roman" w:cs="Times New Roman"/>
          <w:b/>
          <w:bCs/>
        </w:rPr>
      </w:pPr>
    </w:p>
    <w:p w14:paraId="647AECBA" w14:textId="77777777" w:rsidR="00E25AC8" w:rsidRPr="00CA2D3D" w:rsidRDefault="00E25AC8" w:rsidP="00CA2D3D">
      <w:pPr>
        <w:pStyle w:val="PargrafodaLista"/>
        <w:numPr>
          <w:ilvl w:val="0"/>
          <w:numId w:val="232"/>
        </w:numPr>
        <w:spacing w:after="5" w:line="360" w:lineRule="auto"/>
        <w:ind w:left="0" w:right="425" w:firstLine="0"/>
        <w:rPr>
          <w:rFonts w:ascii="Times New Roman" w:eastAsia="Arial" w:hAnsi="Times New Roman" w:cs="Times New Roman"/>
          <w:b/>
          <w:bCs/>
        </w:rPr>
      </w:pPr>
      <w:r w:rsidRPr="00CA2D3D">
        <w:rPr>
          <w:rFonts w:ascii="Times New Roman" w:hAnsi="Times New Roman" w:cs="Times New Roman"/>
          <w:b/>
          <w:bCs/>
        </w:rPr>
        <w:t>Pacote de Serviços Técnico Especializado – Tipo 3</w:t>
      </w:r>
    </w:p>
    <w:p w14:paraId="5AD88BD0" w14:textId="77777777" w:rsidR="00E25AC8" w:rsidRPr="00CA2D3D" w:rsidRDefault="00E25AC8" w:rsidP="00CA2D3D">
      <w:pPr>
        <w:pStyle w:val="PargrafodaLista"/>
        <w:spacing w:after="5" w:line="360" w:lineRule="auto"/>
        <w:ind w:left="0" w:right="425" w:firstLine="0"/>
        <w:rPr>
          <w:rFonts w:ascii="Times New Roman" w:eastAsia="Arial" w:hAnsi="Times New Roman" w:cs="Times New Roman"/>
          <w:b/>
          <w:bCs/>
        </w:rPr>
      </w:pPr>
    </w:p>
    <w:p w14:paraId="40788826"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Especialista / Engenheiro de Projetos e Integração</w:t>
      </w:r>
    </w:p>
    <w:p w14:paraId="6B0BEE9F"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lastRenderedPageBreak/>
        <w:t>O pacote de serviços técnico tipo 3 – Técnico Especializado refere-se ao esforço de mão de obra técnica de nível superior e altamente qualificado, dimensionado para realizar à execução de projetos complexos de redes e infraestrutura tecnológica, com responsabilidades que vão desde o planejamento e validação até a integração de sistemas críticos relacionados a todos os ativos e infraestrutura relacionados no presente objeto.</w:t>
      </w:r>
    </w:p>
    <w:p w14:paraId="43CE3B47" w14:textId="77777777" w:rsidR="00E25AC8" w:rsidRPr="00CA2D3D" w:rsidRDefault="00E25AC8" w:rsidP="00CA2D3D">
      <w:pPr>
        <w:pStyle w:val="PargrafodaLista"/>
        <w:numPr>
          <w:ilvl w:val="2"/>
          <w:numId w:val="232"/>
        </w:numPr>
        <w:spacing w:after="120" w:line="360" w:lineRule="auto"/>
        <w:ind w:left="0" w:right="425" w:firstLine="0"/>
        <w:contextualSpacing w:val="0"/>
        <w:jc w:val="both"/>
        <w:rPr>
          <w:rFonts w:ascii="Times New Roman" w:hAnsi="Times New Roman" w:cs="Times New Roman"/>
        </w:rPr>
      </w:pPr>
      <w:r w:rsidRPr="00CA2D3D">
        <w:rPr>
          <w:rFonts w:ascii="Times New Roman" w:hAnsi="Times New Roman" w:cs="Times New Roman"/>
        </w:rPr>
        <w:t>Este perfil é destinado à condução de projetos de alto impacto, envolvendo infraestrutura de rede óptica, GPON, Wi-Fi corporativo, data centers, segurança da informação e conectividade institucional avançada, promovendo a articulação técnica entre as equipes operacionais, os fornecedores, a área de engenharia e o cliente final.</w:t>
      </w:r>
    </w:p>
    <w:p w14:paraId="59C4F3D3" w14:textId="77777777" w:rsidR="00E25AC8" w:rsidRPr="00CA2D3D" w:rsidRDefault="00E25AC8" w:rsidP="00CA2D3D">
      <w:pPr>
        <w:pStyle w:val="PargrafodaLista"/>
        <w:numPr>
          <w:ilvl w:val="0"/>
          <w:numId w:val="232"/>
        </w:numPr>
        <w:spacing w:after="120" w:line="360" w:lineRule="auto"/>
        <w:ind w:left="0" w:right="425" w:firstLine="0"/>
        <w:contextualSpacing w:val="0"/>
        <w:rPr>
          <w:rFonts w:ascii="Times New Roman" w:hAnsi="Times New Roman" w:cs="Times New Roman"/>
          <w:b/>
          <w:bCs/>
        </w:rPr>
      </w:pPr>
      <w:r w:rsidRPr="00CA2D3D">
        <w:rPr>
          <w:rFonts w:ascii="Times New Roman" w:hAnsi="Times New Roman" w:cs="Times New Roman"/>
          <w:b/>
          <w:bCs/>
        </w:rPr>
        <w:t>Instalação Interna de Módulos e Sensores</w:t>
      </w:r>
    </w:p>
    <w:p w14:paraId="73CAC81B"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Consiste na implantação de módulos e sensores em ambiente interno e instalação em forro ou parede, com altura de até 05 metros. </w:t>
      </w:r>
    </w:p>
    <w:p w14:paraId="456BA793"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Este serviço será remunerado em parcela única, por questões de economicidade e pelo aspecto definitivo de sua instalação. </w:t>
      </w:r>
    </w:p>
    <w:p w14:paraId="4E087E4E"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Serviço de instalação de Serviço de Imageamento Tipo 1, em ambiente interno, utilizando ponto de rede Cat. 6 conforme descrito abaixo. </w:t>
      </w:r>
    </w:p>
    <w:p w14:paraId="36E25040"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Todo o material é de responsabilidade da Contratada. Todo o material de rede de cabeamento, com exceção dos acessórios de fixação e identificação deverão ser do mesmo fabricante para fins de garantia de plena compatibilidade e suporte.</w:t>
      </w:r>
    </w:p>
    <w:p w14:paraId="232D7FE4"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Deverá ser previsto ponto de rede com comprimento estimado de 60 (Sessenta) metros. Não cabe as partes solicitarem revisão de valores devido a variação da metragem de cada ponto, seja para maior ou para menor;</w:t>
      </w:r>
    </w:p>
    <w:p w14:paraId="23902319"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Composto de Cabo UTP Categoria 6, 01 Conectores RJ-45 Fêmea Categoria 6 e um Patch </w:t>
      </w:r>
      <w:proofErr w:type="spellStart"/>
      <w:r w:rsidRPr="00CA2D3D">
        <w:rPr>
          <w:rFonts w:ascii="Times New Roman" w:hAnsi="Times New Roman" w:cs="Times New Roman"/>
        </w:rPr>
        <w:t>Panel</w:t>
      </w:r>
      <w:proofErr w:type="spellEnd"/>
      <w:r w:rsidRPr="00CA2D3D">
        <w:rPr>
          <w:rFonts w:ascii="Times New Roman" w:hAnsi="Times New Roman" w:cs="Times New Roman"/>
        </w:rPr>
        <w:t xml:space="preserve"> Descarregado. Em casos em que houver capacidade de instalação em patch </w:t>
      </w:r>
      <w:proofErr w:type="spellStart"/>
      <w:r w:rsidRPr="00CA2D3D">
        <w:rPr>
          <w:rFonts w:ascii="Times New Roman" w:hAnsi="Times New Roman" w:cs="Times New Roman"/>
        </w:rPr>
        <w:t>panel</w:t>
      </w:r>
      <w:proofErr w:type="spellEnd"/>
      <w:r w:rsidRPr="00CA2D3D">
        <w:rPr>
          <w:rFonts w:ascii="Times New Roman" w:hAnsi="Times New Roman" w:cs="Times New Roman"/>
        </w:rPr>
        <w:t xml:space="preserve"> já existente, não será necessário fornecer outro.</w:t>
      </w:r>
    </w:p>
    <w:p w14:paraId="6B9F44AE"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Além do cabo UTP, deverão constar os </w:t>
      </w:r>
      <w:proofErr w:type="spellStart"/>
      <w:r w:rsidRPr="00CA2D3D">
        <w:rPr>
          <w:rFonts w:ascii="Times New Roman" w:hAnsi="Times New Roman" w:cs="Times New Roman"/>
        </w:rPr>
        <w:t>miscelâneos</w:t>
      </w:r>
      <w:proofErr w:type="spellEnd"/>
      <w:r w:rsidRPr="00CA2D3D">
        <w:rPr>
          <w:rFonts w:ascii="Times New Roman" w:hAnsi="Times New Roman" w:cs="Times New Roman"/>
        </w:rPr>
        <w:t xml:space="preserve">: abraçadeiras plásticas, etiquetas para identificação de cabo e todo material de consumo necessário para instalação de cada ponto correspondente, incluindo a </w:t>
      </w:r>
      <w:proofErr w:type="spellStart"/>
      <w:proofErr w:type="gramStart"/>
      <w:r w:rsidRPr="00CA2D3D">
        <w:rPr>
          <w:rFonts w:ascii="Times New Roman" w:hAnsi="Times New Roman" w:cs="Times New Roman"/>
        </w:rPr>
        <w:t>infra-estrutura</w:t>
      </w:r>
      <w:proofErr w:type="spellEnd"/>
      <w:proofErr w:type="gramEnd"/>
      <w:r w:rsidRPr="00CA2D3D">
        <w:rPr>
          <w:rFonts w:ascii="Times New Roman" w:hAnsi="Times New Roman" w:cs="Times New Roman"/>
        </w:rPr>
        <w:t>.</w:t>
      </w:r>
    </w:p>
    <w:p w14:paraId="581AB5CE"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Toda a identificação do cabeamento deverá seguir o padrão da norma EIA/TIA 606 (</w:t>
      </w:r>
      <w:proofErr w:type="spellStart"/>
      <w:r w:rsidRPr="00CA2D3D">
        <w:rPr>
          <w:rFonts w:ascii="Times New Roman" w:hAnsi="Times New Roman" w:cs="Times New Roman"/>
        </w:rPr>
        <w:t>Administration</w:t>
      </w:r>
      <w:proofErr w:type="spellEnd"/>
      <w:r w:rsidRPr="00CA2D3D">
        <w:rPr>
          <w:rFonts w:ascii="Times New Roman" w:hAnsi="Times New Roman" w:cs="Times New Roman"/>
        </w:rPr>
        <w:t xml:space="preserve"> Standard for </w:t>
      </w:r>
      <w:proofErr w:type="spellStart"/>
      <w:r w:rsidRPr="00CA2D3D">
        <w:rPr>
          <w:rFonts w:ascii="Times New Roman" w:hAnsi="Times New Roman" w:cs="Times New Roman"/>
        </w:rPr>
        <w:t>Telecommunications</w:t>
      </w:r>
      <w:proofErr w:type="spellEnd"/>
      <w:r w:rsidRPr="00CA2D3D">
        <w:rPr>
          <w:rFonts w:ascii="Times New Roman" w:hAnsi="Times New Roman" w:cs="Times New Roman"/>
        </w:rPr>
        <w:t xml:space="preserve"> </w:t>
      </w:r>
      <w:proofErr w:type="spellStart"/>
      <w:r w:rsidRPr="00CA2D3D">
        <w:rPr>
          <w:rFonts w:ascii="Times New Roman" w:hAnsi="Times New Roman" w:cs="Times New Roman"/>
        </w:rPr>
        <w:t>Infrastructure</w:t>
      </w:r>
      <w:proofErr w:type="spellEnd"/>
      <w:r w:rsidRPr="00CA2D3D">
        <w:rPr>
          <w:rFonts w:ascii="Times New Roman" w:hAnsi="Times New Roman" w:cs="Times New Roman"/>
        </w:rPr>
        <w:t xml:space="preserve"> </w:t>
      </w:r>
      <w:proofErr w:type="spellStart"/>
      <w:r w:rsidRPr="00CA2D3D">
        <w:rPr>
          <w:rFonts w:ascii="Times New Roman" w:hAnsi="Times New Roman" w:cs="Times New Roman"/>
        </w:rPr>
        <w:t>of</w:t>
      </w:r>
      <w:proofErr w:type="spellEnd"/>
      <w:r w:rsidRPr="00CA2D3D">
        <w:rPr>
          <w:rFonts w:ascii="Times New Roman" w:hAnsi="Times New Roman" w:cs="Times New Roman"/>
        </w:rPr>
        <w:t xml:space="preserve"> </w:t>
      </w:r>
      <w:proofErr w:type="spellStart"/>
      <w:r w:rsidRPr="00CA2D3D">
        <w:rPr>
          <w:rFonts w:ascii="Times New Roman" w:hAnsi="Times New Roman" w:cs="Times New Roman"/>
        </w:rPr>
        <w:t>Commercial</w:t>
      </w:r>
      <w:proofErr w:type="spellEnd"/>
      <w:r w:rsidRPr="00CA2D3D">
        <w:rPr>
          <w:rFonts w:ascii="Times New Roman" w:hAnsi="Times New Roman" w:cs="Times New Roman"/>
        </w:rPr>
        <w:t xml:space="preserve"> </w:t>
      </w:r>
      <w:proofErr w:type="spellStart"/>
      <w:r w:rsidRPr="00CA2D3D">
        <w:rPr>
          <w:rFonts w:ascii="Times New Roman" w:hAnsi="Times New Roman" w:cs="Times New Roman"/>
        </w:rPr>
        <w:t>Buildings</w:t>
      </w:r>
      <w:proofErr w:type="spellEnd"/>
      <w:r w:rsidRPr="00CA2D3D">
        <w:rPr>
          <w:rFonts w:ascii="Times New Roman" w:hAnsi="Times New Roman" w:cs="Times New Roman"/>
        </w:rPr>
        <w:t xml:space="preserve">). As etiquetas de identificação deverão ser autocolantes e possuir uma proteção de plástico resistente autocolante fixado sobre a etiqueta. </w:t>
      </w:r>
    </w:p>
    <w:p w14:paraId="13BD7D93"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lastRenderedPageBreak/>
        <w:t xml:space="preserve">Deverão receber identificação o armário de telecomunicações (rack), os patchs </w:t>
      </w:r>
      <w:proofErr w:type="spellStart"/>
      <w:r w:rsidRPr="00CA2D3D">
        <w:rPr>
          <w:rFonts w:ascii="Times New Roman" w:hAnsi="Times New Roman" w:cs="Times New Roman"/>
        </w:rPr>
        <w:t>panels</w:t>
      </w:r>
      <w:proofErr w:type="spellEnd"/>
      <w:r w:rsidRPr="00CA2D3D">
        <w:rPr>
          <w:rFonts w:ascii="Times New Roman" w:hAnsi="Times New Roman" w:cs="Times New Roman"/>
        </w:rPr>
        <w:t>, os espelhos de tomadas modulares e os cabos do cabeamento horizontal.</w:t>
      </w:r>
    </w:p>
    <w:p w14:paraId="67872CCB"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Serviço de Instalação de Ponto de Rede Cat.6 consiste no lançamento de cabo UTP Cat.6 do ponto de concentração (rack principal) até o ponto de instalação do sensor. </w:t>
      </w:r>
    </w:p>
    <w:p w14:paraId="47CE5105"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O serviço deve incluir fixação, ajuste de posição e configuração do módulo e sensor. </w:t>
      </w:r>
    </w:p>
    <w:p w14:paraId="51070E86"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Atividades que compreendem a instalação de ponto de rede lógico: lançamento de cabeamento de rede, conectorização de cabos de rede, instalação física de patch </w:t>
      </w:r>
      <w:proofErr w:type="spellStart"/>
      <w:r w:rsidRPr="00CA2D3D">
        <w:rPr>
          <w:rFonts w:ascii="Times New Roman" w:hAnsi="Times New Roman" w:cs="Times New Roman"/>
        </w:rPr>
        <w:t>panel</w:t>
      </w:r>
      <w:proofErr w:type="spellEnd"/>
      <w:r w:rsidRPr="00CA2D3D">
        <w:rPr>
          <w:rFonts w:ascii="Times New Roman" w:hAnsi="Times New Roman" w:cs="Times New Roman"/>
        </w:rPr>
        <w:t xml:space="preserve"> seguindo padrões previamente definidos, testes e certificações de cabeamento de acordo com as normas internacionais EIA/TIA 568-B e normas complementares, Identificação dos componentes do cabeamento (cabo, espelhos e painéis) com etiqueta adesiva;</w:t>
      </w:r>
    </w:p>
    <w:p w14:paraId="16C4FF20"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Deverá estar prevista toda a </w:t>
      </w:r>
      <w:proofErr w:type="spellStart"/>
      <w:proofErr w:type="gramStart"/>
      <w:r w:rsidRPr="00CA2D3D">
        <w:rPr>
          <w:rFonts w:ascii="Times New Roman" w:hAnsi="Times New Roman" w:cs="Times New Roman"/>
        </w:rPr>
        <w:t>infra-estrutura</w:t>
      </w:r>
      <w:proofErr w:type="spellEnd"/>
      <w:proofErr w:type="gramEnd"/>
      <w:r w:rsidRPr="00CA2D3D">
        <w:rPr>
          <w:rFonts w:ascii="Times New Roman" w:hAnsi="Times New Roman" w:cs="Times New Roman"/>
        </w:rPr>
        <w:t xml:space="preserve"> com uso de eletrodutos e eletrocalhas, além de conexões e terminações para instalação dos conectores com adoção das normas aplicáveis e melhores práticas divulgadas pelos fabricantes dos materiais aplicados.</w:t>
      </w:r>
    </w:p>
    <w:p w14:paraId="1E7C3D4D" w14:textId="77777777" w:rsidR="00E25AC8" w:rsidRPr="00CA2D3D" w:rsidRDefault="00E25AC8" w:rsidP="00CA2D3D">
      <w:pPr>
        <w:pStyle w:val="PargrafodaLista"/>
        <w:numPr>
          <w:ilvl w:val="2"/>
          <w:numId w:val="232"/>
        </w:numPr>
        <w:spacing w:after="120" w:line="360" w:lineRule="auto"/>
        <w:ind w:left="0" w:right="425" w:firstLine="0"/>
        <w:contextualSpacing w:val="0"/>
        <w:jc w:val="both"/>
        <w:rPr>
          <w:rFonts w:ascii="Times New Roman" w:hAnsi="Times New Roman" w:cs="Times New Roman"/>
        </w:rPr>
      </w:pPr>
      <w:r w:rsidRPr="00CA2D3D">
        <w:rPr>
          <w:rFonts w:ascii="Times New Roman" w:hAnsi="Times New Roman" w:cs="Times New Roman"/>
        </w:rPr>
        <w:t>Em casos em que houver a necessidade de cabeamento específico para o modelo de Módulo ou sensor, deverá ser evidenciada e documentada a necessidade para a prefeitura para autorização de mudança de material, sem acréscimo de valor do serviço.</w:t>
      </w:r>
    </w:p>
    <w:p w14:paraId="1F48822D" w14:textId="77777777" w:rsidR="00E25AC8" w:rsidRPr="00CA2D3D" w:rsidRDefault="00E25AC8" w:rsidP="00CA2D3D">
      <w:pPr>
        <w:pStyle w:val="PargrafodaLista"/>
        <w:numPr>
          <w:ilvl w:val="0"/>
          <w:numId w:val="232"/>
        </w:numPr>
        <w:spacing w:after="120" w:line="360" w:lineRule="auto"/>
        <w:ind w:left="0" w:right="425" w:firstLine="0"/>
        <w:contextualSpacing w:val="0"/>
        <w:rPr>
          <w:rFonts w:ascii="Times New Roman" w:hAnsi="Times New Roman" w:cs="Times New Roman"/>
          <w:b/>
          <w:bCs/>
        </w:rPr>
      </w:pPr>
      <w:r w:rsidRPr="00CA2D3D">
        <w:rPr>
          <w:rFonts w:ascii="Times New Roman" w:hAnsi="Times New Roman" w:cs="Times New Roman"/>
          <w:b/>
          <w:bCs/>
        </w:rPr>
        <w:t>Instalação Urbana de Módulos e Sensores</w:t>
      </w:r>
    </w:p>
    <w:p w14:paraId="3BB6AB99"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Consiste na implantação de módulos e sensores em ambiente urbano, ou seja, em vias públicas e fixados em posteamento próprio. </w:t>
      </w:r>
    </w:p>
    <w:p w14:paraId="69E1EFB6"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Este serviço será remunerado em parcela única, por questões de economicidade e pelo aspecto definitivo de sua instalação. </w:t>
      </w:r>
    </w:p>
    <w:p w14:paraId="1BB5FEDF"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Serviço de instalação de Serviço de Imageamento Tipo 4, em ambiente urbano em posteamento próprio com fornecimento de poste, cabeamento, instalações elétricas, caixas herméticas e acessórios para completa instalação. </w:t>
      </w:r>
    </w:p>
    <w:p w14:paraId="2FFF7E1D"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Todo o material é de responsabilidade da Contratada. </w:t>
      </w:r>
    </w:p>
    <w:p w14:paraId="7795F4D9"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Todo o material de rede de cabeamento, com exceção dos acessórios de fixação e identificação deverão ser do mesmo fabricante para fins de garantia de plena compatibilidade e suporte.</w:t>
      </w:r>
    </w:p>
    <w:p w14:paraId="4EDF32A0"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Para instalação em altura, o técnico que realizará a instalação deve possuir as certificações de trabalho em altura NR35.</w:t>
      </w:r>
    </w:p>
    <w:p w14:paraId="63A5FF76"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lastRenderedPageBreak/>
        <w:t xml:space="preserve">Toda a instalação deverá prever robustez e forte fixação para evitar depredação, vandalismo ou ações indevidas. </w:t>
      </w:r>
    </w:p>
    <w:p w14:paraId="72463BD0"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O sensor deve ser devidamente instalado em posteamento com acessórios do próprio fabricante do sensor, seguindo as recomendações do mesmo e com as melhores práticas de ativação, rede, elétrica e preservação da garantia.</w:t>
      </w:r>
    </w:p>
    <w:p w14:paraId="0B7194A0"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O poste deve ser metálico, de no mínimo 12 metros de altura, fixado ao chão e com alimentação elétrica pela concessionária de energia, com liberação oficializada em conjunto com a Prefeitura para a prestação do serviço. </w:t>
      </w:r>
    </w:p>
    <w:p w14:paraId="1F5F6D8F"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Deve acompanhar caixa hermética do tipo rack outdoor metálico, com pintura eletrostática e com fechamento hermético. A caixa deverá ainda ter fechamento com uso de chave, com resistência contra intempéries, ventilação forçada com no mínimo dois ventiladores, altura de no mínimo 6 US, largura 19”. </w:t>
      </w:r>
    </w:p>
    <w:p w14:paraId="2AFAB99A"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Deverá acompanhar nobreak de 600VA ou superior, com supervisão online, banco de baterias para 4 horas de funcionamento. </w:t>
      </w:r>
    </w:p>
    <w:p w14:paraId="6FAF1AB1"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Deverá acompanhar ainda fonte/switch apropriada para o sensor com alimentação POE com no mínimo 120W de potência e 4 portas RJ45. </w:t>
      </w:r>
    </w:p>
    <w:p w14:paraId="2B9FD8A9"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Todas as instalações de conectividade deverão ser realizadas através de fibra ótica, com terminação em roseta ótica e conectorização direta no equipamento terminal ou na fonte/switch com uso de cordão ótico. </w:t>
      </w:r>
    </w:p>
    <w:p w14:paraId="2E4795A6"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O encaminhamento do cabeamento até o módulo ou sensor deve ser feito por fiação recomendada pelo fabricante e em caso de uso de cabo UTP deve ser utilizado Cabo Cat. 6. Este cabeamento deve ser originado da caixa hermética e chegar no sensor através de cabo em tubulação metálica exclusiva e fixada junto ao poste. </w:t>
      </w:r>
    </w:p>
    <w:p w14:paraId="0B44DB5F"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O poste deve ter instalação completa de SPDA e aterramento seguindo normas aplicáveis.</w:t>
      </w:r>
    </w:p>
    <w:p w14:paraId="6BA08BB9"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Além do cabo UTP, deverão constar as miscelâneas: abraçadeiras plásticas, etiquetas para identificação de cabo e todo material de consumo necessário para instalação de cada ponto correspondente, incluindo a infraestrutura.</w:t>
      </w:r>
    </w:p>
    <w:p w14:paraId="091D2B9A"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Toda a identificação do cabeamento deverá seguir o padrão da norma EIA/TIA 606 (</w:t>
      </w:r>
      <w:proofErr w:type="spellStart"/>
      <w:r w:rsidRPr="00CA2D3D">
        <w:rPr>
          <w:rFonts w:ascii="Times New Roman" w:hAnsi="Times New Roman" w:cs="Times New Roman"/>
        </w:rPr>
        <w:t>Administration</w:t>
      </w:r>
      <w:proofErr w:type="spellEnd"/>
      <w:r w:rsidRPr="00CA2D3D">
        <w:rPr>
          <w:rFonts w:ascii="Times New Roman" w:hAnsi="Times New Roman" w:cs="Times New Roman"/>
        </w:rPr>
        <w:t xml:space="preserve"> Standard for </w:t>
      </w:r>
      <w:proofErr w:type="spellStart"/>
      <w:r w:rsidRPr="00CA2D3D">
        <w:rPr>
          <w:rFonts w:ascii="Times New Roman" w:hAnsi="Times New Roman" w:cs="Times New Roman"/>
        </w:rPr>
        <w:t>Telecommunications</w:t>
      </w:r>
      <w:proofErr w:type="spellEnd"/>
      <w:r w:rsidRPr="00CA2D3D">
        <w:rPr>
          <w:rFonts w:ascii="Times New Roman" w:hAnsi="Times New Roman" w:cs="Times New Roman"/>
        </w:rPr>
        <w:t xml:space="preserve"> </w:t>
      </w:r>
      <w:proofErr w:type="spellStart"/>
      <w:r w:rsidRPr="00CA2D3D">
        <w:rPr>
          <w:rFonts w:ascii="Times New Roman" w:hAnsi="Times New Roman" w:cs="Times New Roman"/>
        </w:rPr>
        <w:t>Infrastructure</w:t>
      </w:r>
      <w:proofErr w:type="spellEnd"/>
      <w:r w:rsidRPr="00CA2D3D">
        <w:rPr>
          <w:rFonts w:ascii="Times New Roman" w:hAnsi="Times New Roman" w:cs="Times New Roman"/>
        </w:rPr>
        <w:t xml:space="preserve"> </w:t>
      </w:r>
      <w:proofErr w:type="spellStart"/>
      <w:r w:rsidRPr="00CA2D3D">
        <w:rPr>
          <w:rFonts w:ascii="Times New Roman" w:hAnsi="Times New Roman" w:cs="Times New Roman"/>
        </w:rPr>
        <w:t>of</w:t>
      </w:r>
      <w:proofErr w:type="spellEnd"/>
      <w:r w:rsidRPr="00CA2D3D">
        <w:rPr>
          <w:rFonts w:ascii="Times New Roman" w:hAnsi="Times New Roman" w:cs="Times New Roman"/>
        </w:rPr>
        <w:t xml:space="preserve"> </w:t>
      </w:r>
      <w:proofErr w:type="spellStart"/>
      <w:r w:rsidRPr="00CA2D3D">
        <w:rPr>
          <w:rFonts w:ascii="Times New Roman" w:hAnsi="Times New Roman" w:cs="Times New Roman"/>
        </w:rPr>
        <w:t>Commercial</w:t>
      </w:r>
      <w:proofErr w:type="spellEnd"/>
      <w:r w:rsidRPr="00CA2D3D">
        <w:rPr>
          <w:rFonts w:ascii="Times New Roman" w:hAnsi="Times New Roman" w:cs="Times New Roman"/>
        </w:rPr>
        <w:t xml:space="preserve"> </w:t>
      </w:r>
      <w:proofErr w:type="spellStart"/>
      <w:r w:rsidRPr="00CA2D3D">
        <w:rPr>
          <w:rFonts w:ascii="Times New Roman" w:hAnsi="Times New Roman" w:cs="Times New Roman"/>
        </w:rPr>
        <w:t>Buildings</w:t>
      </w:r>
      <w:proofErr w:type="spellEnd"/>
      <w:r w:rsidRPr="00CA2D3D">
        <w:rPr>
          <w:rFonts w:ascii="Times New Roman" w:hAnsi="Times New Roman" w:cs="Times New Roman"/>
        </w:rPr>
        <w:t xml:space="preserve">). As etiquetas de identificação deverão ser autocolantes e possuir uma proteção de plástico resistente autocolante fixado sobre a etiqueta. </w:t>
      </w:r>
    </w:p>
    <w:p w14:paraId="3F1E5BEE"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lastRenderedPageBreak/>
        <w:t>Deverão receber identificação o armário de telecomunicações (rack), os acessórios de organização, os pontos de tomadas modulares e os cabos do cabeamento horizontal.</w:t>
      </w:r>
    </w:p>
    <w:p w14:paraId="0AB9A104"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Deverá estar prevista toda a infraestrutura com uso de eletrodutos e eletrocalhas, além de conexões e terminações para instalação dos conectores com adoção das normas aplicáveis e melhores práticas divulgadas pelos fabricantes dos materiais aplicados.</w:t>
      </w:r>
    </w:p>
    <w:p w14:paraId="0E62CAFB"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Em casos em que houver a necessidade de cabeamento específico para o modelo de sensor, deverá ser evidenciada e documentada a necessidade para a Prefeitura para autorização de mudança de material, sem acréscimo de valor do serviço.</w:t>
      </w:r>
    </w:p>
    <w:p w14:paraId="7F11BF52" w14:textId="77777777" w:rsidR="00E25AC8" w:rsidRPr="00CA2D3D" w:rsidRDefault="00E25AC8" w:rsidP="00CA2D3D">
      <w:pPr>
        <w:spacing w:line="360" w:lineRule="auto"/>
        <w:ind w:left="0" w:right="425" w:firstLine="0"/>
        <w:jc w:val="both"/>
        <w:rPr>
          <w:rFonts w:ascii="Times New Roman" w:hAnsi="Times New Roman" w:cs="Times New Roman"/>
        </w:rPr>
      </w:pPr>
    </w:p>
    <w:p w14:paraId="66E59935" w14:textId="77777777" w:rsidR="00E25AC8" w:rsidRPr="00CA2D3D" w:rsidRDefault="00E25AC8" w:rsidP="00CA2D3D">
      <w:pPr>
        <w:spacing w:line="360" w:lineRule="auto"/>
        <w:ind w:left="0" w:right="425" w:firstLine="0"/>
        <w:jc w:val="both"/>
        <w:rPr>
          <w:rFonts w:ascii="Times New Roman" w:hAnsi="Times New Roman" w:cs="Times New Roman"/>
        </w:rPr>
      </w:pPr>
    </w:p>
    <w:p w14:paraId="1133802A" w14:textId="77777777" w:rsidR="00E25AC8" w:rsidRPr="00CA2D3D" w:rsidRDefault="00E25AC8" w:rsidP="00CA2D3D">
      <w:pPr>
        <w:pStyle w:val="PargrafodaLista"/>
        <w:numPr>
          <w:ilvl w:val="0"/>
          <w:numId w:val="232"/>
        </w:numPr>
        <w:spacing w:line="360" w:lineRule="auto"/>
        <w:ind w:left="0" w:right="425" w:firstLine="0"/>
        <w:rPr>
          <w:rFonts w:ascii="Times New Roman" w:hAnsi="Times New Roman" w:cs="Times New Roman"/>
          <w:b/>
          <w:bCs/>
        </w:rPr>
      </w:pPr>
      <w:r w:rsidRPr="00CA2D3D">
        <w:rPr>
          <w:rFonts w:ascii="Times New Roman" w:hAnsi="Times New Roman" w:cs="Times New Roman"/>
          <w:b/>
          <w:bCs/>
        </w:rPr>
        <w:t>Pórtico Inteligente</w:t>
      </w:r>
    </w:p>
    <w:p w14:paraId="7FC89309" w14:textId="77777777" w:rsidR="00E25AC8" w:rsidRPr="00CA2D3D" w:rsidRDefault="00E25AC8" w:rsidP="00CA2D3D">
      <w:pPr>
        <w:spacing w:after="5" w:line="360" w:lineRule="auto"/>
        <w:ind w:left="0" w:right="425" w:firstLine="0"/>
        <w:rPr>
          <w:rFonts w:ascii="Times New Roman" w:eastAsia="Arial" w:hAnsi="Times New Roman" w:cs="Times New Roman"/>
          <w:b/>
          <w:bCs/>
        </w:rPr>
      </w:pPr>
    </w:p>
    <w:p w14:paraId="4CBDC0EC"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Possuir estrutura única em aço inox, tendo todos os seus componentes instalados em seu interior, com exceção do intercomunicador, o botão de emergência, o sistema de áudio </w:t>
      </w:r>
      <w:proofErr w:type="spellStart"/>
      <w:r w:rsidRPr="00CA2D3D">
        <w:rPr>
          <w:rFonts w:ascii="Times New Roman" w:hAnsi="Times New Roman" w:cs="Times New Roman"/>
        </w:rPr>
        <w:t>biredicional</w:t>
      </w:r>
      <w:proofErr w:type="spellEnd"/>
      <w:r w:rsidRPr="00CA2D3D">
        <w:rPr>
          <w:rFonts w:ascii="Times New Roman" w:hAnsi="Times New Roman" w:cs="Times New Roman"/>
        </w:rPr>
        <w:t xml:space="preserve">, câmera PTZ Panorâmica 360 graus </w:t>
      </w:r>
      <w:proofErr w:type="spellStart"/>
      <w:r w:rsidRPr="00CA2D3D">
        <w:rPr>
          <w:rFonts w:ascii="Times New Roman" w:hAnsi="Times New Roman" w:cs="Times New Roman"/>
        </w:rPr>
        <w:t>multisensor</w:t>
      </w:r>
      <w:proofErr w:type="spellEnd"/>
      <w:r w:rsidRPr="00CA2D3D">
        <w:rPr>
          <w:rFonts w:ascii="Times New Roman" w:hAnsi="Times New Roman" w:cs="Times New Roman"/>
        </w:rPr>
        <w:t xml:space="preserve">, a iluminação LED e os </w:t>
      </w:r>
      <w:proofErr w:type="spellStart"/>
      <w:r w:rsidRPr="00CA2D3D">
        <w:rPr>
          <w:rFonts w:ascii="Times New Roman" w:hAnsi="Times New Roman" w:cs="Times New Roman"/>
        </w:rPr>
        <w:t>painés</w:t>
      </w:r>
      <w:proofErr w:type="spellEnd"/>
      <w:r w:rsidRPr="00CA2D3D">
        <w:rPr>
          <w:rFonts w:ascii="Times New Roman" w:hAnsi="Times New Roman" w:cs="Times New Roman"/>
        </w:rPr>
        <w:t xml:space="preserve"> solares, de modo que permita a segurança e proteção </w:t>
      </w:r>
      <w:proofErr w:type="gramStart"/>
      <w:r w:rsidRPr="00CA2D3D">
        <w:rPr>
          <w:rFonts w:ascii="Times New Roman" w:hAnsi="Times New Roman" w:cs="Times New Roman"/>
        </w:rPr>
        <w:t>dos mesmos</w:t>
      </w:r>
      <w:proofErr w:type="gramEnd"/>
      <w:r w:rsidRPr="00CA2D3D">
        <w:rPr>
          <w:rFonts w:ascii="Times New Roman" w:hAnsi="Times New Roman" w:cs="Times New Roman"/>
        </w:rPr>
        <w:t>;</w:t>
      </w:r>
    </w:p>
    <w:p w14:paraId="269EF2EE"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Possuir porta com fechadura de 3 pinos para uso de chaves tipo </w:t>
      </w:r>
      <w:proofErr w:type="spellStart"/>
      <w:r w:rsidRPr="00CA2D3D">
        <w:rPr>
          <w:rFonts w:ascii="Times New Roman" w:hAnsi="Times New Roman" w:cs="Times New Roman"/>
        </w:rPr>
        <w:t>Keso</w:t>
      </w:r>
      <w:proofErr w:type="spellEnd"/>
      <w:r w:rsidRPr="00CA2D3D">
        <w:rPr>
          <w:rFonts w:ascii="Times New Roman" w:hAnsi="Times New Roman" w:cs="Times New Roman"/>
        </w:rPr>
        <w:t xml:space="preserve"> ou similar;</w:t>
      </w:r>
    </w:p>
    <w:p w14:paraId="3ADA5C18"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Possuir estrutura resistente às intempéries tais como corrosão e </w:t>
      </w:r>
      <w:proofErr w:type="gramStart"/>
      <w:r w:rsidRPr="00CA2D3D">
        <w:rPr>
          <w:rFonts w:ascii="Times New Roman" w:hAnsi="Times New Roman" w:cs="Times New Roman"/>
        </w:rPr>
        <w:t>vandalismos, etc.</w:t>
      </w:r>
      <w:proofErr w:type="gramEnd"/>
      <w:r w:rsidRPr="00CA2D3D">
        <w:rPr>
          <w:rFonts w:ascii="Times New Roman" w:hAnsi="Times New Roman" w:cs="Times New Roman"/>
        </w:rPr>
        <w:t xml:space="preserve">; </w:t>
      </w:r>
    </w:p>
    <w:p w14:paraId="660BD112"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Possuir características físicas e dimensionais que possibilitem ser facilmente identificável a uma distância mínima de 50 (cinquenta) metros, a partir do ponto em que estiver instalado e possuir altura mínima de 4m (quatro metros).</w:t>
      </w:r>
    </w:p>
    <w:p w14:paraId="6E607CE6"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Possuir estrutura em sua base para ser fixado em sapatas de concreto armado, através de chumbadores metálicos;</w:t>
      </w:r>
    </w:p>
    <w:p w14:paraId="06A469D6"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Conter estrutura interna e externa em chapa de aço inox com adesivagem conforme determinado pela contratante;</w:t>
      </w:r>
    </w:p>
    <w:p w14:paraId="6C7CE7F8"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Possuir dispositivo luminoso de LED, do tipo “giroflex”, nas cores azul e vermelho, com visualização em 360°, instalado na parte superior do equipamento. Permitir que o dispositivo seja acionado pelo botão de emergência e permita ser ligado e desligado pelo NOC;</w:t>
      </w:r>
    </w:p>
    <w:p w14:paraId="0EDBFBE6"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Possuir comunicação bidirecional de áudio que possibilite a comunicação entre o usuário e o operador da central de operações; </w:t>
      </w:r>
    </w:p>
    <w:p w14:paraId="285B6220"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lastRenderedPageBreak/>
        <w:t>Possuir captura de imagens com sistema único composto por 08 (oito) câmeras de 2mp (dois megapixels) e 01 câmera PTZ de 4mp (quatro megapixels), como comando horizontal e vertical e com aproximação motorizada de, no mínimo, 30 vezes.</w:t>
      </w:r>
    </w:p>
    <w:p w14:paraId="54D0289C"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Possuir anunciador de áudio com alta potência, para a comunicação do operador com o ambiente monitorado, independente da comunicação bidirecional.</w:t>
      </w:r>
    </w:p>
    <w:p w14:paraId="50B2D159"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Permitir o funcionamento em caso de falha de energia elétrica, com autonomia mínima de 30 minutos;</w:t>
      </w:r>
    </w:p>
    <w:p w14:paraId="771613A7"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Possuir aterramento para evitar choques elétricos e sistema de proteção contra descargas atmosféricas – SPDA;</w:t>
      </w:r>
    </w:p>
    <w:p w14:paraId="24FCE315"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Permitir alimentação 110/220 Volts AC e possuir circuito eletroeletrônico de proteção contra descargas surtos e atmosféricas no sistema de entrada de energia elétrica. </w:t>
      </w:r>
    </w:p>
    <w:p w14:paraId="14A06862"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Deverá possuir integração com o software de videomonitoramento para gerenciamento da imagem, áudio e acionamento do botão de pânico.</w:t>
      </w:r>
    </w:p>
    <w:p w14:paraId="68D14394"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Possuir sistema inteligente de telemetria e telegestão, de modo que todos os componentes elétricos e eletrônicos sejam gerenciados ininterruptamente.</w:t>
      </w:r>
    </w:p>
    <w:p w14:paraId="3F1A65A6"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Possuir sistema de WiFi robusto que possibilite a conexão de dispositivos móveis próximos à internet.</w:t>
      </w:r>
    </w:p>
    <w:p w14:paraId="72BA65D2"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Possuir estrutura interna, ativa e passiva, que permita a conexão de cabos de fibra óptica.</w:t>
      </w:r>
    </w:p>
    <w:p w14:paraId="73E1254B"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A fim de garantir as funcionalidades, compatibilidades e operacionalidade de todo o sistema, as câmeras, equipamento de conectividade (switch), intercomunicador que compõem a solução deverão ser, obrigatoriamente, de um único fabricante.</w:t>
      </w:r>
    </w:p>
    <w:p w14:paraId="1F609FC4"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Deve possuir segurança criptografada ponto a ponto, comprovada pelo fabricante. Esta funcionalidade pode ser ofertada utilizando </w:t>
      </w:r>
      <w:proofErr w:type="spellStart"/>
      <w:r w:rsidRPr="00CA2D3D">
        <w:rPr>
          <w:rFonts w:ascii="Times New Roman" w:hAnsi="Times New Roman" w:cs="Times New Roman"/>
        </w:rPr>
        <w:t>appliance</w:t>
      </w:r>
      <w:proofErr w:type="spellEnd"/>
      <w:r w:rsidRPr="00CA2D3D">
        <w:rPr>
          <w:rFonts w:ascii="Times New Roman" w:hAnsi="Times New Roman" w:cs="Times New Roman"/>
        </w:rPr>
        <w:t xml:space="preserve">/servidor externo com solução de prevenção de intrusão (IPS). O </w:t>
      </w:r>
      <w:proofErr w:type="spellStart"/>
      <w:r w:rsidRPr="00CA2D3D">
        <w:rPr>
          <w:rFonts w:ascii="Times New Roman" w:hAnsi="Times New Roman" w:cs="Times New Roman"/>
        </w:rPr>
        <w:t>appliance</w:t>
      </w:r>
      <w:proofErr w:type="spellEnd"/>
      <w:r w:rsidRPr="00CA2D3D">
        <w:rPr>
          <w:rFonts w:ascii="Times New Roman" w:hAnsi="Times New Roman" w:cs="Times New Roman"/>
        </w:rPr>
        <w:t xml:space="preserve">/servidor, bem como licenciamento e garantia deve ser fornecido pela Contratada; </w:t>
      </w:r>
    </w:p>
    <w:p w14:paraId="58DDDCDF"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Deve possuir tecnologia de checagem pacote de dados, disponibilizando filtros como: fonte do IP, endereço de IP do alvo, tipo do protocolo, porta do alvo e da fonte. Esta funcionalidade pode ser ofertada utilizando </w:t>
      </w:r>
      <w:proofErr w:type="spellStart"/>
      <w:r w:rsidRPr="00CA2D3D">
        <w:rPr>
          <w:rFonts w:ascii="Times New Roman" w:hAnsi="Times New Roman" w:cs="Times New Roman"/>
        </w:rPr>
        <w:t>appliance</w:t>
      </w:r>
      <w:proofErr w:type="spellEnd"/>
      <w:r w:rsidRPr="00CA2D3D">
        <w:rPr>
          <w:rFonts w:ascii="Times New Roman" w:hAnsi="Times New Roman" w:cs="Times New Roman"/>
        </w:rPr>
        <w:t xml:space="preserve">/servidor externo com solução de controle de acesso à rede (NAC). O </w:t>
      </w:r>
      <w:proofErr w:type="spellStart"/>
      <w:r w:rsidRPr="00CA2D3D">
        <w:rPr>
          <w:rFonts w:ascii="Times New Roman" w:hAnsi="Times New Roman" w:cs="Times New Roman"/>
        </w:rPr>
        <w:t>appliance</w:t>
      </w:r>
      <w:proofErr w:type="spellEnd"/>
      <w:r w:rsidRPr="00CA2D3D">
        <w:rPr>
          <w:rFonts w:ascii="Times New Roman" w:hAnsi="Times New Roman" w:cs="Times New Roman"/>
        </w:rPr>
        <w:t xml:space="preserve">/servidor, bem como licenciamento e garantia deve ser fornecido pela Contratada; </w:t>
      </w:r>
    </w:p>
    <w:p w14:paraId="526F3977"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O fabricante deve garantir que o equipamento não é vulnerável à ataques de rede </w:t>
      </w:r>
      <w:proofErr w:type="spellStart"/>
      <w:r w:rsidRPr="00CA2D3D">
        <w:rPr>
          <w:rFonts w:ascii="Times New Roman" w:hAnsi="Times New Roman" w:cs="Times New Roman"/>
        </w:rPr>
        <w:t>DDoS</w:t>
      </w:r>
      <w:proofErr w:type="spellEnd"/>
      <w:r w:rsidRPr="00CA2D3D">
        <w:rPr>
          <w:rFonts w:ascii="Times New Roman" w:hAnsi="Times New Roman" w:cs="Times New Roman"/>
        </w:rPr>
        <w:t xml:space="preserve"> (ataque de negação de serviço distribuída) e </w:t>
      </w:r>
      <w:proofErr w:type="spellStart"/>
      <w:r w:rsidRPr="00CA2D3D">
        <w:rPr>
          <w:rFonts w:ascii="Times New Roman" w:hAnsi="Times New Roman" w:cs="Times New Roman"/>
        </w:rPr>
        <w:t>Phishing</w:t>
      </w:r>
      <w:proofErr w:type="spellEnd"/>
      <w:r w:rsidRPr="00CA2D3D">
        <w:rPr>
          <w:rFonts w:ascii="Times New Roman" w:hAnsi="Times New Roman" w:cs="Times New Roman"/>
        </w:rPr>
        <w:t xml:space="preserve"> (ataques de mensagens suspeitas). Esta funcionalidade pode ser ofertada utilizando </w:t>
      </w:r>
      <w:proofErr w:type="spellStart"/>
      <w:r w:rsidRPr="00CA2D3D">
        <w:rPr>
          <w:rFonts w:ascii="Times New Roman" w:hAnsi="Times New Roman" w:cs="Times New Roman"/>
        </w:rPr>
        <w:t>appliance</w:t>
      </w:r>
      <w:proofErr w:type="spellEnd"/>
      <w:r w:rsidRPr="00CA2D3D">
        <w:rPr>
          <w:rFonts w:ascii="Times New Roman" w:hAnsi="Times New Roman" w:cs="Times New Roman"/>
        </w:rPr>
        <w:t xml:space="preserve">/servidor externo com </w:t>
      </w:r>
      <w:r w:rsidRPr="00CA2D3D">
        <w:rPr>
          <w:rFonts w:ascii="Times New Roman" w:hAnsi="Times New Roman" w:cs="Times New Roman"/>
        </w:rPr>
        <w:lastRenderedPageBreak/>
        <w:t xml:space="preserve">solução de prevenção de intrusão (IPS). O </w:t>
      </w:r>
      <w:proofErr w:type="spellStart"/>
      <w:r w:rsidRPr="00CA2D3D">
        <w:rPr>
          <w:rFonts w:ascii="Times New Roman" w:hAnsi="Times New Roman" w:cs="Times New Roman"/>
        </w:rPr>
        <w:t>appliance</w:t>
      </w:r>
      <w:proofErr w:type="spellEnd"/>
      <w:r w:rsidRPr="00CA2D3D">
        <w:rPr>
          <w:rFonts w:ascii="Times New Roman" w:hAnsi="Times New Roman" w:cs="Times New Roman"/>
        </w:rPr>
        <w:t xml:space="preserve">/servidor, bem como licenciamento e garantia deve ser fornecido pela Contratada; </w:t>
      </w:r>
    </w:p>
    <w:p w14:paraId="0FFC7DFF"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 ser capaz de garantir a segurança na atualização de firmwares, identificando pacotes diferentes do fabricante, permitindo somente a utilização de versões de firmware lançadas pelo fabricante.</w:t>
      </w:r>
    </w:p>
    <w:p w14:paraId="647A6B76"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A empresa proponente deverá apresentar comprovação que é canal autorizado do fabricante para o fornecimento e suporte desta solução;</w:t>
      </w:r>
    </w:p>
    <w:p w14:paraId="4779872D"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 ser totalmente compatível e integrado com o sistema de gerenciamento para a solução de CFTV e controle de acesso ofertados;</w:t>
      </w:r>
    </w:p>
    <w:p w14:paraId="1C43A61D" w14:textId="77777777" w:rsidR="00E25AC8" w:rsidRPr="00CA2D3D" w:rsidRDefault="00E25AC8" w:rsidP="00CA2D3D">
      <w:pPr>
        <w:spacing w:line="360" w:lineRule="auto"/>
        <w:ind w:left="0" w:right="425" w:firstLine="0"/>
        <w:jc w:val="both"/>
        <w:rPr>
          <w:rFonts w:ascii="Times New Roman" w:hAnsi="Times New Roman" w:cs="Times New Roman"/>
        </w:rPr>
      </w:pPr>
    </w:p>
    <w:p w14:paraId="6A485510" w14:textId="77777777" w:rsidR="00E25AC8" w:rsidRPr="00CA2D3D" w:rsidRDefault="00E25AC8" w:rsidP="00CA2D3D">
      <w:pPr>
        <w:spacing w:line="360" w:lineRule="auto"/>
        <w:ind w:left="0" w:right="425" w:firstLine="0"/>
        <w:jc w:val="both"/>
        <w:rPr>
          <w:rFonts w:ascii="Times New Roman" w:hAnsi="Times New Roman" w:cs="Times New Roman"/>
        </w:rPr>
      </w:pPr>
    </w:p>
    <w:p w14:paraId="73F43F4B" w14:textId="77777777" w:rsidR="00E25AC8" w:rsidRPr="00CA2D3D" w:rsidRDefault="00E25AC8" w:rsidP="00CA2D3D">
      <w:pPr>
        <w:pStyle w:val="PargrafodaLista"/>
        <w:numPr>
          <w:ilvl w:val="0"/>
          <w:numId w:val="232"/>
        </w:numPr>
        <w:spacing w:line="360" w:lineRule="auto"/>
        <w:ind w:left="0" w:right="425" w:firstLine="0"/>
        <w:rPr>
          <w:rFonts w:ascii="Times New Roman" w:hAnsi="Times New Roman" w:cs="Times New Roman"/>
          <w:b/>
          <w:bCs/>
        </w:rPr>
      </w:pPr>
      <w:r w:rsidRPr="00CA2D3D">
        <w:rPr>
          <w:rFonts w:ascii="Times New Roman" w:hAnsi="Times New Roman" w:cs="Times New Roman"/>
          <w:b/>
          <w:bCs/>
        </w:rPr>
        <w:t>Link de Conectividade Tipo 1:</w:t>
      </w:r>
    </w:p>
    <w:p w14:paraId="7C2D2371"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Serviço mensal de conectividade entre o endereço de instalação dos sensores e a plataforma de monitoramento de eventos oferecida. </w:t>
      </w:r>
    </w:p>
    <w:p w14:paraId="6AB5A859" w14:textId="77777777" w:rsidR="00E25AC8" w:rsidRPr="00CA2D3D" w:rsidRDefault="00E25AC8" w:rsidP="00CA2D3D">
      <w:pPr>
        <w:pStyle w:val="PargrafodaLista"/>
        <w:spacing w:line="360" w:lineRule="auto"/>
        <w:ind w:left="0" w:right="425" w:firstLine="0"/>
        <w:jc w:val="both"/>
        <w:rPr>
          <w:rFonts w:ascii="Times New Roman" w:hAnsi="Times New Roman" w:cs="Times New Roman"/>
        </w:rPr>
      </w:pPr>
      <w:r w:rsidRPr="00CA2D3D">
        <w:rPr>
          <w:rFonts w:ascii="Times New Roman" w:hAnsi="Times New Roman" w:cs="Times New Roman"/>
        </w:rPr>
        <w:t>Descrição de Requisitos:</w:t>
      </w:r>
    </w:p>
    <w:p w14:paraId="560859BD"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O link de transmissão de dados deverá ter a capacidade de comunicação bidirecional para a transmissão de dados e imagens entre o endereço onde os sensores estão instalados e a nuvem pública que processará e armazenará a solução de rastreamento e localização.</w:t>
      </w:r>
    </w:p>
    <w:p w14:paraId="196787B9"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Deverá possuir endereçamento IP fixo e permitir o monitoramento de disponibilidade de serviço através do serviço de monitoramento e correção de falhas para detecção de erros e disparo de ações de manutenção corretiva. Todos os equipamentos necessários para viabilizar este monitoramento deverão ser providenciados pela CONTRATADA.</w:t>
      </w:r>
    </w:p>
    <w:p w14:paraId="33CE7270"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O link de conectividade deverá permitir a perfeita comunicação entre os sensores, a plataforma de monitoramento de eventos oferecida (seja em ambiente de nuvem pública, privada ou servidores </w:t>
      </w:r>
      <w:proofErr w:type="spellStart"/>
      <w:r w:rsidRPr="00CA2D3D">
        <w:rPr>
          <w:rFonts w:ascii="Times New Roman" w:hAnsi="Times New Roman" w:cs="Times New Roman"/>
        </w:rPr>
        <w:t>on</w:t>
      </w:r>
      <w:proofErr w:type="spellEnd"/>
      <w:r w:rsidRPr="00CA2D3D">
        <w:rPr>
          <w:rFonts w:ascii="Times New Roman" w:hAnsi="Times New Roman" w:cs="Times New Roman"/>
        </w:rPr>
        <w:t xml:space="preserve"> </w:t>
      </w:r>
      <w:proofErr w:type="spellStart"/>
      <w:r w:rsidRPr="00CA2D3D">
        <w:rPr>
          <w:rFonts w:ascii="Times New Roman" w:hAnsi="Times New Roman" w:cs="Times New Roman"/>
        </w:rPr>
        <w:t>premise</w:t>
      </w:r>
      <w:proofErr w:type="spellEnd"/>
      <w:r w:rsidRPr="00CA2D3D">
        <w:rPr>
          <w:rFonts w:ascii="Times New Roman" w:hAnsi="Times New Roman" w:cs="Times New Roman"/>
        </w:rPr>
        <w:t>) onde haverá o processamento e armazenamento e o Centro de Controle e onde se situarão as equipes de monitoramento através dos dashboards de cada aplicação.</w:t>
      </w:r>
    </w:p>
    <w:p w14:paraId="12090F4D"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Deverá disponibilizar velocidade de 100Mbps através de fibra ótica. Todos os equipamentos e instalações necessárias para o pleno funcionamento do serviço de conectividade deverão ser providenciados pela CONTRATADA. Em casos de não disponibilidade de conectividade em fibra ótica oferecida, a CONTRATANTE deverá comprovar a indisponibilidade e indicar outro formato de prestação de serviço.</w:t>
      </w:r>
    </w:p>
    <w:p w14:paraId="009CC3EF" w14:textId="77777777" w:rsidR="00E25AC8" w:rsidRPr="00CA2D3D" w:rsidRDefault="00E25AC8" w:rsidP="00CA2D3D">
      <w:pPr>
        <w:spacing w:line="360" w:lineRule="auto"/>
        <w:ind w:left="0" w:right="425" w:firstLine="0"/>
        <w:jc w:val="both"/>
        <w:rPr>
          <w:rFonts w:ascii="Times New Roman" w:hAnsi="Times New Roman" w:cs="Times New Roman"/>
        </w:rPr>
      </w:pPr>
    </w:p>
    <w:p w14:paraId="19155BD4" w14:textId="77777777" w:rsidR="00E25AC8" w:rsidRPr="00CA2D3D" w:rsidRDefault="00E25AC8" w:rsidP="00CA2D3D">
      <w:pPr>
        <w:spacing w:line="360" w:lineRule="auto"/>
        <w:ind w:left="0" w:right="425" w:firstLine="0"/>
        <w:jc w:val="both"/>
        <w:rPr>
          <w:rFonts w:ascii="Times New Roman" w:hAnsi="Times New Roman" w:cs="Times New Roman"/>
        </w:rPr>
      </w:pPr>
    </w:p>
    <w:p w14:paraId="637089BD" w14:textId="77777777" w:rsidR="00E25AC8" w:rsidRPr="00CA2D3D" w:rsidRDefault="00E25AC8" w:rsidP="00CA2D3D">
      <w:pPr>
        <w:pStyle w:val="PargrafodaLista"/>
        <w:numPr>
          <w:ilvl w:val="0"/>
          <w:numId w:val="232"/>
        </w:numPr>
        <w:spacing w:line="360" w:lineRule="auto"/>
        <w:ind w:left="0" w:right="425" w:firstLine="0"/>
        <w:rPr>
          <w:rFonts w:ascii="Times New Roman" w:hAnsi="Times New Roman" w:cs="Times New Roman"/>
          <w:b/>
          <w:bCs/>
        </w:rPr>
      </w:pPr>
      <w:r w:rsidRPr="00CA2D3D">
        <w:rPr>
          <w:rFonts w:ascii="Times New Roman" w:hAnsi="Times New Roman" w:cs="Times New Roman"/>
          <w:b/>
          <w:bCs/>
        </w:rPr>
        <w:lastRenderedPageBreak/>
        <w:t>Link de Conectividade Tipo 2</w:t>
      </w:r>
    </w:p>
    <w:p w14:paraId="6F610610"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Serviço mensal de conectividade para o Ponto NOC. </w:t>
      </w:r>
    </w:p>
    <w:p w14:paraId="783299A2"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22.2 Descrição de Requisitos:</w:t>
      </w:r>
    </w:p>
    <w:p w14:paraId="483CC593"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O link de transmissão de dados deverá ter a capacidade de comunicação bidirecional para a transmissão de dados e imagens para recepção dos dados dos sensores pela Central Unificada de Monitoramento de Eventos ou em endereços onde o link tipo 1 é insuficiente por questões de volume de tráfego pela quantidade de sensores.</w:t>
      </w:r>
    </w:p>
    <w:p w14:paraId="5E747DA1"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Deverá possuir endereçamento IP fixo e permitir o monitoramento de disponibilidade de serviço através do serviço de monitoramento e correção de falhas para detecção de erros e disparo de ações de manutenção corretiva. Todos os equipamentos necessários para viabilizar este monitoramento deverão ser providenciados pela CONTRATADA.</w:t>
      </w:r>
    </w:p>
    <w:p w14:paraId="3604728A"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O link de conectividade deverá permitir a perfeita comunicação entre os sensores, a plataforma oferecida (seja em ambiente de nuvem pública, privada ou servidores </w:t>
      </w:r>
      <w:proofErr w:type="spellStart"/>
      <w:r w:rsidRPr="00CA2D3D">
        <w:rPr>
          <w:rFonts w:ascii="Times New Roman" w:hAnsi="Times New Roman" w:cs="Times New Roman"/>
        </w:rPr>
        <w:t>on</w:t>
      </w:r>
      <w:proofErr w:type="spellEnd"/>
      <w:r w:rsidRPr="00CA2D3D">
        <w:rPr>
          <w:rFonts w:ascii="Times New Roman" w:hAnsi="Times New Roman" w:cs="Times New Roman"/>
        </w:rPr>
        <w:t xml:space="preserve"> </w:t>
      </w:r>
      <w:proofErr w:type="spellStart"/>
      <w:r w:rsidRPr="00CA2D3D">
        <w:rPr>
          <w:rFonts w:ascii="Times New Roman" w:hAnsi="Times New Roman" w:cs="Times New Roman"/>
        </w:rPr>
        <w:t>premise</w:t>
      </w:r>
      <w:proofErr w:type="spellEnd"/>
      <w:r w:rsidRPr="00CA2D3D">
        <w:rPr>
          <w:rFonts w:ascii="Times New Roman" w:hAnsi="Times New Roman" w:cs="Times New Roman"/>
        </w:rPr>
        <w:t>) onde haverá o processamento e armazenamento e o Centro de Controle, onde estarão as equipes de monitoramento através dos dashboards de cada aplicação.</w:t>
      </w:r>
    </w:p>
    <w:p w14:paraId="63AAE4EF"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Deverá disponibilizar velocidade de 1Gbps através de fibra ótica. Todos os equipamentos e instalações necessárias para o pleno funcionamento do serviço de conectividade deverão ser providenciados pela CONTRATADA.</w:t>
      </w:r>
    </w:p>
    <w:p w14:paraId="2E1D85A2" w14:textId="77777777" w:rsidR="00E25AC8" w:rsidRPr="00CA2D3D" w:rsidRDefault="00E25AC8" w:rsidP="00CA2D3D">
      <w:pPr>
        <w:spacing w:line="360" w:lineRule="auto"/>
        <w:ind w:left="0" w:right="425" w:firstLine="0"/>
        <w:jc w:val="both"/>
        <w:rPr>
          <w:rFonts w:ascii="Times New Roman" w:hAnsi="Times New Roman" w:cs="Times New Roman"/>
        </w:rPr>
      </w:pPr>
    </w:p>
    <w:p w14:paraId="3D9C6567" w14:textId="77777777" w:rsidR="00E25AC8" w:rsidRPr="00CA2D3D" w:rsidRDefault="00E25AC8" w:rsidP="00CA2D3D">
      <w:pPr>
        <w:pStyle w:val="PargrafodaLista"/>
        <w:numPr>
          <w:ilvl w:val="0"/>
          <w:numId w:val="232"/>
        </w:numPr>
        <w:spacing w:line="360" w:lineRule="auto"/>
        <w:ind w:left="0" w:right="425" w:firstLine="0"/>
        <w:rPr>
          <w:rFonts w:ascii="Times New Roman" w:hAnsi="Times New Roman" w:cs="Times New Roman"/>
          <w:b/>
          <w:bCs/>
        </w:rPr>
      </w:pPr>
      <w:r w:rsidRPr="00CA2D3D">
        <w:rPr>
          <w:rFonts w:ascii="Times New Roman" w:hAnsi="Times New Roman" w:cs="Times New Roman"/>
          <w:b/>
          <w:bCs/>
        </w:rPr>
        <w:t>Ponto NOC - Núcleo de Operação e Controle</w:t>
      </w:r>
    </w:p>
    <w:p w14:paraId="33EAFA2F" w14:textId="77777777" w:rsidR="00E25AC8" w:rsidRPr="00CA2D3D" w:rsidRDefault="00E25AC8" w:rsidP="00CA2D3D">
      <w:pPr>
        <w:spacing w:line="360" w:lineRule="auto"/>
        <w:ind w:left="0" w:right="425" w:firstLine="0"/>
        <w:jc w:val="both"/>
        <w:rPr>
          <w:rFonts w:ascii="Times New Roman" w:hAnsi="Times New Roman" w:cs="Times New Roman"/>
          <w:lang w:val="pt-PT"/>
        </w:rPr>
      </w:pPr>
    </w:p>
    <w:p w14:paraId="588CA7C7"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Será provido através de serviço mensal de locação e manutenção de estrutura de monitoramento e gestão de alarmes com recursos para visualização, acompanhamento e aplicação de protocolos aplicáveis pela equipe de supervisão e forças de segurança. </w:t>
      </w:r>
    </w:p>
    <w:p w14:paraId="270D5ACE"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Modularidade:</w:t>
      </w:r>
    </w:p>
    <w:p w14:paraId="46615EB0"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O serviço será contratado por estrutura de monitoramento prevendo os </w:t>
      </w:r>
      <w:proofErr w:type="spellStart"/>
      <w:r w:rsidRPr="00CA2D3D">
        <w:rPr>
          <w:rFonts w:ascii="Times New Roman" w:hAnsi="Times New Roman" w:cs="Times New Roman"/>
        </w:rPr>
        <w:t>ítens</w:t>
      </w:r>
      <w:proofErr w:type="spellEnd"/>
      <w:r w:rsidRPr="00CA2D3D">
        <w:rPr>
          <w:rFonts w:ascii="Times New Roman" w:hAnsi="Times New Roman" w:cs="Times New Roman"/>
        </w:rPr>
        <w:t xml:space="preserve"> abaixo descritos.</w:t>
      </w:r>
    </w:p>
    <w:p w14:paraId="207A5537"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Requisitos:</w:t>
      </w:r>
    </w:p>
    <w:p w14:paraId="1023D934"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A estrutura prevista visa viabilizar a utilização do sistema oferecido para aplicações específicas da Contratante, com alocação de pessoal da equipe da </w:t>
      </w:r>
      <w:proofErr w:type="spellStart"/>
      <w:r w:rsidRPr="00CA2D3D">
        <w:rPr>
          <w:rFonts w:ascii="Times New Roman" w:hAnsi="Times New Roman" w:cs="Times New Roman"/>
        </w:rPr>
        <w:t>Prefeitua</w:t>
      </w:r>
      <w:proofErr w:type="spellEnd"/>
      <w:r w:rsidRPr="00CA2D3D">
        <w:rPr>
          <w:rFonts w:ascii="Times New Roman" w:hAnsi="Times New Roman" w:cs="Times New Roman"/>
        </w:rPr>
        <w:t xml:space="preserve"> que concentrará a supervisão e aplicação do projeto de monitoramento de eventos em seus mais diversos temas.</w:t>
      </w:r>
    </w:p>
    <w:p w14:paraId="4A505889"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O serviço deverá prever a instalação de painel de visualização com 6 monitores profissionais de 55” com capacidade de funcionamento 24x7 e, no mínimo, em resolução </w:t>
      </w:r>
      <w:r w:rsidRPr="00CA2D3D">
        <w:rPr>
          <w:rFonts w:ascii="Times New Roman" w:hAnsi="Times New Roman" w:cs="Times New Roman"/>
        </w:rPr>
        <w:lastRenderedPageBreak/>
        <w:t>full HD. Deverá ser instalado em formato 3x2 com painel de madeira e prever os suportes para enquadramento e alinhamento das telas lado a lado.</w:t>
      </w:r>
    </w:p>
    <w:p w14:paraId="076165E7"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Deverá acompanhar solução de gerenciamento de exibição de conteúdo com os requisitos abaixo:</w:t>
      </w:r>
    </w:p>
    <w:p w14:paraId="3E8EF222"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Solução para controle dinâmico de conteúdo, capaz de gerenciar múltiplos monitores, fisicamente instalados como conceito de vídeo Wall, permitindo controle local e remoto</w:t>
      </w:r>
    </w:p>
    <w:p w14:paraId="0CEBEA6E"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A solução proposta deverá seguir </w:t>
      </w:r>
      <w:proofErr w:type="gramStart"/>
      <w:r w:rsidRPr="00CA2D3D">
        <w:rPr>
          <w:rFonts w:ascii="Times New Roman" w:hAnsi="Times New Roman" w:cs="Times New Roman"/>
        </w:rPr>
        <w:t>os preceitos "</w:t>
      </w:r>
      <w:proofErr w:type="spellStart"/>
      <w:r w:rsidRPr="00CA2D3D">
        <w:rPr>
          <w:rFonts w:ascii="Times New Roman" w:hAnsi="Times New Roman" w:cs="Times New Roman"/>
        </w:rPr>
        <w:t>bundle</w:t>
      </w:r>
      <w:proofErr w:type="spellEnd"/>
      <w:r w:rsidRPr="00CA2D3D">
        <w:rPr>
          <w:rFonts w:ascii="Times New Roman" w:hAnsi="Times New Roman" w:cs="Times New Roman"/>
        </w:rPr>
        <w:t>"</w:t>
      </w:r>
      <w:proofErr w:type="gramEnd"/>
      <w:r w:rsidRPr="00CA2D3D">
        <w:rPr>
          <w:rFonts w:ascii="Times New Roman" w:hAnsi="Times New Roman" w:cs="Times New Roman"/>
        </w:rPr>
        <w:t xml:space="preserve"> ou seja, contemplar todo o hardware e o software necessário ao funcionamento do </w:t>
      </w:r>
      <w:proofErr w:type="spellStart"/>
      <w:r w:rsidRPr="00CA2D3D">
        <w:rPr>
          <w:rFonts w:ascii="Times New Roman" w:hAnsi="Times New Roman" w:cs="Times New Roman"/>
        </w:rPr>
        <w:t>vídeowall</w:t>
      </w:r>
      <w:proofErr w:type="spellEnd"/>
      <w:r w:rsidRPr="00CA2D3D">
        <w:rPr>
          <w:rFonts w:ascii="Times New Roman" w:hAnsi="Times New Roman" w:cs="Times New Roman"/>
        </w:rPr>
        <w:t>, incluindo interfaces físicas eventuais licenças (se aplicáveis</w:t>
      </w:r>
      <w:proofErr w:type="gramStart"/>
      <w:r w:rsidRPr="00CA2D3D">
        <w:rPr>
          <w:rFonts w:ascii="Times New Roman" w:hAnsi="Times New Roman" w:cs="Times New Roman"/>
        </w:rPr>
        <w:t>) ;</w:t>
      </w:r>
      <w:proofErr w:type="gramEnd"/>
    </w:p>
    <w:p w14:paraId="518D3CE6"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Deve ser um equipamento com capacidade de exibir imagens no </w:t>
      </w:r>
      <w:proofErr w:type="spellStart"/>
      <w:r w:rsidRPr="00CA2D3D">
        <w:rPr>
          <w:rFonts w:ascii="Times New Roman" w:hAnsi="Times New Roman" w:cs="Times New Roman"/>
        </w:rPr>
        <w:t>videowall</w:t>
      </w:r>
      <w:proofErr w:type="spellEnd"/>
      <w:r w:rsidRPr="00CA2D3D">
        <w:rPr>
          <w:rFonts w:ascii="Times New Roman" w:hAnsi="Times New Roman" w:cs="Times New Roman"/>
        </w:rPr>
        <w:t xml:space="preserve"> com baixa latência na decodificação entre a cena e a sua exibição.</w:t>
      </w:r>
    </w:p>
    <w:p w14:paraId="32663393"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Permitir a criação de múltiplos tipos de mosaico, além de autorizar a desativação da(s) interface(s) de saída inutilizadas</w:t>
      </w:r>
    </w:p>
    <w:p w14:paraId="15D55716"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A solução Vídeo Wall deve ter um componente (funcionalidade de software) </w:t>
      </w:r>
      <w:proofErr w:type="spellStart"/>
      <w:r w:rsidRPr="00CA2D3D">
        <w:rPr>
          <w:rFonts w:ascii="Times New Roman" w:hAnsi="Times New Roman" w:cs="Times New Roman"/>
        </w:rPr>
        <w:t>controller</w:t>
      </w:r>
      <w:proofErr w:type="spellEnd"/>
      <w:r w:rsidRPr="00CA2D3D">
        <w:rPr>
          <w:rFonts w:ascii="Times New Roman" w:hAnsi="Times New Roman" w:cs="Times New Roman"/>
        </w:rPr>
        <w:t xml:space="preserve"> do próprio fabricante do software, ou de outros players homologados pelo software do fabricante, com o recurso proposto.</w:t>
      </w:r>
    </w:p>
    <w:p w14:paraId="347AA1D0"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O componente Controlador de Vídeo Wall deve estar disponível em um rack ou montagem em torre.</w:t>
      </w:r>
    </w:p>
    <w:p w14:paraId="5F9E7297"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A solução Vídeo Wall deve suportar ao menos 8 saídas de vídeo Full HD.</w:t>
      </w:r>
    </w:p>
    <w:p w14:paraId="5C9EF660"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A Controladora aplicada ao sistema deve suportar a exibição que ao menos 8 canais Full HD sejam exibidos no </w:t>
      </w:r>
      <w:proofErr w:type="spellStart"/>
      <w:r w:rsidRPr="00CA2D3D">
        <w:rPr>
          <w:rFonts w:ascii="Times New Roman" w:hAnsi="Times New Roman" w:cs="Times New Roman"/>
        </w:rPr>
        <w:t>videowall</w:t>
      </w:r>
      <w:proofErr w:type="spellEnd"/>
    </w:p>
    <w:p w14:paraId="595EB3D0"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A solução de Vídeo Wall deve suportar qualquer monitor com uma entrada HDMI, não sendo necessário o uso de monitores especiais.</w:t>
      </w:r>
    </w:p>
    <w:p w14:paraId="212524D5"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Permitir que o operador possa realizar as seguintes operações:</w:t>
      </w:r>
    </w:p>
    <w:p w14:paraId="2902B2EE"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Exibir conteúdo diversos, incluindo a própria tela conectada via HDMI, para um ou mais monitores simultaneamente.</w:t>
      </w:r>
    </w:p>
    <w:p w14:paraId="67972D19"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Controle de sequências de troca de múltiplos conteúdos, na tela;</w:t>
      </w:r>
    </w:p>
    <w:p w14:paraId="2DAA13B7"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Suportar decodificação com protocolos de compressão, atendendo minimamente aos protocolos H.264 e H.265</w:t>
      </w:r>
    </w:p>
    <w:p w14:paraId="70C32214"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Características do decodificador de vídeo </w:t>
      </w:r>
      <w:proofErr w:type="spellStart"/>
      <w:r w:rsidRPr="00CA2D3D">
        <w:rPr>
          <w:rFonts w:ascii="Times New Roman" w:hAnsi="Times New Roman" w:cs="Times New Roman"/>
        </w:rPr>
        <w:t>wall</w:t>
      </w:r>
      <w:proofErr w:type="spellEnd"/>
      <w:r w:rsidRPr="00CA2D3D">
        <w:rPr>
          <w:rFonts w:ascii="Times New Roman" w:hAnsi="Times New Roman" w:cs="Times New Roman"/>
        </w:rPr>
        <w:t>:</w:t>
      </w:r>
    </w:p>
    <w:p w14:paraId="08FF47DD"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Gabinete que ocupe altura máxima de 2 unidades de rack (2U);</w:t>
      </w:r>
    </w:p>
    <w:p w14:paraId="4474A0A8"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O equipamento deverá ser entregue com todos os acessórios necessários para instalação;</w:t>
      </w:r>
    </w:p>
    <w:p w14:paraId="49442FC9"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lastRenderedPageBreak/>
        <w:t>Deverá possuir ao menos 8 saídas de vídeo com interface HDMI, em resolução compatível com o monitor Full HD Profissional;</w:t>
      </w:r>
    </w:p>
    <w:p w14:paraId="57EA1B4B"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Deverá possuir ao menos 8 entradas de vídeo com interface HDMI;</w:t>
      </w:r>
    </w:p>
    <w:p w14:paraId="4B25EDF4"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Deverá possuir no mínimo 01 portas RJ-45 no padrão Gigabit Ethernet;</w:t>
      </w:r>
    </w:p>
    <w:p w14:paraId="09267E17"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Possuir sistema operacional e processador embarcado</w:t>
      </w:r>
    </w:p>
    <w:p w14:paraId="24BFE0AB"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Deve ser compatível e homologado para utilização com a Plataforma de Administração de </w:t>
      </w:r>
      <w:proofErr w:type="spellStart"/>
      <w:r w:rsidRPr="00CA2D3D">
        <w:rPr>
          <w:rFonts w:ascii="Times New Roman" w:hAnsi="Times New Roman" w:cs="Times New Roman"/>
        </w:rPr>
        <w:t>Multi-sensores</w:t>
      </w:r>
      <w:proofErr w:type="spellEnd"/>
      <w:r w:rsidRPr="00CA2D3D">
        <w:rPr>
          <w:rFonts w:ascii="Times New Roman" w:hAnsi="Times New Roman" w:cs="Times New Roman"/>
        </w:rPr>
        <w:t>, garantindo pleno funcionamento das soluções e fácil utilização pelos usuários da plataforma.</w:t>
      </w:r>
    </w:p>
    <w:p w14:paraId="701ACF51"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Alimentação bivolt automática (faixa de tensão de 127 e 220 VAC) com frequência de 60 Hz com chaveamento automático; </w:t>
      </w:r>
    </w:p>
    <w:p w14:paraId="4F905667"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A entrega deve prever os recursos de mobiliário para 3 posições de atendimento, com mesa de no mínimo 1,00 x 0,60 metro de área útil e cadeira que atenda as normas aplicáveis de ergonomia. Cada posição receberá ainda um desktop com a configuração Core I5 de última geração / 8Gb / 1 Tb de armazenamento, um monitor de 21” full HD, teclado, mouse e joystick de operação de sensores de imagem. </w:t>
      </w:r>
    </w:p>
    <w:p w14:paraId="6F4F908C"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A Contratada deverá prever todo o cabeamento lógico, HDMI e elétrico para ativação dos dispositivos previstos. </w:t>
      </w:r>
    </w:p>
    <w:p w14:paraId="5A69309C"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A Contratada deverá providenciar o circuito elétrico para o módulo e disponibilizar nobreak de 10Kva com banco de baterias para no mínimo 1 hora de operação. Caso o local de instalação do módulo tenha grupo gerador, a Contratada deverá providenciar a ligação do módulo com um circuito do gerador. </w:t>
      </w:r>
    </w:p>
    <w:p w14:paraId="107AC44A"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Deverá ainda providenciar firewall com capacidade suficiente para o processamento de dados do módulo. </w:t>
      </w:r>
    </w:p>
    <w:p w14:paraId="50C908C6"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Os ajustes de infraestrutura e implantação da estrutura de monitoramento e gestão </w:t>
      </w:r>
    </w:p>
    <w:p w14:paraId="4B626F1E"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de alarmes serão custeados pelas </w:t>
      </w:r>
      <w:proofErr w:type="spellStart"/>
      <w:r w:rsidRPr="00CA2D3D">
        <w:rPr>
          <w:rFonts w:ascii="Times New Roman" w:hAnsi="Times New Roman" w:cs="Times New Roman"/>
        </w:rPr>
        <w:t>UST´s</w:t>
      </w:r>
      <w:proofErr w:type="spellEnd"/>
      <w:r w:rsidRPr="00CA2D3D">
        <w:rPr>
          <w:rFonts w:ascii="Times New Roman" w:hAnsi="Times New Roman" w:cs="Times New Roman"/>
        </w:rPr>
        <w:t xml:space="preserve"> de Implantação previstos neste documento. </w:t>
      </w:r>
      <w:r w:rsidRPr="00CA2D3D">
        <w:rPr>
          <w:rFonts w:ascii="Times New Roman" w:hAnsi="Times New Roman" w:cs="Times New Roman"/>
        </w:rPr>
        <w:cr/>
      </w:r>
    </w:p>
    <w:p w14:paraId="1A4DADEA" w14:textId="77777777" w:rsidR="00E25AC8" w:rsidRPr="00CA2D3D" w:rsidRDefault="00E25AC8" w:rsidP="00CA2D3D">
      <w:pPr>
        <w:pStyle w:val="PargrafodaLista"/>
        <w:spacing w:line="360" w:lineRule="auto"/>
        <w:ind w:left="0" w:right="425" w:firstLine="0"/>
        <w:jc w:val="both"/>
        <w:rPr>
          <w:rFonts w:ascii="Times New Roman" w:hAnsi="Times New Roman" w:cs="Times New Roman"/>
        </w:rPr>
      </w:pPr>
    </w:p>
    <w:p w14:paraId="2597EC19" w14:textId="77777777" w:rsidR="00E25AC8" w:rsidRPr="00CA2D3D" w:rsidRDefault="00E25AC8" w:rsidP="00CA2D3D">
      <w:pPr>
        <w:pStyle w:val="PargrafodaLista"/>
        <w:numPr>
          <w:ilvl w:val="0"/>
          <w:numId w:val="232"/>
        </w:numPr>
        <w:spacing w:line="360" w:lineRule="auto"/>
        <w:ind w:left="0" w:right="425" w:firstLine="0"/>
        <w:rPr>
          <w:rFonts w:ascii="Times New Roman" w:hAnsi="Times New Roman" w:cs="Times New Roman"/>
          <w:b/>
          <w:bCs/>
        </w:rPr>
      </w:pPr>
      <w:r w:rsidRPr="00CA2D3D">
        <w:rPr>
          <w:rFonts w:ascii="Times New Roman" w:hAnsi="Times New Roman" w:cs="Times New Roman"/>
          <w:b/>
          <w:bCs/>
        </w:rPr>
        <w:t>Serviço de Armazenamento de Evidências</w:t>
      </w:r>
    </w:p>
    <w:p w14:paraId="5049542C"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p>
    <w:p w14:paraId="282EF4B4"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Serviço de armazenamento de evidências geradas por sensores óticos por 30 dias em ambiente profissional de cloud. Para fins de dimensionamento deverá ser considerado à resolução full </w:t>
      </w:r>
      <w:proofErr w:type="spellStart"/>
      <w:r w:rsidRPr="00CA2D3D">
        <w:rPr>
          <w:rFonts w:ascii="Times New Roman" w:hAnsi="Times New Roman" w:cs="Times New Roman"/>
        </w:rPr>
        <w:t>hd</w:t>
      </w:r>
      <w:proofErr w:type="spellEnd"/>
      <w:r w:rsidRPr="00CA2D3D">
        <w:rPr>
          <w:rFonts w:ascii="Times New Roman" w:hAnsi="Times New Roman" w:cs="Times New Roman"/>
        </w:rPr>
        <w:t xml:space="preserve"> com 15fps, compactação H.265 com média movimentação. </w:t>
      </w:r>
    </w:p>
    <w:p w14:paraId="2C6E5344"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lastRenderedPageBreak/>
        <w:t xml:space="preserve">O serviço deve prever o uso da aplicação de administração de </w:t>
      </w:r>
      <w:proofErr w:type="spellStart"/>
      <w:r w:rsidRPr="00CA2D3D">
        <w:rPr>
          <w:rFonts w:ascii="Times New Roman" w:hAnsi="Times New Roman" w:cs="Times New Roman"/>
        </w:rPr>
        <w:t>multi-sensores</w:t>
      </w:r>
      <w:proofErr w:type="spellEnd"/>
      <w:r w:rsidRPr="00CA2D3D">
        <w:rPr>
          <w:rFonts w:ascii="Times New Roman" w:hAnsi="Times New Roman" w:cs="Times New Roman"/>
        </w:rPr>
        <w:t xml:space="preserve"> oferecida. </w:t>
      </w:r>
    </w:p>
    <w:p w14:paraId="1F7D222F"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A Contratada deverá utilizar infraestrutura de datacenter com classificação TIER III, com redundância 2N+1 para Energia e Refrigeração com disponibilidade de serviço de 99,982%, Proteção Profissional contra incêndio com Gás </w:t>
      </w:r>
      <w:proofErr w:type="spellStart"/>
      <w:r w:rsidRPr="00CA2D3D">
        <w:rPr>
          <w:rFonts w:ascii="Times New Roman" w:hAnsi="Times New Roman" w:cs="Times New Roman"/>
        </w:rPr>
        <w:t>Novec</w:t>
      </w:r>
      <w:proofErr w:type="spellEnd"/>
      <w:r w:rsidRPr="00CA2D3D">
        <w:rPr>
          <w:rFonts w:ascii="Times New Roman" w:hAnsi="Times New Roman" w:cs="Times New Roman"/>
        </w:rPr>
        <w:t xml:space="preserve"> e HSSD, vigilância e suporte 24x7 e interconexão com sistemas de cabos submarinos. </w:t>
      </w:r>
    </w:p>
    <w:p w14:paraId="1E952DAF"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O datacenter deverá estar situado na região metropolitana de Fortaleza, de forma a reduzir os riscos de baixa performance do serviço e comunicação com os sensores por questões de latência de rede. </w:t>
      </w:r>
    </w:p>
    <w:p w14:paraId="5C06466C"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A Contratada deverá prever a interligação do datacenter com as instalações da </w:t>
      </w:r>
      <w:proofErr w:type="spellStart"/>
      <w:r w:rsidRPr="00CA2D3D">
        <w:rPr>
          <w:rFonts w:ascii="Times New Roman" w:hAnsi="Times New Roman" w:cs="Times New Roman"/>
        </w:rPr>
        <w:t>Pefeitura</w:t>
      </w:r>
      <w:proofErr w:type="spellEnd"/>
      <w:r w:rsidRPr="00CA2D3D">
        <w:rPr>
          <w:rFonts w:ascii="Times New Roman" w:hAnsi="Times New Roman" w:cs="Times New Roman"/>
        </w:rPr>
        <w:t xml:space="preserve"> em link dedicado de no mínimo 1Gbps, ou superior, à medida que o número de sensores aumente e de forma a preservar a comunicação entre o datacenter e os sensores. </w:t>
      </w:r>
    </w:p>
    <w:p w14:paraId="77C891BF"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Em caso de desconexão do link, os sensores deverão ser configurados para gravar em SD Card fornecido e assim que for restabelecido o serviço, deverá haver a atualização das evidências no ambiente cloud, sem prejuízo ao armazenamento contínuo de evidências.</w:t>
      </w:r>
    </w:p>
    <w:p w14:paraId="648C3788"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A Contratada deverá indicar o local do datacenter, a certificação TIER III e demais exigências, além do dimensionamento de recursos para garantir o serviço pelo prazo contratado.</w:t>
      </w:r>
    </w:p>
    <w:p w14:paraId="723B5304" w14:textId="77777777" w:rsidR="00E25AC8" w:rsidRPr="00CA2D3D" w:rsidRDefault="00E25AC8" w:rsidP="00CA2D3D">
      <w:pPr>
        <w:spacing w:line="360" w:lineRule="auto"/>
        <w:ind w:left="0" w:right="425" w:firstLine="0"/>
        <w:jc w:val="both"/>
        <w:rPr>
          <w:rFonts w:ascii="Times New Roman" w:hAnsi="Times New Roman" w:cs="Times New Roman"/>
        </w:rPr>
      </w:pPr>
    </w:p>
    <w:p w14:paraId="5AFE7D80" w14:textId="77777777" w:rsidR="00E25AC8" w:rsidRPr="00CA2D3D" w:rsidRDefault="00E25AC8" w:rsidP="00CA2D3D">
      <w:pPr>
        <w:pStyle w:val="PargrafodaLista"/>
        <w:numPr>
          <w:ilvl w:val="0"/>
          <w:numId w:val="232"/>
        </w:numPr>
        <w:spacing w:after="160" w:line="360" w:lineRule="auto"/>
        <w:ind w:left="0" w:right="425" w:firstLine="0"/>
        <w:rPr>
          <w:rFonts w:ascii="Times New Roman" w:hAnsi="Times New Roman" w:cs="Times New Roman"/>
          <w:b/>
          <w:bCs/>
        </w:rPr>
      </w:pPr>
      <w:r w:rsidRPr="00CA2D3D">
        <w:rPr>
          <w:rFonts w:ascii="Times New Roman" w:hAnsi="Times New Roman" w:cs="Times New Roman"/>
          <w:b/>
          <w:bCs/>
        </w:rPr>
        <w:t>Qualificação Técnica e Perfis Profissionais Mínimos para a prestação dos serviços especificados:</w:t>
      </w:r>
    </w:p>
    <w:p w14:paraId="7021906F"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A Empresa deverá comprovar requisitos mínimos de competência, de acordo com o objeto especificado e abaixo relacionado.</w:t>
      </w:r>
    </w:p>
    <w:p w14:paraId="52AED29B"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Certidões ou atestados que demonstrem capacidade operacional na execução de fornecimentos similares de complexidade operacional equivalente ou superior, bem como documentos comprobatórios emitidos, na forma do § 3º do art. 88 da Lei Federal n° 14.133/2021.</w:t>
      </w:r>
    </w:p>
    <w:p w14:paraId="17D26DE3"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Será aceito o somatório de atestados para comprovar a capacidade técnica, desde que reste demonstrada a execução concomitante dos respectivos objetos.</w:t>
      </w:r>
    </w:p>
    <w:p w14:paraId="7ECE4E51"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Não haverá limitações de tempo e de locais específicos relativos aos atestados.</w:t>
      </w:r>
    </w:p>
    <w:p w14:paraId="4B9F63C0"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Não serão aceitos atestados genéricos, com menção apenas de fornecimento de medicamentos, sem especificação precisa de quantidades e descrição dos itens fornecidos.</w:t>
      </w:r>
    </w:p>
    <w:p w14:paraId="3CC28D00"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Os atestados que façam menção a Notas Fiscais e Ordens de Fornecimento, deverão estar acompanhados dos respectivos documentos;</w:t>
      </w:r>
    </w:p>
    <w:p w14:paraId="0EA80116"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lastRenderedPageBreak/>
        <w:t>Não serão aceitas, para efeito de comprovação de capacidade técnica, apenas notas fiscais ou ordens de fornecimento sem o acompanhamento do atestado de capacidade técnica.</w:t>
      </w:r>
    </w:p>
    <w:p w14:paraId="5E3E526D"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Atestados de Capacidade Tecnica comprovando a experiencia no fornecimento de:</w:t>
      </w:r>
    </w:p>
    <w:p w14:paraId="17ED0A99"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proofErr w:type="spellStart"/>
      <w:r w:rsidRPr="00CA2D3D">
        <w:rPr>
          <w:rFonts w:ascii="Times New Roman" w:hAnsi="Times New Roman" w:cs="Times New Roman"/>
        </w:rPr>
        <w:t>Geoportal</w:t>
      </w:r>
      <w:proofErr w:type="spellEnd"/>
      <w:r w:rsidRPr="00CA2D3D">
        <w:rPr>
          <w:rFonts w:ascii="Times New Roman" w:hAnsi="Times New Roman" w:cs="Times New Roman"/>
        </w:rPr>
        <w:t xml:space="preserve"> de monitoramento e geração de dados para municípios.</w:t>
      </w:r>
    </w:p>
    <w:p w14:paraId="7BBC51BE"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Aplicativo móvel geoespacial.</w:t>
      </w:r>
    </w:p>
    <w:p w14:paraId="0298CEC7"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Analíticos veiculares, ambientais e humanos, tais como facial, corporais, LPR e outros.</w:t>
      </w:r>
    </w:p>
    <w:p w14:paraId="3B41595F"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 xml:space="preserve">Funcionalidades de Pesquisa avançadas </w:t>
      </w:r>
      <w:proofErr w:type="spellStart"/>
      <w:r w:rsidRPr="00CA2D3D">
        <w:rPr>
          <w:rFonts w:ascii="Times New Roman" w:hAnsi="Times New Roman" w:cs="Times New Roman"/>
        </w:rPr>
        <w:t>geoespacializada</w:t>
      </w:r>
      <w:proofErr w:type="spellEnd"/>
      <w:r w:rsidRPr="00CA2D3D">
        <w:rPr>
          <w:rFonts w:ascii="Times New Roman" w:hAnsi="Times New Roman" w:cs="Times New Roman"/>
        </w:rPr>
        <w:t>.</w:t>
      </w:r>
    </w:p>
    <w:p w14:paraId="550E6A61"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Dados óticos e alta resolução – mínimo 800 Km²</w:t>
      </w:r>
    </w:p>
    <w:p w14:paraId="2513E60E"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Dados óticos noturnos</w:t>
      </w:r>
    </w:p>
    <w:p w14:paraId="076D6043"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Dados óticos de acervo.</w:t>
      </w:r>
    </w:p>
    <w:p w14:paraId="0A128E29"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Dados de Meteorologia.</w:t>
      </w:r>
    </w:p>
    <w:p w14:paraId="04E467A1"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Dados de modelo de Terreno – MDS + MDT.</w:t>
      </w:r>
    </w:p>
    <w:p w14:paraId="49684FD3"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 xml:space="preserve">Dados de estudo de estabilidade do terreno por </w:t>
      </w:r>
      <w:proofErr w:type="spellStart"/>
      <w:r w:rsidRPr="00CA2D3D">
        <w:rPr>
          <w:rFonts w:ascii="Times New Roman" w:hAnsi="Times New Roman" w:cs="Times New Roman"/>
        </w:rPr>
        <w:t>InSAR</w:t>
      </w:r>
      <w:proofErr w:type="spellEnd"/>
      <w:r w:rsidRPr="00CA2D3D">
        <w:rPr>
          <w:rFonts w:ascii="Times New Roman" w:hAnsi="Times New Roman" w:cs="Times New Roman"/>
        </w:rPr>
        <w:t>.</w:t>
      </w:r>
    </w:p>
    <w:p w14:paraId="41CB1E4E"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Serviços de Ciência de dados e Cartografia</w:t>
      </w:r>
    </w:p>
    <w:p w14:paraId="28566935" w14:textId="77777777" w:rsidR="00E25AC8" w:rsidRPr="00CA2D3D" w:rsidRDefault="00E25AC8" w:rsidP="00CA2D3D">
      <w:pPr>
        <w:pStyle w:val="PargrafodaLista"/>
        <w:spacing w:line="360" w:lineRule="auto"/>
        <w:ind w:left="0" w:right="425" w:firstLine="0"/>
        <w:jc w:val="both"/>
        <w:rPr>
          <w:rFonts w:ascii="Times New Roman" w:hAnsi="Times New Roman" w:cs="Times New Roman"/>
        </w:rPr>
      </w:pPr>
    </w:p>
    <w:p w14:paraId="160EEC0D"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Os profissionais contratados pela Empresa deverão comprovar requisitos mínimos de competência, de acordo com o objeto especificado e abaixo relacionado:</w:t>
      </w:r>
    </w:p>
    <w:p w14:paraId="55826160"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 xml:space="preserve">A vinculação do profissional com o licitante poderá ser comprovada por meio de relações de trabalho, contratos de prestação de serviços, vínculo societário entre a empresa e o profissional especializado, ou mesmo declaração de indicação profissional. </w:t>
      </w:r>
    </w:p>
    <w:p w14:paraId="05DE71A0"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Essa declaração deve ser acompanhada de declaração de anuência do profissional devidamente assinada e registrada.</w:t>
      </w:r>
    </w:p>
    <w:p w14:paraId="41B9C11F"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Quando se tratar de dirigente ou sócio da empresa licitante, tal comprovação será feita por meio do ato constitutivo e certidão do conselho profissional competente, conforme o caso.</w:t>
      </w:r>
    </w:p>
    <w:p w14:paraId="0E328C5F" w14:textId="77777777" w:rsidR="00E25AC8" w:rsidRPr="00CA2D3D" w:rsidRDefault="00E25AC8" w:rsidP="00CA2D3D">
      <w:pPr>
        <w:pStyle w:val="PargrafodaLista"/>
        <w:spacing w:line="360" w:lineRule="auto"/>
        <w:ind w:left="0" w:right="425" w:firstLine="0"/>
        <w:jc w:val="both"/>
        <w:rPr>
          <w:rFonts w:ascii="Times New Roman" w:hAnsi="Times New Roman" w:cs="Times New Roman"/>
        </w:rPr>
      </w:pPr>
    </w:p>
    <w:p w14:paraId="443FBE47" w14:textId="77777777" w:rsidR="00E25AC8" w:rsidRPr="00CA2D3D" w:rsidRDefault="00E25AC8" w:rsidP="00CA2D3D">
      <w:pPr>
        <w:pStyle w:val="PargrafodaLista"/>
        <w:numPr>
          <w:ilvl w:val="2"/>
          <w:numId w:val="232"/>
        </w:numPr>
        <w:spacing w:line="360" w:lineRule="auto"/>
        <w:ind w:left="0" w:right="425" w:firstLine="0"/>
        <w:jc w:val="both"/>
        <w:rPr>
          <w:rFonts w:ascii="Times New Roman" w:hAnsi="Times New Roman" w:cs="Times New Roman"/>
        </w:rPr>
      </w:pPr>
      <w:r w:rsidRPr="00CA2D3D">
        <w:rPr>
          <w:rFonts w:ascii="Times New Roman" w:hAnsi="Times New Roman" w:cs="Times New Roman"/>
        </w:rPr>
        <w:t>Perfis Profissionais:</w:t>
      </w:r>
    </w:p>
    <w:p w14:paraId="5C73723F"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b/>
          <w:bCs/>
        </w:rPr>
      </w:pPr>
      <w:r w:rsidRPr="00CA2D3D">
        <w:rPr>
          <w:rFonts w:ascii="Times New Roman" w:hAnsi="Times New Roman" w:cs="Times New Roman"/>
          <w:b/>
          <w:bCs/>
        </w:rPr>
        <w:t xml:space="preserve">Operador de Aerolevantamento Remoto </w:t>
      </w:r>
    </w:p>
    <w:p w14:paraId="53F2CD87"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Descrição: Profissional responsável pela execução de missões de aerolevantamento com uso de Veículos Aéreos Não Tripulados (</w:t>
      </w:r>
      <w:proofErr w:type="spellStart"/>
      <w:r w:rsidRPr="00CA2D3D">
        <w:rPr>
          <w:rFonts w:ascii="Times New Roman" w:hAnsi="Times New Roman" w:cs="Times New Roman"/>
        </w:rPr>
        <w:t>VANTs</w:t>
      </w:r>
      <w:proofErr w:type="spellEnd"/>
      <w:r w:rsidRPr="00CA2D3D">
        <w:rPr>
          <w:rFonts w:ascii="Times New Roman" w:hAnsi="Times New Roman" w:cs="Times New Roman"/>
        </w:rPr>
        <w:t>/drones), incluindo planejamento de voo, operação segura dos equipamentos, captação de dados aéreos (imagens ou sensores embarcados), e garantia da qualidade dos dados georreferenciados obtidos.</w:t>
      </w:r>
    </w:p>
    <w:p w14:paraId="24C38A70" w14:textId="77777777" w:rsidR="00E25AC8" w:rsidRPr="00CA2D3D" w:rsidRDefault="00E25AC8" w:rsidP="00CA2D3D">
      <w:pPr>
        <w:pStyle w:val="PargrafodaLista"/>
        <w:spacing w:after="80" w:line="360" w:lineRule="auto"/>
        <w:ind w:left="0" w:right="425" w:firstLine="0"/>
        <w:rPr>
          <w:rFonts w:ascii="Times New Roman" w:hAnsi="Times New Roman" w:cs="Times New Roman"/>
        </w:rPr>
      </w:pPr>
    </w:p>
    <w:p w14:paraId="7CA2AEB8"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Requisitos mínimos:</w:t>
      </w:r>
    </w:p>
    <w:p w14:paraId="0815C65A"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Formação técnica ou superior em Geoprocessamento, Geografia, Engenharia Cartográfica, Agrimensura, Agronomia, Geociências, ou áreas afins;</w:t>
      </w:r>
    </w:p>
    <w:p w14:paraId="466727C3"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Certificação válida como piloto de RPA junto à ANAC (Agência Nacional de Aviação Civil);</w:t>
      </w:r>
    </w:p>
    <w:p w14:paraId="7E6D3F19"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Registro do equipamento e da operação conforme regulamentações do DECEA (Departamento de Controle do Espaço Aéreo) e ANATEL, quando aplicável;</w:t>
      </w:r>
    </w:p>
    <w:p w14:paraId="401AAB6D"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 xml:space="preserve">Experiência comprovada em planejamento e execução de voos com drones para fins de mapeamento, </w:t>
      </w:r>
      <w:proofErr w:type="spellStart"/>
      <w:r w:rsidRPr="00CA2D3D">
        <w:rPr>
          <w:rFonts w:ascii="Times New Roman" w:hAnsi="Times New Roman" w:cs="Times New Roman"/>
        </w:rPr>
        <w:t>ortofotografia</w:t>
      </w:r>
      <w:proofErr w:type="spellEnd"/>
      <w:r w:rsidRPr="00CA2D3D">
        <w:rPr>
          <w:rFonts w:ascii="Times New Roman" w:hAnsi="Times New Roman" w:cs="Times New Roman"/>
        </w:rPr>
        <w:t>, topografia ou inspeção;</w:t>
      </w:r>
    </w:p>
    <w:p w14:paraId="5A2F4C7D"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Domínio de softwares de planejamento de voo, navegação autônoma, controle de missão e processamento de imagens;</w:t>
      </w:r>
    </w:p>
    <w:p w14:paraId="639633B8"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Capacidade de operar equipamentos de coleta aérea em conformidade com boas práticas de segurança, legislação vigente e objetivos técnicos da missão.</w:t>
      </w:r>
    </w:p>
    <w:p w14:paraId="144B11A8"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 xml:space="preserve">Conhecimento em georreferenciamento, fotogrametria e </w:t>
      </w:r>
      <w:proofErr w:type="spellStart"/>
      <w:r w:rsidRPr="00CA2D3D">
        <w:rPr>
          <w:rFonts w:ascii="Times New Roman" w:hAnsi="Times New Roman" w:cs="Times New Roman"/>
        </w:rPr>
        <w:t>ortorretificação</w:t>
      </w:r>
      <w:proofErr w:type="spellEnd"/>
      <w:r w:rsidRPr="00CA2D3D">
        <w:rPr>
          <w:rFonts w:ascii="Times New Roman" w:hAnsi="Times New Roman" w:cs="Times New Roman"/>
        </w:rPr>
        <w:t>;</w:t>
      </w:r>
    </w:p>
    <w:p w14:paraId="1EF11E85"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Familiaridade com integração dos dados coletados a plataformas SIG;</w:t>
      </w:r>
    </w:p>
    <w:p w14:paraId="232C888B"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Habilidade em relatórios técnicos e documentação de voos.</w:t>
      </w:r>
    </w:p>
    <w:p w14:paraId="7E7F071F" w14:textId="77777777" w:rsidR="00E25AC8" w:rsidRPr="00CA2D3D" w:rsidRDefault="00E25AC8" w:rsidP="00CA2D3D">
      <w:pPr>
        <w:pStyle w:val="PargrafodaLista"/>
        <w:spacing w:line="360" w:lineRule="auto"/>
        <w:ind w:left="0" w:right="425" w:firstLine="0"/>
        <w:jc w:val="both"/>
        <w:rPr>
          <w:rFonts w:ascii="Times New Roman" w:hAnsi="Times New Roman" w:cs="Times New Roman"/>
        </w:rPr>
      </w:pPr>
    </w:p>
    <w:p w14:paraId="6A412D2A"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b/>
          <w:bCs/>
        </w:rPr>
      </w:pPr>
      <w:r w:rsidRPr="00CA2D3D">
        <w:rPr>
          <w:rFonts w:ascii="Times New Roman" w:hAnsi="Times New Roman" w:cs="Times New Roman"/>
          <w:b/>
          <w:bCs/>
        </w:rPr>
        <w:t xml:space="preserve">Técnico em </w:t>
      </w:r>
      <w:proofErr w:type="spellStart"/>
      <w:r w:rsidRPr="00CA2D3D">
        <w:rPr>
          <w:rFonts w:ascii="Times New Roman" w:hAnsi="Times New Roman" w:cs="Times New Roman"/>
          <w:b/>
          <w:bCs/>
        </w:rPr>
        <w:t>Geomática</w:t>
      </w:r>
      <w:proofErr w:type="spellEnd"/>
      <w:r w:rsidRPr="00CA2D3D">
        <w:rPr>
          <w:rFonts w:ascii="Times New Roman" w:hAnsi="Times New Roman" w:cs="Times New Roman"/>
          <w:b/>
          <w:bCs/>
        </w:rPr>
        <w:t xml:space="preserve"> Móvel </w:t>
      </w:r>
    </w:p>
    <w:p w14:paraId="616E9CAA"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Descrição: Profissional técnico responsável pela execução de operações de coleta de dados geoespaciais com plataformas móveis terrestres, incluindo imageamento 360°, escaneamento, posicionamento GNSS e aquisição simultânea de atributos georreferenciados. Atua em missões de levantamento viário, urbano e rural com equipamentos embarcados em veículos terrestres.</w:t>
      </w:r>
    </w:p>
    <w:p w14:paraId="6B7D21FD"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 xml:space="preserve">Requisitos mínimos: </w:t>
      </w:r>
    </w:p>
    <w:p w14:paraId="3A8DC6E5"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 xml:space="preserve">Formação técnica em Geoprocessamento, </w:t>
      </w:r>
      <w:proofErr w:type="spellStart"/>
      <w:r w:rsidRPr="00CA2D3D">
        <w:rPr>
          <w:rFonts w:ascii="Times New Roman" w:hAnsi="Times New Roman" w:cs="Times New Roman"/>
        </w:rPr>
        <w:t>Geomática</w:t>
      </w:r>
      <w:proofErr w:type="spellEnd"/>
      <w:r w:rsidRPr="00CA2D3D">
        <w:rPr>
          <w:rFonts w:ascii="Times New Roman" w:hAnsi="Times New Roman" w:cs="Times New Roman"/>
        </w:rPr>
        <w:t>, Agrimensura, Topografia, ou áreas correlatas;</w:t>
      </w:r>
    </w:p>
    <w:p w14:paraId="6C140CE4"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Experiência comprovada em operações de mapeamento móvel terrestre (Mobile Mapping), com domínio de tecnologias de imageamento panorâmico e sensores embarcados;</w:t>
      </w:r>
    </w:p>
    <w:p w14:paraId="583F6E87"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 xml:space="preserve">Conhecimento em sistemas de posicionamento global de alta precisão (GNSS diferencial, RTK, </w:t>
      </w:r>
      <w:proofErr w:type="gramStart"/>
      <w:r w:rsidRPr="00CA2D3D">
        <w:rPr>
          <w:rFonts w:ascii="Times New Roman" w:hAnsi="Times New Roman" w:cs="Times New Roman"/>
        </w:rPr>
        <w:t>PPP, etc.</w:t>
      </w:r>
      <w:proofErr w:type="gramEnd"/>
      <w:r w:rsidRPr="00CA2D3D">
        <w:rPr>
          <w:rFonts w:ascii="Times New Roman" w:hAnsi="Times New Roman" w:cs="Times New Roman"/>
        </w:rPr>
        <w:t>);</w:t>
      </w:r>
    </w:p>
    <w:p w14:paraId="148019DF"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Capacidade de operar equipamentos integrados de aquisição de dados (</w:t>
      </w:r>
      <w:proofErr w:type="spellStart"/>
      <w:r w:rsidRPr="00CA2D3D">
        <w:rPr>
          <w:rFonts w:ascii="Times New Roman" w:hAnsi="Times New Roman" w:cs="Times New Roman"/>
        </w:rPr>
        <w:t>ex</w:t>
      </w:r>
      <w:proofErr w:type="spellEnd"/>
      <w:r w:rsidRPr="00CA2D3D">
        <w:rPr>
          <w:rFonts w:ascii="Times New Roman" w:hAnsi="Times New Roman" w:cs="Times New Roman"/>
        </w:rPr>
        <w:t xml:space="preserve">: câmeras 360°, IMU, </w:t>
      </w:r>
      <w:proofErr w:type="spellStart"/>
      <w:proofErr w:type="gramStart"/>
      <w:r w:rsidRPr="00CA2D3D">
        <w:rPr>
          <w:rFonts w:ascii="Times New Roman" w:hAnsi="Times New Roman" w:cs="Times New Roman"/>
        </w:rPr>
        <w:t>LiDAR</w:t>
      </w:r>
      <w:proofErr w:type="spellEnd"/>
      <w:proofErr w:type="gramEnd"/>
      <w:r w:rsidRPr="00CA2D3D">
        <w:rPr>
          <w:rFonts w:ascii="Times New Roman" w:hAnsi="Times New Roman" w:cs="Times New Roman"/>
        </w:rPr>
        <w:t>, sensores de distância e velocidade);</w:t>
      </w:r>
    </w:p>
    <w:p w14:paraId="116D37E9"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lastRenderedPageBreak/>
        <w:t>Domínio de softwares de controle e registro de rotas, sincronização de dados e pós-processamento.</w:t>
      </w:r>
    </w:p>
    <w:p w14:paraId="2606AC74"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Experiencia em:</w:t>
      </w:r>
    </w:p>
    <w:p w14:paraId="6912AA91"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Planejar, executar e monitorar rotas de coleta com cobertura espacial conforme especificações técnicas;</w:t>
      </w:r>
    </w:p>
    <w:p w14:paraId="0C266102"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Garantir a qualidade das imagens captadas e dos dados georreferenciados adquiridos;</w:t>
      </w:r>
    </w:p>
    <w:p w14:paraId="37644585"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Realizar manutenção básica e calibração dos sensores embarcados;</w:t>
      </w:r>
    </w:p>
    <w:p w14:paraId="1CCBD736"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Produzir relatórios técnicos da missão com evidência dos dados capturados;</w:t>
      </w:r>
    </w:p>
    <w:p w14:paraId="530BE891"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Integrar os dados a sistemas de geoprocessamento e plataformas web.</w:t>
      </w:r>
    </w:p>
    <w:p w14:paraId="0AE5D420"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 xml:space="preserve">Conhecimento em manipulação de dados geoespaciais (SHP, </w:t>
      </w:r>
      <w:proofErr w:type="spellStart"/>
      <w:r w:rsidRPr="00CA2D3D">
        <w:rPr>
          <w:rFonts w:ascii="Times New Roman" w:hAnsi="Times New Roman" w:cs="Times New Roman"/>
        </w:rPr>
        <w:t>GeoTIFF</w:t>
      </w:r>
      <w:proofErr w:type="spellEnd"/>
      <w:r w:rsidRPr="00CA2D3D">
        <w:rPr>
          <w:rFonts w:ascii="Times New Roman" w:hAnsi="Times New Roman" w:cs="Times New Roman"/>
        </w:rPr>
        <w:t>, GPX, KML);</w:t>
      </w:r>
    </w:p>
    <w:p w14:paraId="2E07941C"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Noções de fotogrametria terrestre e georreferenciamento urbano;</w:t>
      </w:r>
    </w:p>
    <w:p w14:paraId="73C9D0C2"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Familiaridade com plataformas de visualização de imagens 360°;</w:t>
      </w:r>
    </w:p>
    <w:p w14:paraId="205A9378" w14:textId="77777777" w:rsidR="00E25AC8" w:rsidRPr="00CA2D3D" w:rsidRDefault="00E25AC8" w:rsidP="00CA2D3D">
      <w:pPr>
        <w:pStyle w:val="PargrafodaLista"/>
        <w:numPr>
          <w:ilvl w:val="4"/>
          <w:numId w:val="232"/>
        </w:numPr>
        <w:spacing w:after="120" w:line="360" w:lineRule="auto"/>
        <w:ind w:left="0" w:right="425" w:firstLine="0"/>
        <w:contextualSpacing w:val="0"/>
        <w:jc w:val="both"/>
        <w:rPr>
          <w:rFonts w:ascii="Times New Roman" w:hAnsi="Times New Roman" w:cs="Times New Roman"/>
        </w:rPr>
      </w:pPr>
      <w:r w:rsidRPr="00CA2D3D">
        <w:rPr>
          <w:rFonts w:ascii="Times New Roman" w:hAnsi="Times New Roman" w:cs="Times New Roman"/>
        </w:rPr>
        <w:t>Habilitação categoria B ou superior para condução dos veículos de coleta.</w:t>
      </w:r>
    </w:p>
    <w:p w14:paraId="4DD83923" w14:textId="77777777" w:rsidR="00E25AC8" w:rsidRPr="00CA2D3D" w:rsidRDefault="00E25AC8" w:rsidP="00CA2D3D">
      <w:pPr>
        <w:pStyle w:val="PargrafodaLista"/>
        <w:numPr>
          <w:ilvl w:val="3"/>
          <w:numId w:val="232"/>
        </w:numPr>
        <w:spacing w:after="120" w:line="360" w:lineRule="auto"/>
        <w:ind w:left="0" w:right="425" w:firstLine="0"/>
        <w:contextualSpacing w:val="0"/>
        <w:jc w:val="both"/>
        <w:rPr>
          <w:rFonts w:ascii="Times New Roman" w:hAnsi="Times New Roman" w:cs="Times New Roman"/>
          <w:b/>
          <w:bCs/>
        </w:rPr>
      </w:pPr>
      <w:r w:rsidRPr="00CA2D3D">
        <w:rPr>
          <w:rFonts w:ascii="Times New Roman" w:hAnsi="Times New Roman" w:cs="Times New Roman"/>
          <w:b/>
          <w:bCs/>
        </w:rPr>
        <w:t xml:space="preserve">Analista de Geoprocessamento e Sensoriamento Óptico </w:t>
      </w:r>
    </w:p>
    <w:p w14:paraId="7B14C5AF"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Descrição: Profissional de nível superior responsável por realizar análises geoespaciais com base em dados de sensoriamento remoto óptico, incluindo pré-processamento, classificação temática, detecção de mudanças e produção de produtos cartográficos. Atua na transformação de dados brutos em informação espacial qualificada, voltada para planejamento, monitoramento ambiental e gestão territorial.</w:t>
      </w:r>
    </w:p>
    <w:p w14:paraId="3CFC58EC"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Requisitos mínimos:</w:t>
      </w:r>
    </w:p>
    <w:p w14:paraId="37EC29F4"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Formação superior em Geografia, Geoprocessamento, Engenharia Cartográfica, Engenharia Ambiental, Geociências ou áreas correlatas;</w:t>
      </w:r>
    </w:p>
    <w:p w14:paraId="7A1255C5"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Experiência comprovada em sensoriamento remoto óptico, com domínio de imagens orbitais (</w:t>
      </w:r>
      <w:proofErr w:type="spellStart"/>
      <w:r w:rsidRPr="00CA2D3D">
        <w:rPr>
          <w:rFonts w:ascii="Times New Roman" w:hAnsi="Times New Roman" w:cs="Times New Roman"/>
        </w:rPr>
        <w:t>ex</w:t>
      </w:r>
      <w:proofErr w:type="spellEnd"/>
      <w:r w:rsidRPr="00CA2D3D">
        <w:rPr>
          <w:rFonts w:ascii="Times New Roman" w:hAnsi="Times New Roman" w:cs="Times New Roman"/>
        </w:rPr>
        <w:t xml:space="preserve">: Sentinel-2, </w:t>
      </w:r>
      <w:proofErr w:type="spellStart"/>
      <w:r w:rsidRPr="00CA2D3D">
        <w:rPr>
          <w:rFonts w:ascii="Times New Roman" w:hAnsi="Times New Roman" w:cs="Times New Roman"/>
        </w:rPr>
        <w:t>Landsat</w:t>
      </w:r>
      <w:proofErr w:type="spellEnd"/>
      <w:r w:rsidRPr="00CA2D3D">
        <w:rPr>
          <w:rFonts w:ascii="Times New Roman" w:hAnsi="Times New Roman" w:cs="Times New Roman"/>
        </w:rPr>
        <w:t xml:space="preserve">, CBERS, </w:t>
      </w:r>
      <w:proofErr w:type="spellStart"/>
      <w:r w:rsidRPr="00CA2D3D">
        <w:rPr>
          <w:rFonts w:ascii="Times New Roman" w:hAnsi="Times New Roman" w:cs="Times New Roman"/>
        </w:rPr>
        <w:t>WorldView</w:t>
      </w:r>
      <w:proofErr w:type="spellEnd"/>
      <w:r w:rsidRPr="00CA2D3D">
        <w:rPr>
          <w:rFonts w:ascii="Times New Roman" w:hAnsi="Times New Roman" w:cs="Times New Roman"/>
        </w:rPr>
        <w:t xml:space="preserve">, </w:t>
      </w:r>
      <w:proofErr w:type="gramStart"/>
      <w:r w:rsidRPr="00CA2D3D">
        <w:rPr>
          <w:rFonts w:ascii="Times New Roman" w:hAnsi="Times New Roman" w:cs="Times New Roman"/>
        </w:rPr>
        <w:t>Planet, etc.</w:t>
      </w:r>
      <w:proofErr w:type="gramEnd"/>
      <w:r w:rsidRPr="00CA2D3D">
        <w:rPr>
          <w:rFonts w:ascii="Times New Roman" w:hAnsi="Times New Roman" w:cs="Times New Roman"/>
        </w:rPr>
        <w:t>);</w:t>
      </w:r>
    </w:p>
    <w:p w14:paraId="2C71687E"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 xml:space="preserve">Conhecimento em pré-processamento (correção radiométrica, geométrica, atmosférica), mosaico, recorte e </w:t>
      </w:r>
      <w:proofErr w:type="spellStart"/>
      <w:r w:rsidRPr="00CA2D3D">
        <w:rPr>
          <w:rFonts w:ascii="Times New Roman" w:hAnsi="Times New Roman" w:cs="Times New Roman"/>
        </w:rPr>
        <w:t>ortorretificação</w:t>
      </w:r>
      <w:proofErr w:type="spellEnd"/>
      <w:r w:rsidRPr="00CA2D3D">
        <w:rPr>
          <w:rFonts w:ascii="Times New Roman" w:hAnsi="Times New Roman" w:cs="Times New Roman"/>
        </w:rPr>
        <w:t xml:space="preserve"> de imagens;</w:t>
      </w:r>
    </w:p>
    <w:p w14:paraId="15C2826B"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 xml:space="preserve">Domínio de técnicas de classificação supervisionada e não supervisionada, índices espectrais (NDVI, NDBI, </w:t>
      </w:r>
      <w:proofErr w:type="gramStart"/>
      <w:r w:rsidRPr="00CA2D3D">
        <w:rPr>
          <w:rFonts w:ascii="Times New Roman" w:hAnsi="Times New Roman" w:cs="Times New Roman"/>
        </w:rPr>
        <w:t>NDWI, etc.</w:t>
      </w:r>
      <w:proofErr w:type="gramEnd"/>
      <w:r w:rsidRPr="00CA2D3D">
        <w:rPr>
          <w:rFonts w:ascii="Times New Roman" w:hAnsi="Times New Roman" w:cs="Times New Roman"/>
        </w:rPr>
        <w:t>) e algoritmos de detecção de mudanças (</w:t>
      </w:r>
      <w:proofErr w:type="spellStart"/>
      <w:r w:rsidRPr="00CA2D3D">
        <w:rPr>
          <w:rFonts w:ascii="Times New Roman" w:hAnsi="Times New Roman" w:cs="Times New Roman"/>
        </w:rPr>
        <w:t>Change</w:t>
      </w:r>
      <w:proofErr w:type="spellEnd"/>
      <w:r w:rsidRPr="00CA2D3D">
        <w:rPr>
          <w:rFonts w:ascii="Times New Roman" w:hAnsi="Times New Roman" w:cs="Times New Roman"/>
        </w:rPr>
        <w:t xml:space="preserve"> </w:t>
      </w:r>
      <w:proofErr w:type="spellStart"/>
      <w:r w:rsidRPr="00CA2D3D">
        <w:rPr>
          <w:rFonts w:ascii="Times New Roman" w:hAnsi="Times New Roman" w:cs="Times New Roman"/>
        </w:rPr>
        <w:t>Detection</w:t>
      </w:r>
      <w:proofErr w:type="spellEnd"/>
      <w:r w:rsidRPr="00CA2D3D">
        <w:rPr>
          <w:rFonts w:ascii="Times New Roman" w:hAnsi="Times New Roman" w:cs="Times New Roman"/>
        </w:rPr>
        <w:t>);</w:t>
      </w:r>
    </w:p>
    <w:p w14:paraId="6211F1C6"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 xml:space="preserve">Proficiência no uso de softwares de geoprocessamento e sensoriamento remoto como QGIS, </w:t>
      </w:r>
      <w:proofErr w:type="spellStart"/>
      <w:r w:rsidRPr="00CA2D3D">
        <w:rPr>
          <w:rFonts w:ascii="Times New Roman" w:hAnsi="Times New Roman" w:cs="Times New Roman"/>
        </w:rPr>
        <w:t>ArcGIS</w:t>
      </w:r>
      <w:proofErr w:type="spellEnd"/>
      <w:r w:rsidRPr="00CA2D3D">
        <w:rPr>
          <w:rFonts w:ascii="Times New Roman" w:hAnsi="Times New Roman" w:cs="Times New Roman"/>
        </w:rPr>
        <w:t>, ENVI, ERDAS Imagine ou equivalentes.</w:t>
      </w:r>
    </w:p>
    <w:p w14:paraId="65752DE4"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lastRenderedPageBreak/>
        <w:t>Responsabilidades típicas:</w:t>
      </w:r>
    </w:p>
    <w:p w14:paraId="5B6E726C"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Coletar, organizar, processar e analisar imagens ópticas multiespectrais;</w:t>
      </w:r>
    </w:p>
    <w:p w14:paraId="372876F8"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 xml:space="preserve">Detectar e interpretar alterações no uso e cobertura da terra (corte raso, desmatamento, expansão </w:t>
      </w:r>
      <w:proofErr w:type="gramStart"/>
      <w:r w:rsidRPr="00CA2D3D">
        <w:rPr>
          <w:rFonts w:ascii="Times New Roman" w:hAnsi="Times New Roman" w:cs="Times New Roman"/>
        </w:rPr>
        <w:t>urbana, etc.</w:t>
      </w:r>
      <w:proofErr w:type="gramEnd"/>
      <w:r w:rsidRPr="00CA2D3D">
        <w:rPr>
          <w:rFonts w:ascii="Times New Roman" w:hAnsi="Times New Roman" w:cs="Times New Roman"/>
        </w:rPr>
        <w:t>);</w:t>
      </w:r>
    </w:p>
    <w:p w14:paraId="2668EADA"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Elaborar mapas temáticos, relatórios técnicos e camadas vetoriais de interesse;</w:t>
      </w:r>
    </w:p>
    <w:p w14:paraId="2206701C"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Validar resultados com uso de dados auxiliares (</w:t>
      </w:r>
      <w:proofErr w:type="spellStart"/>
      <w:r w:rsidRPr="00CA2D3D">
        <w:rPr>
          <w:rFonts w:ascii="Times New Roman" w:hAnsi="Times New Roman" w:cs="Times New Roman"/>
        </w:rPr>
        <w:t>ex</w:t>
      </w:r>
      <w:proofErr w:type="spellEnd"/>
      <w:r w:rsidRPr="00CA2D3D">
        <w:rPr>
          <w:rFonts w:ascii="Times New Roman" w:hAnsi="Times New Roman" w:cs="Times New Roman"/>
        </w:rPr>
        <w:t>: campo, vetores, históricos);</w:t>
      </w:r>
    </w:p>
    <w:p w14:paraId="6C079D83"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Integrar os produtos gerados à plataforma geoespacial da atividade GEO-01.</w:t>
      </w:r>
    </w:p>
    <w:p w14:paraId="7B32A565"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Competências complementares desejáveis:</w:t>
      </w:r>
    </w:p>
    <w:p w14:paraId="610008CD"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 xml:space="preserve">Familiaridade com técnicas de </w:t>
      </w:r>
      <w:proofErr w:type="spellStart"/>
      <w:r w:rsidRPr="00CA2D3D">
        <w:rPr>
          <w:rFonts w:ascii="Times New Roman" w:hAnsi="Times New Roman" w:cs="Times New Roman"/>
        </w:rPr>
        <w:t>geointeligência</w:t>
      </w:r>
      <w:proofErr w:type="spellEnd"/>
      <w:r w:rsidRPr="00CA2D3D">
        <w:rPr>
          <w:rFonts w:ascii="Times New Roman" w:hAnsi="Times New Roman" w:cs="Times New Roman"/>
        </w:rPr>
        <w:t xml:space="preserve">, painéis analíticos e ferramentas </w:t>
      </w:r>
      <w:proofErr w:type="spellStart"/>
      <w:r w:rsidRPr="00CA2D3D">
        <w:rPr>
          <w:rFonts w:ascii="Times New Roman" w:hAnsi="Times New Roman" w:cs="Times New Roman"/>
        </w:rPr>
        <w:t>webmapping</w:t>
      </w:r>
      <w:proofErr w:type="spellEnd"/>
      <w:r w:rsidRPr="00CA2D3D">
        <w:rPr>
          <w:rFonts w:ascii="Times New Roman" w:hAnsi="Times New Roman" w:cs="Times New Roman"/>
        </w:rPr>
        <w:t>;</w:t>
      </w:r>
    </w:p>
    <w:p w14:paraId="595E9D14"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Experiência em detecção automatizada por redes neurais e aprendizado de máquina (opcional);</w:t>
      </w:r>
    </w:p>
    <w:p w14:paraId="1DBCE4BB"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Capacidade de operar em ambiente de banco de dados espacial (</w:t>
      </w:r>
      <w:proofErr w:type="spellStart"/>
      <w:r w:rsidRPr="00CA2D3D">
        <w:rPr>
          <w:rFonts w:ascii="Times New Roman" w:hAnsi="Times New Roman" w:cs="Times New Roman"/>
        </w:rPr>
        <w:t>PostGIS</w:t>
      </w:r>
      <w:proofErr w:type="spellEnd"/>
      <w:r w:rsidRPr="00CA2D3D">
        <w:rPr>
          <w:rFonts w:ascii="Times New Roman" w:hAnsi="Times New Roman" w:cs="Times New Roman"/>
        </w:rPr>
        <w:t xml:space="preserve">, </w:t>
      </w:r>
      <w:proofErr w:type="spellStart"/>
      <w:proofErr w:type="gramStart"/>
      <w:r w:rsidRPr="00CA2D3D">
        <w:rPr>
          <w:rFonts w:ascii="Times New Roman" w:hAnsi="Times New Roman" w:cs="Times New Roman"/>
        </w:rPr>
        <w:t>GeoPackage</w:t>
      </w:r>
      <w:proofErr w:type="spellEnd"/>
      <w:r w:rsidRPr="00CA2D3D">
        <w:rPr>
          <w:rFonts w:ascii="Times New Roman" w:hAnsi="Times New Roman" w:cs="Times New Roman"/>
        </w:rPr>
        <w:t xml:space="preserve">, </w:t>
      </w:r>
      <w:proofErr w:type="spellStart"/>
      <w:r w:rsidRPr="00CA2D3D">
        <w:rPr>
          <w:rFonts w:ascii="Times New Roman" w:hAnsi="Times New Roman" w:cs="Times New Roman"/>
        </w:rPr>
        <w:t>etc</w:t>
      </w:r>
      <w:proofErr w:type="spellEnd"/>
      <w:proofErr w:type="gramEnd"/>
      <w:r w:rsidRPr="00CA2D3D">
        <w:rPr>
          <w:rFonts w:ascii="Times New Roman" w:hAnsi="Times New Roman" w:cs="Times New Roman"/>
        </w:rPr>
        <w:t>).</w:t>
      </w:r>
    </w:p>
    <w:p w14:paraId="729F92F4" w14:textId="77777777" w:rsidR="00E25AC8" w:rsidRPr="00CA2D3D" w:rsidRDefault="00E25AC8" w:rsidP="00CA2D3D">
      <w:pPr>
        <w:pStyle w:val="PargrafodaLista"/>
        <w:spacing w:line="360" w:lineRule="auto"/>
        <w:ind w:left="0" w:right="425" w:firstLine="0"/>
        <w:rPr>
          <w:rFonts w:ascii="Times New Roman" w:hAnsi="Times New Roman" w:cs="Times New Roman"/>
        </w:rPr>
      </w:pPr>
    </w:p>
    <w:p w14:paraId="6ED57D3E"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b/>
          <w:bCs/>
        </w:rPr>
      </w:pPr>
      <w:r w:rsidRPr="00CA2D3D">
        <w:rPr>
          <w:rFonts w:ascii="Times New Roman" w:hAnsi="Times New Roman" w:cs="Times New Roman"/>
          <w:b/>
          <w:bCs/>
        </w:rPr>
        <w:t xml:space="preserve">Especialista em Interferometria SAR </w:t>
      </w:r>
    </w:p>
    <w:p w14:paraId="0F32B53A"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Descrição: Profissional de nível superior altamente especializado na aplicação de técnicas de Interferometria por Radar de Abertura Sintética (</w:t>
      </w:r>
      <w:proofErr w:type="spellStart"/>
      <w:r w:rsidRPr="00CA2D3D">
        <w:rPr>
          <w:rFonts w:ascii="Times New Roman" w:hAnsi="Times New Roman" w:cs="Times New Roman"/>
        </w:rPr>
        <w:t>InSAR</w:t>
      </w:r>
      <w:proofErr w:type="spellEnd"/>
      <w:r w:rsidRPr="00CA2D3D">
        <w:rPr>
          <w:rFonts w:ascii="Times New Roman" w:hAnsi="Times New Roman" w:cs="Times New Roman"/>
        </w:rPr>
        <w:t>) para análise de movimentação da superfície do terreno. Atua em processos de monitoramento de subsidência, elevação, instabilidades geológicas, deformações estruturais e apoio ao planejamento de infraestrutura crítica.</w:t>
      </w:r>
    </w:p>
    <w:p w14:paraId="275F35BB" w14:textId="77777777" w:rsidR="00E25AC8" w:rsidRPr="00CA2D3D" w:rsidRDefault="00E25AC8" w:rsidP="00CA2D3D">
      <w:pPr>
        <w:pStyle w:val="PargrafodaLista"/>
        <w:spacing w:line="360" w:lineRule="auto"/>
        <w:ind w:left="0" w:right="425" w:firstLine="0"/>
        <w:rPr>
          <w:rFonts w:ascii="Times New Roman" w:hAnsi="Times New Roman" w:cs="Times New Roman"/>
        </w:rPr>
      </w:pPr>
    </w:p>
    <w:p w14:paraId="0A9D219A"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Requisitos mínimos:</w:t>
      </w:r>
    </w:p>
    <w:p w14:paraId="491EBC2E"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Formação superior em Engenharia Cartográfica, Geociências, Física, Engenharia Civil, Engenharia de Minas ou áreas correlatas;</w:t>
      </w:r>
    </w:p>
    <w:p w14:paraId="3B260322"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 xml:space="preserve">Pós-graduação (especialização, mestrado ou doutorado) ou comprovação equivalente de atuação técnica com enfoque em </w:t>
      </w:r>
      <w:proofErr w:type="spellStart"/>
      <w:r w:rsidRPr="00CA2D3D">
        <w:rPr>
          <w:rFonts w:ascii="Times New Roman" w:hAnsi="Times New Roman" w:cs="Times New Roman"/>
        </w:rPr>
        <w:t>InSAR</w:t>
      </w:r>
      <w:proofErr w:type="spellEnd"/>
      <w:r w:rsidRPr="00CA2D3D">
        <w:rPr>
          <w:rFonts w:ascii="Times New Roman" w:hAnsi="Times New Roman" w:cs="Times New Roman"/>
        </w:rPr>
        <w:t xml:space="preserve">, </w:t>
      </w:r>
      <w:proofErr w:type="spellStart"/>
      <w:r w:rsidRPr="00CA2D3D">
        <w:rPr>
          <w:rFonts w:ascii="Times New Roman" w:hAnsi="Times New Roman" w:cs="Times New Roman"/>
        </w:rPr>
        <w:t>PSInSAR</w:t>
      </w:r>
      <w:proofErr w:type="spellEnd"/>
      <w:r w:rsidRPr="00CA2D3D">
        <w:rPr>
          <w:rFonts w:ascii="Times New Roman" w:hAnsi="Times New Roman" w:cs="Times New Roman"/>
        </w:rPr>
        <w:t xml:space="preserve"> ou SBAS;</w:t>
      </w:r>
    </w:p>
    <w:p w14:paraId="3C5301B3"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 xml:space="preserve">Domínio de dados SAR de missões como Sentinel-1, </w:t>
      </w:r>
      <w:proofErr w:type="spellStart"/>
      <w:r w:rsidRPr="00CA2D3D">
        <w:rPr>
          <w:rFonts w:ascii="Times New Roman" w:hAnsi="Times New Roman" w:cs="Times New Roman"/>
        </w:rPr>
        <w:t>TerraSAR</w:t>
      </w:r>
      <w:proofErr w:type="spellEnd"/>
      <w:r w:rsidRPr="00CA2D3D">
        <w:rPr>
          <w:rFonts w:ascii="Times New Roman" w:hAnsi="Times New Roman" w:cs="Times New Roman"/>
        </w:rPr>
        <w:t>-X, RADARSAT, COSMO-</w:t>
      </w:r>
      <w:proofErr w:type="spellStart"/>
      <w:r w:rsidRPr="00CA2D3D">
        <w:rPr>
          <w:rFonts w:ascii="Times New Roman" w:hAnsi="Times New Roman" w:cs="Times New Roman"/>
        </w:rPr>
        <w:t>SkyMed</w:t>
      </w:r>
      <w:proofErr w:type="spellEnd"/>
      <w:r w:rsidRPr="00CA2D3D">
        <w:rPr>
          <w:rFonts w:ascii="Times New Roman" w:hAnsi="Times New Roman" w:cs="Times New Roman"/>
        </w:rPr>
        <w:t>, entre outras;</w:t>
      </w:r>
    </w:p>
    <w:p w14:paraId="5774FB67"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Experiência comprovada no uso de ferramentas especializadas como SNAP (ESA), SARPROZ, ENVI/</w:t>
      </w:r>
      <w:proofErr w:type="spellStart"/>
      <w:r w:rsidRPr="00CA2D3D">
        <w:rPr>
          <w:rFonts w:ascii="Times New Roman" w:hAnsi="Times New Roman" w:cs="Times New Roman"/>
        </w:rPr>
        <w:t>SARscape</w:t>
      </w:r>
      <w:proofErr w:type="spellEnd"/>
      <w:r w:rsidRPr="00CA2D3D">
        <w:rPr>
          <w:rFonts w:ascii="Times New Roman" w:hAnsi="Times New Roman" w:cs="Times New Roman"/>
        </w:rPr>
        <w:t xml:space="preserve">, GAMMA, DORIS, </w:t>
      </w:r>
      <w:proofErr w:type="spellStart"/>
      <w:r w:rsidRPr="00CA2D3D">
        <w:rPr>
          <w:rFonts w:ascii="Times New Roman" w:hAnsi="Times New Roman" w:cs="Times New Roman"/>
        </w:rPr>
        <w:t>StaMPS</w:t>
      </w:r>
      <w:proofErr w:type="spellEnd"/>
      <w:r w:rsidRPr="00CA2D3D">
        <w:rPr>
          <w:rFonts w:ascii="Times New Roman" w:hAnsi="Times New Roman" w:cs="Times New Roman"/>
        </w:rPr>
        <w:t xml:space="preserve"> ou equivalentes;</w:t>
      </w:r>
    </w:p>
    <w:p w14:paraId="3DDD9448"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lastRenderedPageBreak/>
        <w:t>Capacidade de elaborar produtos interferométricos, mapas de deslocamento, séries temporais e análises interpretativas com rigor técnico.</w:t>
      </w:r>
    </w:p>
    <w:p w14:paraId="788E5D47"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Responsabilidades típicas:</w:t>
      </w:r>
    </w:p>
    <w:p w14:paraId="089D65CE"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Planejamento de aquisição e seleção de pares SAR com coerência temporal e espacial;</w:t>
      </w:r>
    </w:p>
    <w:p w14:paraId="195750CD"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 xml:space="preserve">Processamento e refinamento de dados </w:t>
      </w:r>
      <w:proofErr w:type="spellStart"/>
      <w:r w:rsidRPr="00CA2D3D">
        <w:rPr>
          <w:rFonts w:ascii="Times New Roman" w:hAnsi="Times New Roman" w:cs="Times New Roman"/>
        </w:rPr>
        <w:t>InSAR</w:t>
      </w:r>
      <w:proofErr w:type="spellEnd"/>
      <w:r w:rsidRPr="00CA2D3D">
        <w:rPr>
          <w:rFonts w:ascii="Times New Roman" w:hAnsi="Times New Roman" w:cs="Times New Roman"/>
        </w:rPr>
        <w:t xml:space="preserve"> com técnicas apropriadas à área e objetivo (SBAS, </w:t>
      </w:r>
      <w:proofErr w:type="spellStart"/>
      <w:r w:rsidRPr="00CA2D3D">
        <w:rPr>
          <w:rFonts w:ascii="Times New Roman" w:hAnsi="Times New Roman" w:cs="Times New Roman"/>
        </w:rPr>
        <w:t>PSInSAR</w:t>
      </w:r>
      <w:proofErr w:type="spellEnd"/>
      <w:r w:rsidRPr="00CA2D3D">
        <w:rPr>
          <w:rFonts w:ascii="Times New Roman" w:hAnsi="Times New Roman" w:cs="Times New Roman"/>
        </w:rPr>
        <w:t xml:space="preserve">, </w:t>
      </w:r>
      <w:proofErr w:type="spellStart"/>
      <w:r w:rsidRPr="00CA2D3D">
        <w:rPr>
          <w:rFonts w:ascii="Times New Roman" w:hAnsi="Times New Roman" w:cs="Times New Roman"/>
        </w:rPr>
        <w:t>D-InSAR</w:t>
      </w:r>
      <w:proofErr w:type="spellEnd"/>
      <w:r w:rsidRPr="00CA2D3D">
        <w:rPr>
          <w:rFonts w:ascii="Times New Roman" w:hAnsi="Times New Roman" w:cs="Times New Roman"/>
        </w:rPr>
        <w:t>);</w:t>
      </w:r>
    </w:p>
    <w:p w14:paraId="45C38E75"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Geração de mapas de velocidade, deslocamento acumulado e detecção de pontos críticos;</w:t>
      </w:r>
    </w:p>
    <w:p w14:paraId="7A3CEB01"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Análise de padrões de deformação e correlação com fatores estruturais, geológicos ou antrópicos;</w:t>
      </w:r>
    </w:p>
    <w:p w14:paraId="0E1070AA"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Produção de relatórios técnicos com linguagem acessível para apoio à decisão pública;</w:t>
      </w:r>
    </w:p>
    <w:p w14:paraId="27BEE16E"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Integração dos resultados à plataforma geoespacial da atividade GEO-01.</w:t>
      </w:r>
    </w:p>
    <w:p w14:paraId="60DB113A"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Competências complementares desejáveis:</w:t>
      </w:r>
    </w:p>
    <w:p w14:paraId="4F30B6DC"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 xml:space="preserve">Conhecimentos de geotecnia, mecânica de solos ou engenharia estrutural (aplicação de </w:t>
      </w:r>
      <w:proofErr w:type="spellStart"/>
      <w:r w:rsidRPr="00CA2D3D">
        <w:rPr>
          <w:rFonts w:ascii="Times New Roman" w:hAnsi="Times New Roman" w:cs="Times New Roman"/>
        </w:rPr>
        <w:t>InSAR</w:t>
      </w:r>
      <w:proofErr w:type="spellEnd"/>
      <w:r w:rsidRPr="00CA2D3D">
        <w:rPr>
          <w:rFonts w:ascii="Times New Roman" w:hAnsi="Times New Roman" w:cs="Times New Roman"/>
        </w:rPr>
        <w:t>);</w:t>
      </w:r>
    </w:p>
    <w:p w14:paraId="1AE3F921"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 xml:space="preserve">Experiência com validação de resultados </w:t>
      </w:r>
      <w:proofErr w:type="spellStart"/>
      <w:r w:rsidRPr="00CA2D3D">
        <w:rPr>
          <w:rFonts w:ascii="Times New Roman" w:hAnsi="Times New Roman" w:cs="Times New Roman"/>
        </w:rPr>
        <w:t>InSAR</w:t>
      </w:r>
      <w:proofErr w:type="spellEnd"/>
      <w:r w:rsidRPr="00CA2D3D">
        <w:rPr>
          <w:rFonts w:ascii="Times New Roman" w:hAnsi="Times New Roman" w:cs="Times New Roman"/>
        </w:rPr>
        <w:t xml:space="preserve"> via GNSS, nivelamento ou levantamentos terrestres;</w:t>
      </w:r>
    </w:p>
    <w:p w14:paraId="36D92D59"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Familiaridade com Python, R ou MATLAB para tratamento de séries temporais.</w:t>
      </w:r>
    </w:p>
    <w:p w14:paraId="44AD7850" w14:textId="77777777" w:rsidR="00E25AC8" w:rsidRPr="00CA2D3D" w:rsidRDefault="00E25AC8" w:rsidP="00CA2D3D">
      <w:pPr>
        <w:pStyle w:val="PargrafodaLista"/>
        <w:spacing w:line="360" w:lineRule="auto"/>
        <w:ind w:left="0" w:right="425" w:firstLine="0"/>
        <w:rPr>
          <w:rFonts w:ascii="Times New Roman" w:hAnsi="Times New Roman" w:cs="Times New Roman"/>
        </w:rPr>
      </w:pPr>
    </w:p>
    <w:p w14:paraId="4DED6BC1"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b/>
          <w:bCs/>
        </w:rPr>
      </w:pPr>
      <w:r w:rsidRPr="00CA2D3D">
        <w:rPr>
          <w:rFonts w:ascii="Times New Roman" w:hAnsi="Times New Roman" w:cs="Times New Roman"/>
          <w:b/>
          <w:bCs/>
        </w:rPr>
        <w:t xml:space="preserve">Especialista em Gerência de Projetos </w:t>
      </w:r>
    </w:p>
    <w:p w14:paraId="284BAB06"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Descrição: Profissional de nível superior altamente especializado na aplicação de técnicas de geoprocessamento de dados. Atua em processos de gestão e supervisão das atividades técnicas contratuais.</w:t>
      </w:r>
    </w:p>
    <w:p w14:paraId="79ECCBD5" w14:textId="77777777" w:rsidR="00E25AC8" w:rsidRPr="00CA2D3D" w:rsidRDefault="00E25AC8" w:rsidP="00CA2D3D">
      <w:pPr>
        <w:pStyle w:val="PargrafodaLista"/>
        <w:spacing w:line="360" w:lineRule="auto"/>
        <w:ind w:left="0" w:right="425" w:firstLine="0"/>
        <w:jc w:val="both"/>
        <w:rPr>
          <w:rFonts w:ascii="Times New Roman" w:hAnsi="Times New Roman" w:cs="Times New Roman"/>
        </w:rPr>
      </w:pPr>
      <w:r w:rsidRPr="00CA2D3D">
        <w:rPr>
          <w:rFonts w:ascii="Times New Roman" w:hAnsi="Times New Roman" w:cs="Times New Roman"/>
        </w:rPr>
        <w:t>Técnico de nível superior para Coordenação e Gestão do Contrato, formado em engenharia cartográfica, ou ambiental, ou engenharia agrônoma.</w:t>
      </w:r>
    </w:p>
    <w:p w14:paraId="0C54B599" w14:textId="77777777" w:rsidR="00E25AC8" w:rsidRPr="00CA2D3D" w:rsidRDefault="00E25AC8" w:rsidP="00CA2D3D">
      <w:pPr>
        <w:pStyle w:val="PargrafodaLista"/>
        <w:numPr>
          <w:ilvl w:val="3"/>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Requisitos mínimos de experiencia:</w:t>
      </w:r>
    </w:p>
    <w:p w14:paraId="28C774F1"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 xml:space="preserve">Gerenciar e acompanhar o ciclo de vida de um contrato, desde a celebração até o encerramento. </w:t>
      </w:r>
    </w:p>
    <w:p w14:paraId="06DE0A89"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 xml:space="preserve">Fiscalização da execução do contrato, </w:t>
      </w:r>
    </w:p>
    <w:p w14:paraId="0F46DA1A"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 xml:space="preserve">gestão de mudanças e alterações, </w:t>
      </w:r>
    </w:p>
    <w:p w14:paraId="2C29D0FE"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 xml:space="preserve">aprovação de pagamentos, </w:t>
      </w:r>
    </w:p>
    <w:p w14:paraId="5B4366EE"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lastRenderedPageBreak/>
        <w:t xml:space="preserve">análise de riscos e a gestão de relações com o contratado.  </w:t>
      </w:r>
    </w:p>
    <w:p w14:paraId="43D09D51"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 xml:space="preserve">Fiscalização, Gestão de Mudanças, Gestão Financeira, Gestão de Relações, Gestão de Riscos, Documentação, </w:t>
      </w:r>
    </w:p>
    <w:p w14:paraId="352FF2A2" w14:textId="77777777" w:rsidR="00E25AC8" w:rsidRPr="00CA2D3D" w:rsidRDefault="00E25AC8" w:rsidP="00CA2D3D">
      <w:pPr>
        <w:pStyle w:val="PargrafodaLista"/>
        <w:numPr>
          <w:ilvl w:val="4"/>
          <w:numId w:val="232"/>
        </w:numPr>
        <w:spacing w:after="160" w:line="360" w:lineRule="auto"/>
        <w:ind w:left="0" w:right="425" w:firstLine="0"/>
        <w:jc w:val="both"/>
        <w:rPr>
          <w:rFonts w:ascii="Times New Roman" w:hAnsi="Times New Roman" w:cs="Times New Roman"/>
        </w:rPr>
      </w:pPr>
      <w:r w:rsidRPr="00CA2D3D">
        <w:rPr>
          <w:rFonts w:ascii="Times New Roman" w:hAnsi="Times New Roman" w:cs="Times New Roman"/>
        </w:rPr>
        <w:t>Encerrar o Contrato.</w:t>
      </w:r>
    </w:p>
    <w:p w14:paraId="61DD44D8" w14:textId="77777777" w:rsidR="00E25AC8" w:rsidRPr="00CA2D3D" w:rsidRDefault="00E25AC8" w:rsidP="00CA2D3D">
      <w:pPr>
        <w:spacing w:line="360" w:lineRule="auto"/>
        <w:ind w:right="425"/>
        <w:jc w:val="center"/>
        <w:rPr>
          <w:rFonts w:ascii="Times New Roman" w:hAnsi="Times New Roman" w:cs="Times New Roman"/>
          <w:b/>
          <w:bCs/>
          <w:kern w:val="16"/>
          <w14:ligatures w14:val="all"/>
        </w:rPr>
      </w:pPr>
    </w:p>
    <w:sectPr w:rsidR="00E25AC8" w:rsidRPr="00CA2D3D" w:rsidSect="0094313D">
      <w:headerReference w:type="even" r:id="rId9"/>
      <w:headerReference w:type="default" r:id="rId10"/>
      <w:footerReference w:type="even" r:id="rId11"/>
      <w:footerReference w:type="default" r:id="rId12"/>
      <w:headerReference w:type="first" r:id="rId13"/>
      <w:footerReference w:type="first" r:id="rId14"/>
      <w:pgSz w:w="11906" w:h="16838"/>
      <w:pgMar w:top="1418" w:right="99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9EE0C" w14:textId="77777777" w:rsidR="00CF5739" w:rsidRDefault="00CF5739" w:rsidP="00322414">
      <w:r>
        <w:separator/>
      </w:r>
    </w:p>
  </w:endnote>
  <w:endnote w:type="continuationSeparator" w:id="0">
    <w:p w14:paraId="373D2AE2" w14:textId="77777777" w:rsidR="00CF5739" w:rsidRDefault="00CF5739" w:rsidP="00322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12B2" w14:textId="77777777" w:rsidR="00FF1EC7" w:rsidRDefault="00FF1EC7">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2718164"/>
      <w:docPartObj>
        <w:docPartGallery w:val="Page Numbers (Bottom of Page)"/>
        <w:docPartUnique/>
      </w:docPartObj>
    </w:sdtPr>
    <w:sdtEndPr/>
    <w:sdtContent>
      <w:p w14:paraId="51F57B4F" w14:textId="54D15AE3" w:rsidR="00A43515" w:rsidRDefault="00A43515">
        <w:pPr>
          <w:pStyle w:val="Rodap"/>
          <w:jc w:val="right"/>
        </w:pPr>
        <w:r>
          <w:fldChar w:fldCharType="begin"/>
        </w:r>
        <w:r>
          <w:instrText>PAGE   \* MERGEFORMAT</w:instrText>
        </w:r>
        <w:r>
          <w:fldChar w:fldCharType="separate"/>
        </w:r>
        <w:r>
          <w:t>2</w:t>
        </w:r>
        <w:r>
          <w:fldChar w:fldCharType="end"/>
        </w:r>
      </w:p>
    </w:sdtContent>
  </w:sdt>
  <w:p w14:paraId="4A592AA7" w14:textId="77777777" w:rsidR="00A43515" w:rsidRDefault="00A43515">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BDF39" w14:textId="77777777" w:rsidR="00FF1EC7" w:rsidRDefault="00FF1EC7">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AB7C0" w14:textId="77777777" w:rsidR="00CF5739" w:rsidRDefault="00CF5739" w:rsidP="00322414">
      <w:r>
        <w:separator/>
      </w:r>
    </w:p>
  </w:footnote>
  <w:footnote w:type="continuationSeparator" w:id="0">
    <w:p w14:paraId="380196D2" w14:textId="77777777" w:rsidR="00CF5739" w:rsidRDefault="00CF5739" w:rsidP="003224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5A4A8" w14:textId="77777777" w:rsidR="00FF1EC7" w:rsidRDefault="00FF1EC7">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2C23D" w14:textId="06EEB7D0" w:rsidR="00D401A3" w:rsidRDefault="00FF1EC7" w:rsidP="00422F14">
    <w:pPr>
      <w:pStyle w:val="Cabealho"/>
      <w:tabs>
        <w:tab w:val="clear" w:pos="4252"/>
        <w:tab w:val="clear" w:pos="8504"/>
        <w:tab w:val="center" w:pos="1714"/>
        <w:tab w:val="left" w:pos="3135"/>
      </w:tabs>
    </w:pPr>
    <w:r>
      <w:rPr>
        <w:rFonts w:ascii="Times New Roman" w:hAnsi="Times New Roman" w:cs="Times New Roman"/>
        <w:noProof/>
      </w:rPr>
      <mc:AlternateContent>
        <mc:Choice Requires="wps">
          <w:drawing>
            <wp:anchor distT="45720" distB="45720" distL="114300" distR="114300" simplePos="0" relativeHeight="251661312" behindDoc="0" locked="0" layoutInCell="1" allowOverlap="1" wp14:anchorId="30412598" wp14:editId="144B5BE3">
              <wp:simplePos x="0" y="0"/>
              <wp:positionH relativeFrom="margin">
                <wp:posOffset>3850640</wp:posOffset>
              </wp:positionH>
              <wp:positionV relativeFrom="paragraph">
                <wp:posOffset>-297815</wp:posOffset>
              </wp:positionV>
              <wp:extent cx="1809750" cy="619125"/>
              <wp:effectExtent l="0" t="0" r="19050" b="28575"/>
              <wp:wrapSquare wrapText="bothSides"/>
              <wp:docPr id="1999647856"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0" cy="619125"/>
                      </a:xfrm>
                      <a:prstGeom prst="rect">
                        <a:avLst/>
                      </a:prstGeom>
                      <a:solidFill>
                        <a:srgbClr val="FFFFFF"/>
                      </a:solidFill>
                      <a:ln w="9525">
                        <a:solidFill>
                          <a:srgbClr val="000000"/>
                        </a:solidFill>
                        <a:miter lim="800000"/>
                      </a:ln>
                    </wps:spPr>
                    <wps:txbx>
                      <w:txbxContent>
                        <w:p w14:paraId="4E4C1820" w14:textId="47B922CD" w:rsidR="00FF1EC7" w:rsidRDefault="00FF1EC7" w:rsidP="00FF1EC7">
                          <w:pPr>
                            <w:spacing w:line="360" w:lineRule="auto"/>
                            <w:rPr>
                              <w:rFonts w:ascii="Arial Narrow" w:hAnsi="Arial Narrow" w:cs="Calibri"/>
                              <w:b/>
                              <w:bCs/>
                              <w:sz w:val="18"/>
                              <w:szCs w:val="18"/>
                            </w:rPr>
                          </w:pPr>
                          <w:r>
                            <w:rPr>
                              <w:rFonts w:ascii="Arial Narrow" w:hAnsi="Arial Narrow" w:cs="Calibri"/>
                              <w:b/>
                              <w:bCs/>
                              <w:sz w:val="18"/>
                              <w:szCs w:val="18"/>
                            </w:rPr>
                            <w:t xml:space="preserve">        SERVIÇO PÚBLICO MUNICIPAL</w:t>
                          </w:r>
                        </w:p>
                        <w:p w14:paraId="584670A5" w14:textId="2A10D999" w:rsidR="00FF1EC7" w:rsidRDefault="00FF1EC7" w:rsidP="00FF1EC7">
                          <w:pPr>
                            <w:rPr>
                              <w:rFonts w:ascii="Arial Narrow" w:hAnsi="Arial Narrow" w:cs="Calibri"/>
                              <w:sz w:val="18"/>
                              <w:szCs w:val="18"/>
                            </w:rPr>
                          </w:pPr>
                          <w:r>
                            <w:rPr>
                              <w:rFonts w:ascii="Arial Narrow" w:hAnsi="Arial Narrow" w:cs="Calibri"/>
                              <w:b/>
                              <w:bCs/>
                              <w:sz w:val="18"/>
                              <w:szCs w:val="18"/>
                            </w:rPr>
                            <w:t xml:space="preserve">         PROCESSO </w:t>
                          </w:r>
                          <w:r>
                            <w:rPr>
                              <w:rFonts w:ascii="Arial Narrow" w:hAnsi="Arial Narrow" w:cs="Calibri"/>
                              <w:b/>
                              <w:bCs/>
                              <w:color w:val="000000"/>
                              <w:sz w:val="18"/>
                              <w:szCs w:val="18"/>
                            </w:rPr>
                            <w:t>Nº 8153/2025</w:t>
                          </w:r>
                        </w:p>
                        <w:p w14:paraId="215C4ECC" w14:textId="63789D05" w:rsidR="00FF1EC7" w:rsidRDefault="00FF1EC7" w:rsidP="00FF1EC7">
                          <w:pPr>
                            <w:rPr>
                              <w:rFonts w:ascii="Arial Narrow" w:hAnsi="Arial Narrow" w:cs="Calibri"/>
                              <w:b/>
                              <w:bCs/>
                              <w:sz w:val="18"/>
                              <w:szCs w:val="18"/>
                            </w:rPr>
                          </w:pPr>
                          <w:r>
                            <w:rPr>
                              <w:rFonts w:ascii="Arial Narrow" w:hAnsi="Arial Narrow" w:cs="Calibri"/>
                              <w:b/>
                              <w:bCs/>
                              <w:sz w:val="18"/>
                              <w:szCs w:val="18"/>
                            </w:rPr>
                            <w:t xml:space="preserve">         Fls.: ______</w:t>
                          </w:r>
                        </w:p>
                        <w:p w14:paraId="71F73AD4" w14:textId="77777777" w:rsidR="00FF1EC7" w:rsidRDefault="00FF1EC7" w:rsidP="00FF1EC7">
                          <w:pPr>
                            <w:rPr>
                              <w:rFonts w:asciiTheme="minorHAnsi" w:hAnsiTheme="minorHAnsi" w:cs="Calibri"/>
                              <w:b/>
                              <w:bCs/>
                              <w:sz w:val="18"/>
                              <w:szCs w:val="18"/>
                            </w:rPr>
                          </w:pPr>
                        </w:p>
                        <w:p w14:paraId="3498DC50" w14:textId="77777777" w:rsidR="00FF1EC7" w:rsidRDefault="00FF1EC7" w:rsidP="00FF1EC7">
                          <w:pPr>
                            <w:rPr>
                              <w:rFonts w:cs="Calibri"/>
                              <w:b/>
                              <w:bCs/>
                              <w:sz w:val="18"/>
                              <w:szCs w:val="18"/>
                            </w:rPr>
                          </w:pPr>
                        </w:p>
                      </w:txbxContent>
                    </wps:txbx>
                    <wps:bodyPr rot="0" vert="horz" wrap="square" lIns="91440" tIns="45720" rIns="91440" bIns="45720" anchor="t" anchorCtr="0">
                      <a:noAutofit/>
                    </wps:bodyPr>
                  </wps:wsp>
                </a:graphicData>
              </a:graphic>
              <wp14:sizeRelH relativeFrom="page">
                <wp14:pctWidth>0</wp14:pctWidth>
              </wp14:sizeRelH>
              <wp14:sizeRelV relativeFrom="margin">
                <wp14:pctHeight>0</wp14:pctHeight>
              </wp14:sizeRelV>
            </wp:anchor>
          </w:drawing>
        </mc:Choice>
        <mc:Fallback>
          <w:pict>
            <v:shapetype w14:anchorId="30412598" id="_x0000_t202" coordsize="21600,21600" o:spt="202" path="m,l,21600r21600,l21600,xe">
              <v:stroke joinstyle="miter"/>
              <v:path gradientshapeok="t" o:connecttype="rect"/>
            </v:shapetype>
            <v:shape id="Caixa de Texto 2" o:spid="_x0000_s1026" type="#_x0000_t202" style="position:absolute;left:0;text-align:left;margin-left:303.2pt;margin-top:-23.45pt;width:142.5pt;height:48.7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">
              <v:textbox>
                <w:txbxContent>
                  <w:p w14:paraId="4E4C1820" w14:textId="47B922CD" w:rsidR="00FF1EC7" w:rsidRDefault="00FF1EC7" w:rsidP="00FF1EC7">
                    <w:pPr>
                      <w:spacing w:line="360" w:lineRule="auto"/>
                      <w:rPr>
                        <w:rFonts w:ascii="Arial Narrow" w:hAnsi="Arial Narrow" w:cs="Calibri"/>
                        <w:b/>
                        <w:bCs/>
                        <w:sz w:val="18"/>
                        <w:szCs w:val="18"/>
                      </w:rPr>
                    </w:pPr>
                    <w:r>
                      <w:rPr>
                        <w:rFonts w:ascii="Arial Narrow" w:hAnsi="Arial Narrow" w:cs="Calibri"/>
                        <w:b/>
                        <w:bCs/>
                        <w:sz w:val="18"/>
                        <w:szCs w:val="18"/>
                      </w:rPr>
                      <w:t xml:space="preserve">        SERVIÇO PÚBLICO MUNICIPAL</w:t>
                    </w:r>
                  </w:p>
                  <w:p w14:paraId="584670A5" w14:textId="2A10D999" w:rsidR="00FF1EC7" w:rsidRDefault="00FF1EC7" w:rsidP="00FF1EC7">
                    <w:pPr>
                      <w:rPr>
                        <w:rFonts w:ascii="Arial Narrow" w:hAnsi="Arial Narrow" w:cs="Calibri"/>
                        <w:sz w:val="18"/>
                        <w:szCs w:val="18"/>
                      </w:rPr>
                    </w:pPr>
                    <w:r>
                      <w:rPr>
                        <w:rFonts w:ascii="Arial Narrow" w:hAnsi="Arial Narrow" w:cs="Calibri"/>
                        <w:b/>
                        <w:bCs/>
                        <w:sz w:val="18"/>
                        <w:szCs w:val="18"/>
                      </w:rPr>
                      <w:t xml:space="preserve">         PROCESSO </w:t>
                    </w:r>
                    <w:r>
                      <w:rPr>
                        <w:rFonts w:ascii="Arial Narrow" w:hAnsi="Arial Narrow" w:cs="Calibri"/>
                        <w:b/>
                        <w:bCs/>
                        <w:color w:val="000000"/>
                        <w:sz w:val="18"/>
                        <w:szCs w:val="18"/>
                      </w:rPr>
                      <w:t>Nº 8153/2025</w:t>
                    </w:r>
                  </w:p>
                  <w:p w14:paraId="215C4ECC" w14:textId="63789D05" w:rsidR="00FF1EC7" w:rsidRDefault="00FF1EC7" w:rsidP="00FF1EC7">
                    <w:pPr>
                      <w:rPr>
                        <w:rFonts w:ascii="Arial Narrow" w:hAnsi="Arial Narrow" w:cs="Calibri"/>
                        <w:b/>
                        <w:bCs/>
                        <w:sz w:val="18"/>
                        <w:szCs w:val="18"/>
                      </w:rPr>
                    </w:pPr>
                    <w:r>
                      <w:rPr>
                        <w:rFonts w:ascii="Arial Narrow" w:hAnsi="Arial Narrow" w:cs="Calibri"/>
                        <w:b/>
                        <w:bCs/>
                        <w:sz w:val="18"/>
                        <w:szCs w:val="18"/>
                      </w:rPr>
                      <w:t xml:space="preserve">         Fls.: ______</w:t>
                    </w:r>
                  </w:p>
                  <w:p w14:paraId="71F73AD4" w14:textId="77777777" w:rsidR="00FF1EC7" w:rsidRDefault="00FF1EC7" w:rsidP="00FF1EC7">
                    <w:pPr>
                      <w:rPr>
                        <w:rFonts w:asciiTheme="minorHAnsi" w:hAnsiTheme="minorHAnsi" w:cs="Calibri"/>
                        <w:b/>
                        <w:bCs/>
                        <w:sz w:val="18"/>
                        <w:szCs w:val="18"/>
                      </w:rPr>
                    </w:pPr>
                  </w:p>
                  <w:p w14:paraId="3498DC50" w14:textId="77777777" w:rsidR="00FF1EC7" w:rsidRDefault="00FF1EC7" w:rsidP="00FF1EC7">
                    <w:pPr>
                      <w:rPr>
                        <w:rFonts w:cs="Calibri"/>
                        <w:b/>
                        <w:bCs/>
                        <w:sz w:val="18"/>
                        <w:szCs w:val="18"/>
                      </w:rPr>
                    </w:pPr>
                  </w:p>
                </w:txbxContent>
              </v:textbox>
              <w10:wrap type="square" anchorx="margin"/>
            </v:shape>
          </w:pict>
        </mc:Fallback>
      </mc:AlternateContent>
    </w:r>
    <w:r w:rsidR="00775CC8">
      <w:rPr>
        <w:noProof/>
        <w:sz w:val="20"/>
      </w:rPr>
      <w:drawing>
        <wp:anchor distT="0" distB="0" distL="114300" distR="114300" simplePos="0" relativeHeight="251659264" behindDoc="0" locked="0" layoutInCell="1" allowOverlap="1" wp14:anchorId="502CF9C4" wp14:editId="463BFFBC">
          <wp:simplePos x="0" y="0"/>
          <wp:positionH relativeFrom="column">
            <wp:posOffset>-832485</wp:posOffset>
          </wp:positionH>
          <wp:positionV relativeFrom="paragraph">
            <wp:posOffset>-307340</wp:posOffset>
          </wp:positionV>
          <wp:extent cx="3819525" cy="723900"/>
          <wp:effectExtent l="0" t="0" r="9525" b="0"/>
          <wp:wrapSquare wrapText="bothSides"/>
          <wp:docPr id="846781351" name="Imagem 2"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209623" name="Imagem 2" descr="Texto&#10;&#10;Descrição gerada automaticamente"/>
                  <pic:cNvPicPr>
                    <a:picLocks noChangeAspect="1" noChangeArrowheads="1"/>
                  </pic:cNvPicPr>
                </pic:nvPicPr>
                <pic:blipFill rotWithShape="1">
                  <a:blip r:embed="rId1">
                    <a:extLst>
                      <a:ext uri="{28A0092B-C50C-407E-A947-70E740481C1C}">
                        <a14:useLocalDpi xmlns:a14="http://schemas.microsoft.com/office/drawing/2010/main" val="0"/>
                      </a:ext>
                    </a:extLst>
                  </a:blip>
                  <a:srcRect r="23211"/>
                  <a:stretch/>
                </pic:blipFill>
                <pic:spPr bwMode="auto">
                  <a:xfrm>
                    <a:off x="0" y="0"/>
                    <a:ext cx="3819525" cy="7239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t xml:space="preserve"> </w:t>
    </w:r>
    <w:r w:rsidR="00775CC8">
      <w:tab/>
    </w:r>
    <w:r w:rsidR="00775CC8">
      <w:tab/>
    </w:r>
    <w:r w:rsidR="00422F14">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FC3AC" w14:textId="77777777" w:rsidR="00FF1EC7" w:rsidRDefault="00FF1EC7">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953CC"/>
    <w:multiLevelType w:val="multilevel"/>
    <w:tmpl w:val="1BF4C82E"/>
    <w:lvl w:ilvl="0">
      <w:start w:val="3"/>
      <w:numFmt w:val="decimal"/>
      <w:lvlText w:val="%1."/>
      <w:lvlJc w:val="left"/>
      <w:pPr>
        <w:ind w:left="840" w:hanging="840"/>
      </w:pPr>
      <w:rPr>
        <w:rFonts w:hint="default"/>
      </w:rPr>
    </w:lvl>
    <w:lvl w:ilvl="1">
      <w:start w:val="5"/>
      <w:numFmt w:val="decimal"/>
      <w:lvlText w:val="%1.%2."/>
      <w:lvlJc w:val="left"/>
      <w:pPr>
        <w:ind w:left="840" w:hanging="840"/>
      </w:pPr>
      <w:rPr>
        <w:rFonts w:hint="default"/>
      </w:rPr>
    </w:lvl>
    <w:lvl w:ilvl="2">
      <w:start w:val="8"/>
      <w:numFmt w:val="decimal"/>
      <w:lvlText w:val="%1.%2.%3."/>
      <w:lvlJc w:val="left"/>
      <w:pPr>
        <w:ind w:left="840" w:hanging="840"/>
      </w:pPr>
      <w:rPr>
        <w:rFonts w:hint="default"/>
      </w:rPr>
    </w:lvl>
    <w:lvl w:ilvl="3">
      <w:start w:val="1"/>
      <w:numFmt w:val="lowerRoman"/>
      <w:lvlText w:val="%4)"/>
      <w:lvlJc w:val="left"/>
      <w:pPr>
        <w:ind w:left="360" w:hanging="360"/>
      </w:pPr>
      <w:rPr>
        <w:rFonts w:ascii="Times New Roman" w:eastAsia="Verdana"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D25E82"/>
    <w:multiLevelType w:val="multilevel"/>
    <w:tmpl w:val="FD9CDFE8"/>
    <w:lvl w:ilvl="0">
      <w:start w:val="3"/>
      <w:numFmt w:val="decimal"/>
      <w:lvlText w:val="%1."/>
      <w:lvlJc w:val="left"/>
      <w:pPr>
        <w:ind w:left="840" w:hanging="840"/>
      </w:pPr>
      <w:rPr>
        <w:rFonts w:hint="default"/>
      </w:rPr>
    </w:lvl>
    <w:lvl w:ilvl="1">
      <w:start w:val="5"/>
      <w:numFmt w:val="decimal"/>
      <w:lvlText w:val="%1.%2."/>
      <w:lvlJc w:val="left"/>
      <w:pPr>
        <w:ind w:left="840" w:hanging="840"/>
      </w:pPr>
      <w:rPr>
        <w:rFonts w:hint="default"/>
      </w:rPr>
    </w:lvl>
    <w:lvl w:ilvl="2">
      <w:start w:val="8"/>
      <w:numFmt w:val="decimal"/>
      <w:lvlText w:val="%1.%2.%3."/>
      <w:lvlJc w:val="left"/>
      <w:pPr>
        <w:ind w:left="840" w:hanging="840"/>
      </w:pPr>
      <w:rPr>
        <w:rFonts w:hint="default"/>
      </w:rPr>
    </w:lvl>
    <w:lvl w:ilvl="3">
      <w:start w:val="1"/>
      <w:numFmt w:val="lowerRoman"/>
      <w:lvlText w:val="%4)"/>
      <w:lvlJc w:val="left"/>
      <w:pPr>
        <w:ind w:left="360" w:hanging="360"/>
      </w:pPr>
      <w:rPr>
        <w:rFonts w:ascii="Times New Roman" w:eastAsia="Verdana"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CB2ECD"/>
    <w:multiLevelType w:val="hybridMultilevel"/>
    <w:tmpl w:val="40F42912"/>
    <w:lvl w:ilvl="0" w:tplc="BCCC6D86">
      <w:start w:val="1"/>
      <w:numFmt w:val="lowerRoman"/>
      <w:lvlText w:val="%1)"/>
      <w:lvlJc w:val="left"/>
      <w:pPr>
        <w:ind w:left="360" w:hanging="360"/>
      </w:pPr>
      <w:rPr>
        <w:rFonts w:ascii="Times New Roman" w:eastAsia="Verdana" w:hAnsi="Times New Roman" w:cs="Times New Roman"/>
      </w:rPr>
    </w:lvl>
    <w:lvl w:ilvl="1" w:tplc="04160019">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 w15:restartNumberingAfterBreak="0">
    <w:nsid w:val="04A84C37"/>
    <w:multiLevelType w:val="hybridMultilevel"/>
    <w:tmpl w:val="F7D09674"/>
    <w:lvl w:ilvl="0" w:tplc="0416001B">
      <w:start w:val="1"/>
      <w:numFmt w:val="lowerRoman"/>
      <w:lvlText w:val="%1."/>
      <w:lvlJc w:val="right"/>
      <w:pPr>
        <w:ind w:left="720" w:hanging="360"/>
      </w:pPr>
    </w:lvl>
    <w:lvl w:ilvl="1" w:tplc="8474B9B8">
      <w:start w:val="1"/>
      <w:numFmt w:val="lowerRoman"/>
      <w:lvlText w:val="%2)"/>
      <w:lvlJc w:val="left"/>
      <w:pPr>
        <w:ind w:left="1800" w:hanging="72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5042463"/>
    <w:multiLevelType w:val="hybridMultilevel"/>
    <w:tmpl w:val="5BD8DAB6"/>
    <w:lvl w:ilvl="0" w:tplc="BCCC6D86">
      <w:start w:val="1"/>
      <w:numFmt w:val="lowerRoman"/>
      <w:lvlText w:val="%1)"/>
      <w:lvlJc w:val="left"/>
      <w:pPr>
        <w:ind w:left="283" w:hanging="720"/>
      </w:pPr>
      <w:rPr>
        <w:rFonts w:ascii="Times New Roman" w:eastAsia="Verdana" w:hAnsi="Times New Roman" w:cs="Times New Roman" w:hint="default"/>
      </w:rPr>
    </w:lvl>
    <w:lvl w:ilvl="1" w:tplc="FFFFFFFF">
      <w:start w:val="1"/>
      <w:numFmt w:val="lowerLetter"/>
      <w:lvlText w:val="%2."/>
      <w:lvlJc w:val="left"/>
      <w:pPr>
        <w:ind w:left="643" w:hanging="360"/>
      </w:pPr>
    </w:lvl>
    <w:lvl w:ilvl="2" w:tplc="FFFFFFFF" w:tentative="1">
      <w:start w:val="1"/>
      <w:numFmt w:val="lowerRoman"/>
      <w:lvlText w:val="%3."/>
      <w:lvlJc w:val="right"/>
      <w:pPr>
        <w:ind w:left="1363" w:hanging="180"/>
      </w:pPr>
    </w:lvl>
    <w:lvl w:ilvl="3" w:tplc="FFFFFFFF" w:tentative="1">
      <w:start w:val="1"/>
      <w:numFmt w:val="decimal"/>
      <w:lvlText w:val="%4."/>
      <w:lvlJc w:val="left"/>
      <w:pPr>
        <w:ind w:left="2083" w:hanging="360"/>
      </w:pPr>
    </w:lvl>
    <w:lvl w:ilvl="4" w:tplc="FFFFFFFF" w:tentative="1">
      <w:start w:val="1"/>
      <w:numFmt w:val="lowerLetter"/>
      <w:lvlText w:val="%5."/>
      <w:lvlJc w:val="left"/>
      <w:pPr>
        <w:ind w:left="2803" w:hanging="360"/>
      </w:pPr>
    </w:lvl>
    <w:lvl w:ilvl="5" w:tplc="FFFFFFFF" w:tentative="1">
      <w:start w:val="1"/>
      <w:numFmt w:val="lowerRoman"/>
      <w:lvlText w:val="%6."/>
      <w:lvlJc w:val="right"/>
      <w:pPr>
        <w:ind w:left="3523" w:hanging="180"/>
      </w:pPr>
    </w:lvl>
    <w:lvl w:ilvl="6" w:tplc="FFFFFFFF" w:tentative="1">
      <w:start w:val="1"/>
      <w:numFmt w:val="decimal"/>
      <w:lvlText w:val="%7."/>
      <w:lvlJc w:val="left"/>
      <w:pPr>
        <w:ind w:left="4243" w:hanging="360"/>
      </w:pPr>
    </w:lvl>
    <w:lvl w:ilvl="7" w:tplc="FFFFFFFF" w:tentative="1">
      <w:start w:val="1"/>
      <w:numFmt w:val="lowerLetter"/>
      <w:lvlText w:val="%8."/>
      <w:lvlJc w:val="left"/>
      <w:pPr>
        <w:ind w:left="4963" w:hanging="360"/>
      </w:pPr>
    </w:lvl>
    <w:lvl w:ilvl="8" w:tplc="FFFFFFFF" w:tentative="1">
      <w:start w:val="1"/>
      <w:numFmt w:val="lowerRoman"/>
      <w:lvlText w:val="%9."/>
      <w:lvlJc w:val="right"/>
      <w:pPr>
        <w:ind w:left="5683" w:hanging="180"/>
      </w:pPr>
    </w:lvl>
  </w:abstractNum>
  <w:abstractNum w:abstractNumId="5" w15:restartNumberingAfterBreak="0">
    <w:nsid w:val="0510709B"/>
    <w:multiLevelType w:val="multilevel"/>
    <w:tmpl w:val="80466D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5164D8B"/>
    <w:multiLevelType w:val="multilevel"/>
    <w:tmpl w:val="5DB2CB82"/>
    <w:lvl w:ilvl="0">
      <w:start w:val="3"/>
      <w:numFmt w:val="decimal"/>
      <w:lvlText w:val="%1."/>
      <w:lvlJc w:val="left"/>
      <w:pPr>
        <w:ind w:left="840" w:hanging="840"/>
      </w:pPr>
      <w:rPr>
        <w:rFonts w:hint="default"/>
      </w:rPr>
    </w:lvl>
    <w:lvl w:ilvl="1">
      <w:start w:val="5"/>
      <w:numFmt w:val="decimal"/>
      <w:lvlText w:val="%1.%2."/>
      <w:lvlJc w:val="left"/>
      <w:pPr>
        <w:ind w:left="840" w:hanging="840"/>
      </w:pPr>
      <w:rPr>
        <w:rFonts w:hint="default"/>
      </w:rPr>
    </w:lvl>
    <w:lvl w:ilvl="2">
      <w:start w:val="8"/>
      <w:numFmt w:val="decimal"/>
      <w:lvlText w:val="%1.%2.%3."/>
      <w:lvlJc w:val="left"/>
      <w:pPr>
        <w:ind w:left="840" w:hanging="840"/>
      </w:pPr>
      <w:rPr>
        <w:rFonts w:hint="default"/>
      </w:rPr>
    </w:lvl>
    <w:lvl w:ilvl="3">
      <w:start w:val="1"/>
      <w:numFmt w:val="lowerRoman"/>
      <w:lvlText w:val="%4)"/>
      <w:lvlJc w:val="left"/>
      <w:pPr>
        <w:ind w:left="360" w:hanging="360"/>
      </w:pPr>
      <w:rPr>
        <w:rFonts w:ascii="Times New Roman" w:eastAsia="Verdana"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65400CC"/>
    <w:multiLevelType w:val="hybridMultilevel"/>
    <w:tmpl w:val="1A080174"/>
    <w:lvl w:ilvl="0" w:tplc="BCCC6D86">
      <w:start w:val="1"/>
      <w:numFmt w:val="lowerRoman"/>
      <w:lvlText w:val="%1)"/>
      <w:lvlJc w:val="left"/>
      <w:pPr>
        <w:ind w:left="720" w:hanging="360"/>
      </w:pPr>
      <w:rPr>
        <w:rFonts w:ascii="Times New Roman" w:eastAsia="Verdana"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6E523F6"/>
    <w:multiLevelType w:val="hybridMultilevel"/>
    <w:tmpl w:val="D57471B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77E177A"/>
    <w:multiLevelType w:val="hybridMultilevel"/>
    <w:tmpl w:val="408E03E4"/>
    <w:lvl w:ilvl="0" w:tplc="FFFFFFFF">
      <w:start w:val="1"/>
      <w:numFmt w:val="lowerLetter"/>
      <w:lvlText w:val="%1)"/>
      <w:lvlJc w:val="left"/>
      <w:pPr>
        <w:ind w:left="2136" w:hanging="360"/>
      </w:pPr>
      <w:rPr>
        <w:rFonts w:hint="default"/>
      </w:rPr>
    </w:lvl>
    <w:lvl w:ilvl="1" w:tplc="FFFFFFFF">
      <w:start w:val="1"/>
      <w:numFmt w:val="lowerLetter"/>
      <w:lvlText w:val="%2."/>
      <w:lvlJc w:val="left"/>
      <w:pPr>
        <w:ind w:left="2856" w:hanging="360"/>
      </w:pPr>
    </w:lvl>
    <w:lvl w:ilvl="2" w:tplc="C4F2148A">
      <w:numFmt w:val="bullet"/>
      <w:lvlText w:val="•"/>
      <w:lvlJc w:val="left"/>
      <w:pPr>
        <w:ind w:left="3756" w:hanging="360"/>
      </w:pPr>
      <w:rPr>
        <w:rFonts w:ascii="Aptos" w:eastAsiaTheme="minorHAnsi" w:hAnsi="Aptos" w:cstheme="minorBidi" w:hint="default"/>
      </w:rPr>
    </w:lvl>
    <w:lvl w:ilvl="3" w:tplc="FFFFFFFF" w:tentative="1">
      <w:start w:val="1"/>
      <w:numFmt w:val="decimal"/>
      <w:lvlText w:val="%4."/>
      <w:lvlJc w:val="left"/>
      <w:pPr>
        <w:ind w:left="4296" w:hanging="360"/>
      </w:pPr>
    </w:lvl>
    <w:lvl w:ilvl="4" w:tplc="FFFFFFFF" w:tentative="1">
      <w:start w:val="1"/>
      <w:numFmt w:val="lowerLetter"/>
      <w:lvlText w:val="%5."/>
      <w:lvlJc w:val="left"/>
      <w:pPr>
        <w:ind w:left="5016" w:hanging="360"/>
      </w:pPr>
    </w:lvl>
    <w:lvl w:ilvl="5" w:tplc="FFFFFFFF" w:tentative="1">
      <w:start w:val="1"/>
      <w:numFmt w:val="lowerRoman"/>
      <w:lvlText w:val="%6."/>
      <w:lvlJc w:val="right"/>
      <w:pPr>
        <w:ind w:left="5736" w:hanging="180"/>
      </w:pPr>
    </w:lvl>
    <w:lvl w:ilvl="6" w:tplc="FFFFFFFF" w:tentative="1">
      <w:start w:val="1"/>
      <w:numFmt w:val="decimal"/>
      <w:lvlText w:val="%7."/>
      <w:lvlJc w:val="left"/>
      <w:pPr>
        <w:ind w:left="6456" w:hanging="360"/>
      </w:pPr>
    </w:lvl>
    <w:lvl w:ilvl="7" w:tplc="FFFFFFFF" w:tentative="1">
      <w:start w:val="1"/>
      <w:numFmt w:val="lowerLetter"/>
      <w:lvlText w:val="%8."/>
      <w:lvlJc w:val="left"/>
      <w:pPr>
        <w:ind w:left="7176" w:hanging="360"/>
      </w:pPr>
    </w:lvl>
    <w:lvl w:ilvl="8" w:tplc="FFFFFFFF" w:tentative="1">
      <w:start w:val="1"/>
      <w:numFmt w:val="lowerRoman"/>
      <w:lvlText w:val="%9."/>
      <w:lvlJc w:val="right"/>
      <w:pPr>
        <w:ind w:left="7896" w:hanging="180"/>
      </w:pPr>
    </w:lvl>
  </w:abstractNum>
  <w:abstractNum w:abstractNumId="10" w15:restartNumberingAfterBreak="0">
    <w:nsid w:val="07E45C84"/>
    <w:multiLevelType w:val="hybridMultilevel"/>
    <w:tmpl w:val="7E88CDC2"/>
    <w:lvl w:ilvl="0" w:tplc="BCCC6D86">
      <w:start w:val="1"/>
      <w:numFmt w:val="lowerRoman"/>
      <w:lvlText w:val="%1)"/>
      <w:lvlJc w:val="left"/>
      <w:pPr>
        <w:ind w:left="720" w:hanging="360"/>
      </w:pPr>
      <w:rPr>
        <w:rFonts w:ascii="Times New Roman" w:eastAsia="Verdana"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8333CAD"/>
    <w:multiLevelType w:val="multilevel"/>
    <w:tmpl w:val="E7A2EA72"/>
    <w:lvl w:ilvl="0">
      <w:start w:val="15"/>
      <w:numFmt w:val="decimal"/>
      <w:lvlText w:val="%1."/>
      <w:lvlJc w:val="left"/>
      <w:pPr>
        <w:ind w:left="480" w:hanging="480"/>
      </w:pPr>
      <w:rPr>
        <w:rFonts w:hint="default"/>
      </w:rPr>
    </w:lvl>
    <w:lvl w:ilvl="1">
      <w:start w:val="1"/>
      <w:numFmt w:val="decimal"/>
      <w:lvlText w:val="%1.%2."/>
      <w:lvlJc w:val="left"/>
      <w:pPr>
        <w:ind w:left="43" w:hanging="480"/>
      </w:pPr>
      <w:rPr>
        <w:rFonts w:hint="default"/>
      </w:rPr>
    </w:lvl>
    <w:lvl w:ilvl="2">
      <w:start w:val="1"/>
      <w:numFmt w:val="decimal"/>
      <w:lvlText w:val="%1.%2.%3."/>
      <w:lvlJc w:val="left"/>
      <w:pPr>
        <w:ind w:left="-154" w:hanging="720"/>
      </w:pPr>
      <w:rPr>
        <w:rFonts w:hint="default"/>
      </w:rPr>
    </w:lvl>
    <w:lvl w:ilvl="3">
      <w:start w:val="1"/>
      <w:numFmt w:val="decimal"/>
      <w:lvlText w:val="%1.%2.%3.%4."/>
      <w:lvlJc w:val="left"/>
      <w:pPr>
        <w:ind w:left="-591" w:hanging="720"/>
      </w:pPr>
      <w:rPr>
        <w:rFonts w:hint="default"/>
      </w:rPr>
    </w:lvl>
    <w:lvl w:ilvl="4">
      <w:start w:val="1"/>
      <w:numFmt w:val="decimal"/>
      <w:lvlText w:val="%1.%2.%3.%4.%5."/>
      <w:lvlJc w:val="left"/>
      <w:pPr>
        <w:ind w:left="-668" w:hanging="1080"/>
      </w:pPr>
      <w:rPr>
        <w:rFonts w:hint="default"/>
      </w:rPr>
    </w:lvl>
    <w:lvl w:ilvl="5">
      <w:start w:val="1"/>
      <w:numFmt w:val="decimal"/>
      <w:lvlText w:val="%1.%2.%3.%4.%5.%6."/>
      <w:lvlJc w:val="left"/>
      <w:pPr>
        <w:ind w:left="-1105" w:hanging="1080"/>
      </w:pPr>
      <w:rPr>
        <w:rFonts w:hint="default"/>
      </w:rPr>
    </w:lvl>
    <w:lvl w:ilvl="6">
      <w:start w:val="1"/>
      <w:numFmt w:val="decimal"/>
      <w:lvlText w:val="%1.%2.%3.%4.%5.%6.%7."/>
      <w:lvlJc w:val="left"/>
      <w:pPr>
        <w:ind w:left="-1182" w:hanging="1440"/>
      </w:pPr>
      <w:rPr>
        <w:rFonts w:hint="default"/>
      </w:rPr>
    </w:lvl>
    <w:lvl w:ilvl="7">
      <w:start w:val="1"/>
      <w:numFmt w:val="decimal"/>
      <w:lvlText w:val="%1.%2.%3.%4.%5.%6.%7.%8."/>
      <w:lvlJc w:val="left"/>
      <w:pPr>
        <w:ind w:left="-1619" w:hanging="1440"/>
      </w:pPr>
      <w:rPr>
        <w:rFonts w:hint="default"/>
      </w:rPr>
    </w:lvl>
    <w:lvl w:ilvl="8">
      <w:start w:val="1"/>
      <w:numFmt w:val="decimal"/>
      <w:lvlText w:val="%1.%2.%3.%4.%5.%6.%7.%8.%9."/>
      <w:lvlJc w:val="left"/>
      <w:pPr>
        <w:ind w:left="-1696" w:hanging="1800"/>
      </w:pPr>
      <w:rPr>
        <w:rFonts w:hint="default"/>
      </w:rPr>
    </w:lvl>
  </w:abstractNum>
  <w:abstractNum w:abstractNumId="12" w15:restartNumberingAfterBreak="0">
    <w:nsid w:val="09F35A6F"/>
    <w:multiLevelType w:val="multilevel"/>
    <w:tmpl w:val="008E9A86"/>
    <w:lvl w:ilvl="0">
      <w:start w:val="1"/>
      <w:numFmt w:val="lowerRoman"/>
      <w:lvlText w:val="%1)"/>
      <w:lvlJc w:val="left"/>
      <w:pPr>
        <w:tabs>
          <w:tab w:val="num" w:pos="720"/>
        </w:tabs>
        <w:ind w:left="720" w:hanging="360"/>
      </w:pPr>
      <w:rPr>
        <w:rFonts w:ascii="Times New Roman" w:eastAsia="Verdana"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AD23DF7"/>
    <w:multiLevelType w:val="multilevel"/>
    <w:tmpl w:val="D2FE04BC"/>
    <w:lvl w:ilvl="0">
      <w:start w:val="3"/>
      <w:numFmt w:val="decimal"/>
      <w:lvlText w:val="%1."/>
      <w:lvlJc w:val="left"/>
      <w:pPr>
        <w:ind w:left="840" w:hanging="840"/>
      </w:pPr>
      <w:rPr>
        <w:rFonts w:hint="default"/>
      </w:rPr>
    </w:lvl>
    <w:lvl w:ilvl="1">
      <w:start w:val="5"/>
      <w:numFmt w:val="decimal"/>
      <w:lvlText w:val="%1.%2."/>
      <w:lvlJc w:val="left"/>
      <w:pPr>
        <w:ind w:left="840" w:hanging="840"/>
      </w:pPr>
      <w:rPr>
        <w:rFonts w:hint="default"/>
      </w:rPr>
    </w:lvl>
    <w:lvl w:ilvl="2">
      <w:start w:val="8"/>
      <w:numFmt w:val="decimal"/>
      <w:lvlText w:val="%1.%2.%3."/>
      <w:lvlJc w:val="left"/>
      <w:pPr>
        <w:ind w:left="840" w:hanging="840"/>
      </w:pPr>
      <w:rPr>
        <w:rFonts w:hint="default"/>
      </w:rPr>
    </w:lvl>
    <w:lvl w:ilvl="3">
      <w:start w:val="1"/>
      <w:numFmt w:val="lowerRoman"/>
      <w:lvlText w:val="%4)"/>
      <w:lvlJc w:val="left"/>
      <w:pPr>
        <w:ind w:left="360" w:hanging="360"/>
      </w:pPr>
      <w:rPr>
        <w:rFonts w:ascii="Times New Roman" w:eastAsia="Verdana"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AF4768A"/>
    <w:multiLevelType w:val="hybridMultilevel"/>
    <w:tmpl w:val="05B2CD7C"/>
    <w:lvl w:ilvl="0" w:tplc="FFFFFFFF">
      <w:start w:val="1"/>
      <w:numFmt w:val="lowerRoman"/>
      <w:lvlText w:val="%1)"/>
      <w:lvlJc w:val="left"/>
      <w:pPr>
        <w:ind w:left="360" w:hanging="360"/>
      </w:pPr>
      <w:rPr>
        <w:rFonts w:ascii="Times New Roman" w:eastAsia="Verdana" w:hAnsi="Times New Roman" w:cs="Times New Roman"/>
      </w:rPr>
    </w:lvl>
    <w:lvl w:ilvl="1" w:tplc="04160017">
      <w:start w:val="1"/>
      <w:numFmt w:val="lowerLetter"/>
      <w:lvlText w:val="%2)"/>
      <w:lvlJc w:val="left"/>
      <w:pPr>
        <w:ind w:left="72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0B3B0D65"/>
    <w:multiLevelType w:val="hybridMultilevel"/>
    <w:tmpl w:val="F8486F34"/>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0C637139"/>
    <w:multiLevelType w:val="multilevel"/>
    <w:tmpl w:val="2E361A92"/>
    <w:lvl w:ilvl="0">
      <w:start w:val="3"/>
      <w:numFmt w:val="decimal"/>
      <w:lvlText w:val="%1."/>
      <w:lvlJc w:val="left"/>
      <w:pPr>
        <w:ind w:left="840" w:hanging="840"/>
      </w:pPr>
      <w:rPr>
        <w:rFonts w:hint="default"/>
      </w:rPr>
    </w:lvl>
    <w:lvl w:ilvl="1">
      <w:start w:val="5"/>
      <w:numFmt w:val="decimal"/>
      <w:lvlText w:val="%1.%2."/>
      <w:lvlJc w:val="left"/>
      <w:pPr>
        <w:ind w:left="840" w:hanging="840"/>
      </w:pPr>
      <w:rPr>
        <w:rFonts w:hint="default"/>
      </w:rPr>
    </w:lvl>
    <w:lvl w:ilvl="2">
      <w:start w:val="8"/>
      <w:numFmt w:val="decimal"/>
      <w:lvlText w:val="%1.%2.%3."/>
      <w:lvlJc w:val="left"/>
      <w:pPr>
        <w:ind w:left="840" w:hanging="840"/>
      </w:pPr>
      <w:rPr>
        <w:rFonts w:hint="default"/>
      </w:rPr>
    </w:lvl>
    <w:lvl w:ilvl="3">
      <w:start w:val="1"/>
      <w:numFmt w:val="lowerRoman"/>
      <w:lvlText w:val="%4)"/>
      <w:lvlJc w:val="left"/>
      <w:pPr>
        <w:ind w:left="360" w:hanging="360"/>
      </w:pPr>
      <w:rPr>
        <w:rFonts w:ascii="Times New Roman" w:eastAsia="Verdana"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0D634B5C"/>
    <w:multiLevelType w:val="multilevel"/>
    <w:tmpl w:val="A3322052"/>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0EC000CB"/>
    <w:multiLevelType w:val="hybridMultilevel"/>
    <w:tmpl w:val="421EC8B8"/>
    <w:lvl w:ilvl="0" w:tplc="BCCC6D86">
      <w:start w:val="1"/>
      <w:numFmt w:val="lowerRoman"/>
      <w:lvlText w:val="%1)"/>
      <w:lvlJc w:val="left"/>
      <w:pPr>
        <w:ind w:left="360" w:hanging="360"/>
      </w:pPr>
      <w:rPr>
        <w:rFonts w:ascii="Times New Roman" w:eastAsia="Verdana" w:hAnsi="Times New Roman" w:cs="Times New Roman"/>
      </w:rPr>
    </w:lvl>
    <w:lvl w:ilvl="1" w:tplc="04160019">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9" w15:restartNumberingAfterBreak="0">
    <w:nsid w:val="0ECF5D4D"/>
    <w:multiLevelType w:val="hybridMultilevel"/>
    <w:tmpl w:val="1E949D8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0FCD7154"/>
    <w:multiLevelType w:val="hybridMultilevel"/>
    <w:tmpl w:val="7E4A6A06"/>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106D5DCF"/>
    <w:multiLevelType w:val="hybridMultilevel"/>
    <w:tmpl w:val="4962A4E2"/>
    <w:lvl w:ilvl="0" w:tplc="BCCC6D86">
      <w:start w:val="1"/>
      <w:numFmt w:val="lowerRoman"/>
      <w:lvlText w:val="%1)"/>
      <w:lvlJc w:val="left"/>
      <w:pPr>
        <w:ind w:left="720" w:hanging="360"/>
      </w:pPr>
      <w:rPr>
        <w:rFonts w:ascii="Times New Roman" w:eastAsia="Verdana" w:hAnsi="Times New Roman" w:cs="Times New Roman"/>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10745E61"/>
    <w:multiLevelType w:val="hybridMultilevel"/>
    <w:tmpl w:val="D74C05D2"/>
    <w:lvl w:ilvl="0" w:tplc="FFFFFFFF">
      <w:start w:val="1"/>
      <w:numFmt w:val="lowerRoman"/>
      <w:lvlText w:val="%1)"/>
      <w:lvlJc w:val="left"/>
      <w:pPr>
        <w:ind w:left="360" w:hanging="360"/>
      </w:pPr>
      <w:rPr>
        <w:rFonts w:ascii="Times New Roman" w:eastAsia="Verdana" w:hAnsi="Times New Roman" w:cs="Times New Roman"/>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107B7AC5"/>
    <w:multiLevelType w:val="hybridMultilevel"/>
    <w:tmpl w:val="54B295CC"/>
    <w:lvl w:ilvl="0" w:tplc="BCCC6D86">
      <w:start w:val="1"/>
      <w:numFmt w:val="lowerRoman"/>
      <w:lvlText w:val="%1)"/>
      <w:lvlJc w:val="left"/>
      <w:pPr>
        <w:ind w:left="720" w:hanging="360"/>
      </w:pPr>
      <w:rPr>
        <w:rFonts w:ascii="Times New Roman" w:eastAsia="Verdana" w:hAnsi="Times New Roman" w:cs="Times New Roman"/>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107E549A"/>
    <w:multiLevelType w:val="hybridMultilevel"/>
    <w:tmpl w:val="D7824744"/>
    <w:lvl w:ilvl="0" w:tplc="BCCC6D86">
      <w:start w:val="1"/>
      <w:numFmt w:val="lowerRoman"/>
      <w:lvlText w:val="%1)"/>
      <w:lvlJc w:val="left"/>
      <w:pPr>
        <w:ind w:left="720" w:hanging="360"/>
      </w:pPr>
      <w:rPr>
        <w:rFonts w:ascii="Times New Roman" w:eastAsia="Verdana" w:hAnsi="Times New Roman" w:cs="Times New Roman"/>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108E3F9E"/>
    <w:multiLevelType w:val="multilevel"/>
    <w:tmpl w:val="9DDC8C6E"/>
    <w:lvl w:ilvl="0">
      <w:start w:val="3"/>
      <w:numFmt w:val="decimal"/>
      <w:lvlText w:val="%1."/>
      <w:lvlJc w:val="left"/>
      <w:pPr>
        <w:ind w:left="840" w:hanging="840"/>
      </w:pPr>
      <w:rPr>
        <w:rFonts w:hint="default"/>
      </w:rPr>
    </w:lvl>
    <w:lvl w:ilvl="1">
      <w:start w:val="5"/>
      <w:numFmt w:val="decimal"/>
      <w:lvlText w:val="%1.%2."/>
      <w:lvlJc w:val="left"/>
      <w:pPr>
        <w:ind w:left="840" w:hanging="840"/>
      </w:pPr>
      <w:rPr>
        <w:rFonts w:hint="default"/>
      </w:rPr>
    </w:lvl>
    <w:lvl w:ilvl="2">
      <w:start w:val="8"/>
      <w:numFmt w:val="decimal"/>
      <w:lvlText w:val="%1.%2.%3."/>
      <w:lvlJc w:val="left"/>
      <w:pPr>
        <w:ind w:left="840" w:hanging="840"/>
      </w:pPr>
      <w:rPr>
        <w:rFonts w:hint="default"/>
      </w:rPr>
    </w:lvl>
    <w:lvl w:ilvl="3">
      <w:start w:val="1"/>
      <w:numFmt w:val="lowerRoman"/>
      <w:lvlText w:val="%4)"/>
      <w:lvlJc w:val="left"/>
      <w:pPr>
        <w:ind w:left="360" w:hanging="360"/>
      </w:pPr>
      <w:rPr>
        <w:rFonts w:ascii="Times New Roman" w:eastAsia="Verdana"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10955103"/>
    <w:multiLevelType w:val="hybridMultilevel"/>
    <w:tmpl w:val="2F46F952"/>
    <w:lvl w:ilvl="0" w:tplc="BCCC6D86">
      <w:start w:val="1"/>
      <w:numFmt w:val="lowerRoman"/>
      <w:lvlText w:val="%1)"/>
      <w:lvlJc w:val="left"/>
      <w:pPr>
        <w:ind w:left="360" w:hanging="360"/>
      </w:pPr>
      <w:rPr>
        <w:rFonts w:ascii="Times New Roman" w:eastAsia="Verdana" w:hAnsi="Times New Roman" w:cs="Times New Roman"/>
      </w:rPr>
    </w:lvl>
    <w:lvl w:ilvl="1" w:tplc="04160019">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7" w15:restartNumberingAfterBreak="0">
    <w:nsid w:val="10A0011E"/>
    <w:multiLevelType w:val="hybridMultilevel"/>
    <w:tmpl w:val="4D38DFF2"/>
    <w:lvl w:ilvl="0" w:tplc="BCCC6D86">
      <w:start w:val="1"/>
      <w:numFmt w:val="lowerRoman"/>
      <w:lvlText w:val="%1)"/>
      <w:lvlJc w:val="left"/>
      <w:pPr>
        <w:ind w:left="720" w:hanging="360"/>
      </w:pPr>
      <w:rPr>
        <w:rFonts w:ascii="Times New Roman" w:eastAsia="Verdan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10A7105B"/>
    <w:multiLevelType w:val="multilevel"/>
    <w:tmpl w:val="BE900B1A"/>
    <w:lvl w:ilvl="0">
      <w:start w:val="1"/>
      <w:numFmt w:val="decimal"/>
      <w:lvlText w:val="%1."/>
      <w:lvlJc w:val="left"/>
      <w:pPr>
        <w:ind w:left="360" w:hanging="360"/>
      </w:pPr>
      <w:rPr>
        <w:b/>
      </w:rPr>
    </w:lvl>
    <w:lvl w:ilvl="1">
      <w:start w:val="1"/>
      <w:numFmt w:val="decimal"/>
      <w:lvlText w:val="%1.%2."/>
      <w:lvlJc w:val="left"/>
      <w:pPr>
        <w:ind w:left="792" w:hanging="432"/>
      </w:pPr>
      <w:rPr>
        <w:b w:val="0"/>
        <w:sz w:val="24"/>
        <w:szCs w:val="24"/>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10F12459"/>
    <w:multiLevelType w:val="hybridMultilevel"/>
    <w:tmpl w:val="96F840C2"/>
    <w:lvl w:ilvl="0" w:tplc="04160013">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11AB11A9"/>
    <w:multiLevelType w:val="hybridMultilevel"/>
    <w:tmpl w:val="12B4EEB4"/>
    <w:lvl w:ilvl="0" w:tplc="4F828A4C">
      <w:start w:val="1"/>
      <w:numFmt w:val="lowerRoman"/>
      <w:lvlText w:val="%1)"/>
      <w:lvlJc w:val="left"/>
      <w:pPr>
        <w:ind w:left="283" w:hanging="720"/>
      </w:pPr>
      <w:rPr>
        <w:rFonts w:hint="default"/>
      </w:rPr>
    </w:lvl>
    <w:lvl w:ilvl="1" w:tplc="04160019" w:tentative="1">
      <w:start w:val="1"/>
      <w:numFmt w:val="lowerLetter"/>
      <w:lvlText w:val="%2."/>
      <w:lvlJc w:val="left"/>
      <w:pPr>
        <w:ind w:left="643" w:hanging="360"/>
      </w:pPr>
    </w:lvl>
    <w:lvl w:ilvl="2" w:tplc="0416001B" w:tentative="1">
      <w:start w:val="1"/>
      <w:numFmt w:val="lowerRoman"/>
      <w:lvlText w:val="%3."/>
      <w:lvlJc w:val="right"/>
      <w:pPr>
        <w:ind w:left="1363" w:hanging="180"/>
      </w:pPr>
    </w:lvl>
    <w:lvl w:ilvl="3" w:tplc="0416000F" w:tentative="1">
      <w:start w:val="1"/>
      <w:numFmt w:val="decimal"/>
      <w:lvlText w:val="%4."/>
      <w:lvlJc w:val="left"/>
      <w:pPr>
        <w:ind w:left="2083" w:hanging="360"/>
      </w:pPr>
    </w:lvl>
    <w:lvl w:ilvl="4" w:tplc="04160019" w:tentative="1">
      <w:start w:val="1"/>
      <w:numFmt w:val="lowerLetter"/>
      <w:lvlText w:val="%5."/>
      <w:lvlJc w:val="left"/>
      <w:pPr>
        <w:ind w:left="2803" w:hanging="360"/>
      </w:pPr>
    </w:lvl>
    <w:lvl w:ilvl="5" w:tplc="0416001B" w:tentative="1">
      <w:start w:val="1"/>
      <w:numFmt w:val="lowerRoman"/>
      <w:lvlText w:val="%6."/>
      <w:lvlJc w:val="right"/>
      <w:pPr>
        <w:ind w:left="3523" w:hanging="180"/>
      </w:pPr>
    </w:lvl>
    <w:lvl w:ilvl="6" w:tplc="0416000F" w:tentative="1">
      <w:start w:val="1"/>
      <w:numFmt w:val="decimal"/>
      <w:lvlText w:val="%7."/>
      <w:lvlJc w:val="left"/>
      <w:pPr>
        <w:ind w:left="4243" w:hanging="360"/>
      </w:pPr>
    </w:lvl>
    <w:lvl w:ilvl="7" w:tplc="04160019" w:tentative="1">
      <w:start w:val="1"/>
      <w:numFmt w:val="lowerLetter"/>
      <w:lvlText w:val="%8."/>
      <w:lvlJc w:val="left"/>
      <w:pPr>
        <w:ind w:left="4963" w:hanging="360"/>
      </w:pPr>
    </w:lvl>
    <w:lvl w:ilvl="8" w:tplc="0416001B" w:tentative="1">
      <w:start w:val="1"/>
      <w:numFmt w:val="lowerRoman"/>
      <w:lvlText w:val="%9."/>
      <w:lvlJc w:val="right"/>
      <w:pPr>
        <w:ind w:left="5683" w:hanging="180"/>
      </w:pPr>
    </w:lvl>
  </w:abstractNum>
  <w:abstractNum w:abstractNumId="31" w15:restartNumberingAfterBreak="0">
    <w:nsid w:val="11CD2AC0"/>
    <w:multiLevelType w:val="multilevel"/>
    <w:tmpl w:val="60E00698"/>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1452318A"/>
    <w:multiLevelType w:val="hybridMultilevel"/>
    <w:tmpl w:val="F0B84DFE"/>
    <w:lvl w:ilvl="0" w:tplc="BCCC6D86">
      <w:start w:val="1"/>
      <w:numFmt w:val="lowerRoman"/>
      <w:lvlText w:val="%1)"/>
      <w:lvlJc w:val="left"/>
      <w:pPr>
        <w:ind w:left="720" w:hanging="360"/>
      </w:pPr>
      <w:rPr>
        <w:rFonts w:ascii="Times New Roman" w:eastAsia="Verdana"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1457063D"/>
    <w:multiLevelType w:val="multilevel"/>
    <w:tmpl w:val="0EFAE400"/>
    <w:lvl w:ilvl="0">
      <w:start w:val="6"/>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148148DC"/>
    <w:multiLevelType w:val="hybridMultilevel"/>
    <w:tmpl w:val="D57471B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14F957C3"/>
    <w:multiLevelType w:val="multilevel"/>
    <w:tmpl w:val="1EFACA52"/>
    <w:lvl w:ilvl="0">
      <w:start w:val="3"/>
      <w:numFmt w:val="decimal"/>
      <w:lvlText w:val="%1."/>
      <w:lvlJc w:val="left"/>
      <w:pPr>
        <w:ind w:left="480" w:hanging="480"/>
      </w:pPr>
      <w:rPr>
        <w:rFonts w:hint="default"/>
      </w:rPr>
    </w:lvl>
    <w:lvl w:ilvl="1">
      <w:start w:val="11"/>
      <w:numFmt w:val="decimal"/>
      <w:lvlText w:val="%1.%2."/>
      <w:lvlJc w:val="left"/>
      <w:pPr>
        <w:ind w:left="720" w:hanging="720"/>
      </w:pPr>
      <w:rPr>
        <w:rFonts w:hint="default"/>
      </w:rPr>
    </w:lvl>
    <w:lvl w:ilvl="2">
      <w:start w:val="1"/>
      <w:numFmt w:val="upperRoman"/>
      <w:lvlText w:val="%3."/>
      <w:lvlJc w:val="right"/>
      <w:pPr>
        <w:ind w:left="360" w:hanging="360"/>
      </w:p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15BE444B"/>
    <w:multiLevelType w:val="hybridMultilevel"/>
    <w:tmpl w:val="D57471B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16241C2E"/>
    <w:multiLevelType w:val="multilevel"/>
    <w:tmpl w:val="D6F06AFE"/>
    <w:lvl w:ilvl="0">
      <w:start w:val="1"/>
      <w:numFmt w:val="lowerRoman"/>
      <w:lvlText w:val="%1)"/>
      <w:lvlJc w:val="left"/>
      <w:pPr>
        <w:ind w:left="660" w:hanging="660"/>
      </w:pPr>
      <w:rPr>
        <w:rFonts w:hint="default"/>
      </w:rPr>
    </w:lvl>
    <w:lvl w:ilvl="1">
      <w:start w:val="15"/>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163F124B"/>
    <w:multiLevelType w:val="hybridMultilevel"/>
    <w:tmpl w:val="FB7A31B2"/>
    <w:lvl w:ilvl="0" w:tplc="76200F40">
      <w:start w:val="1"/>
      <w:numFmt w:val="lowerRoman"/>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166F44B5"/>
    <w:multiLevelType w:val="hybridMultilevel"/>
    <w:tmpl w:val="D6FACCB2"/>
    <w:lvl w:ilvl="0" w:tplc="BCCC6D86">
      <w:start w:val="1"/>
      <w:numFmt w:val="lowerRoman"/>
      <w:lvlText w:val="%1)"/>
      <w:lvlJc w:val="left"/>
      <w:pPr>
        <w:ind w:left="360" w:hanging="360"/>
      </w:pPr>
      <w:rPr>
        <w:rFonts w:ascii="Times New Roman" w:eastAsia="Verdana" w:hAnsi="Times New Roman" w:cs="Times New Roman"/>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0" w15:restartNumberingAfterBreak="0">
    <w:nsid w:val="16987944"/>
    <w:multiLevelType w:val="hybridMultilevel"/>
    <w:tmpl w:val="82F8E2CC"/>
    <w:lvl w:ilvl="0" w:tplc="E260184C">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18616485"/>
    <w:multiLevelType w:val="hybridMultilevel"/>
    <w:tmpl w:val="CB8C6CA4"/>
    <w:lvl w:ilvl="0" w:tplc="76200F40">
      <w:start w:val="1"/>
      <w:numFmt w:val="lowerRoman"/>
      <w:lvlText w:val="%1)"/>
      <w:lvlJc w:val="left"/>
      <w:pPr>
        <w:ind w:left="720" w:hanging="360"/>
      </w:pPr>
      <w:rPr>
        <w:rFonts w:hint="default"/>
      </w:rPr>
    </w:lvl>
    <w:lvl w:ilvl="1" w:tplc="FFFFFFFF">
      <w:start w:val="1"/>
      <w:numFmt w:val="lowerRoman"/>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1877539A"/>
    <w:multiLevelType w:val="hybridMultilevel"/>
    <w:tmpl w:val="274CDBCC"/>
    <w:lvl w:ilvl="0" w:tplc="BCCC6D86">
      <w:start w:val="1"/>
      <w:numFmt w:val="lowerRoman"/>
      <w:lvlText w:val="%1)"/>
      <w:lvlJc w:val="left"/>
      <w:pPr>
        <w:ind w:left="283" w:hanging="360"/>
      </w:pPr>
      <w:rPr>
        <w:rFonts w:ascii="Times New Roman" w:eastAsia="Verdana" w:hAnsi="Times New Roman" w:cs="Times New Roman"/>
      </w:rPr>
    </w:lvl>
    <w:lvl w:ilvl="1" w:tplc="04160019" w:tentative="1">
      <w:start w:val="1"/>
      <w:numFmt w:val="lowerLetter"/>
      <w:lvlText w:val="%2."/>
      <w:lvlJc w:val="left"/>
      <w:pPr>
        <w:ind w:left="1003" w:hanging="360"/>
      </w:pPr>
    </w:lvl>
    <w:lvl w:ilvl="2" w:tplc="0416001B" w:tentative="1">
      <w:start w:val="1"/>
      <w:numFmt w:val="lowerRoman"/>
      <w:lvlText w:val="%3."/>
      <w:lvlJc w:val="right"/>
      <w:pPr>
        <w:ind w:left="1723" w:hanging="180"/>
      </w:pPr>
    </w:lvl>
    <w:lvl w:ilvl="3" w:tplc="0416000F" w:tentative="1">
      <w:start w:val="1"/>
      <w:numFmt w:val="decimal"/>
      <w:lvlText w:val="%4."/>
      <w:lvlJc w:val="left"/>
      <w:pPr>
        <w:ind w:left="2443" w:hanging="360"/>
      </w:pPr>
    </w:lvl>
    <w:lvl w:ilvl="4" w:tplc="04160019" w:tentative="1">
      <w:start w:val="1"/>
      <w:numFmt w:val="lowerLetter"/>
      <w:lvlText w:val="%5."/>
      <w:lvlJc w:val="left"/>
      <w:pPr>
        <w:ind w:left="3163" w:hanging="360"/>
      </w:pPr>
    </w:lvl>
    <w:lvl w:ilvl="5" w:tplc="0416001B" w:tentative="1">
      <w:start w:val="1"/>
      <w:numFmt w:val="lowerRoman"/>
      <w:lvlText w:val="%6."/>
      <w:lvlJc w:val="right"/>
      <w:pPr>
        <w:ind w:left="3883" w:hanging="180"/>
      </w:pPr>
    </w:lvl>
    <w:lvl w:ilvl="6" w:tplc="0416000F" w:tentative="1">
      <w:start w:val="1"/>
      <w:numFmt w:val="decimal"/>
      <w:lvlText w:val="%7."/>
      <w:lvlJc w:val="left"/>
      <w:pPr>
        <w:ind w:left="4603" w:hanging="360"/>
      </w:pPr>
    </w:lvl>
    <w:lvl w:ilvl="7" w:tplc="04160019" w:tentative="1">
      <w:start w:val="1"/>
      <w:numFmt w:val="lowerLetter"/>
      <w:lvlText w:val="%8."/>
      <w:lvlJc w:val="left"/>
      <w:pPr>
        <w:ind w:left="5323" w:hanging="360"/>
      </w:pPr>
    </w:lvl>
    <w:lvl w:ilvl="8" w:tplc="0416001B" w:tentative="1">
      <w:start w:val="1"/>
      <w:numFmt w:val="lowerRoman"/>
      <w:lvlText w:val="%9."/>
      <w:lvlJc w:val="right"/>
      <w:pPr>
        <w:ind w:left="6043" w:hanging="180"/>
      </w:pPr>
    </w:lvl>
  </w:abstractNum>
  <w:abstractNum w:abstractNumId="43" w15:restartNumberingAfterBreak="0">
    <w:nsid w:val="18837DC4"/>
    <w:multiLevelType w:val="multilevel"/>
    <w:tmpl w:val="4C142C20"/>
    <w:lvl w:ilvl="0">
      <w:start w:val="3"/>
      <w:numFmt w:val="decimal"/>
      <w:lvlText w:val="%1."/>
      <w:lvlJc w:val="left"/>
      <w:pPr>
        <w:ind w:left="660" w:hanging="660"/>
      </w:pPr>
      <w:rPr>
        <w:rFonts w:hint="default"/>
      </w:rPr>
    </w:lvl>
    <w:lvl w:ilvl="1">
      <w:start w:val="15"/>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18DC5A4B"/>
    <w:multiLevelType w:val="multilevel"/>
    <w:tmpl w:val="75B28FDC"/>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19E81D3B"/>
    <w:multiLevelType w:val="hybridMultilevel"/>
    <w:tmpl w:val="13609734"/>
    <w:lvl w:ilvl="0" w:tplc="BCCC6D86">
      <w:start w:val="1"/>
      <w:numFmt w:val="lowerRoman"/>
      <w:lvlText w:val="%1)"/>
      <w:lvlJc w:val="left"/>
      <w:pPr>
        <w:ind w:left="720" w:hanging="360"/>
      </w:pPr>
      <w:rPr>
        <w:rFonts w:ascii="Times New Roman" w:eastAsia="Verdana" w:hAnsi="Times New Roman" w:cs="Times New Roman"/>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1A9758E5"/>
    <w:multiLevelType w:val="hybridMultilevel"/>
    <w:tmpl w:val="1354C4EE"/>
    <w:lvl w:ilvl="0" w:tplc="BCCC6D86">
      <w:start w:val="1"/>
      <w:numFmt w:val="lowerRoman"/>
      <w:lvlText w:val="%1)"/>
      <w:lvlJc w:val="left"/>
      <w:pPr>
        <w:ind w:left="720" w:hanging="360"/>
      </w:pPr>
      <w:rPr>
        <w:rFonts w:ascii="Times New Roman" w:eastAsia="Verdana" w:hAnsi="Times New Roman" w:cs="Times New Roman"/>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1AAD1876"/>
    <w:multiLevelType w:val="hybridMultilevel"/>
    <w:tmpl w:val="EEBAF948"/>
    <w:lvl w:ilvl="0" w:tplc="BCCC6D86">
      <w:start w:val="1"/>
      <w:numFmt w:val="lowerRoman"/>
      <w:lvlText w:val="%1)"/>
      <w:lvlJc w:val="left"/>
      <w:pPr>
        <w:ind w:left="720" w:hanging="360"/>
      </w:pPr>
      <w:rPr>
        <w:rFonts w:ascii="Times New Roman" w:eastAsia="Verdan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1AD34DA9"/>
    <w:multiLevelType w:val="multilevel"/>
    <w:tmpl w:val="14623F52"/>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1AFD24CC"/>
    <w:multiLevelType w:val="multilevel"/>
    <w:tmpl w:val="D220B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1B3B585B"/>
    <w:multiLevelType w:val="hybridMultilevel"/>
    <w:tmpl w:val="E1C87334"/>
    <w:lvl w:ilvl="0" w:tplc="BCCC6D86">
      <w:start w:val="1"/>
      <w:numFmt w:val="lowerRoman"/>
      <w:lvlText w:val="%1)"/>
      <w:lvlJc w:val="left"/>
      <w:pPr>
        <w:ind w:left="720" w:hanging="360"/>
      </w:pPr>
      <w:rPr>
        <w:rFonts w:ascii="Times New Roman" w:eastAsia="Verdana" w:hAnsi="Times New Roman" w:cs="Times New Roman"/>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1" w15:restartNumberingAfterBreak="0">
    <w:nsid w:val="1C3F4B37"/>
    <w:multiLevelType w:val="multilevel"/>
    <w:tmpl w:val="4C142C20"/>
    <w:lvl w:ilvl="0">
      <w:start w:val="3"/>
      <w:numFmt w:val="decimal"/>
      <w:lvlText w:val="%1."/>
      <w:lvlJc w:val="left"/>
      <w:pPr>
        <w:ind w:left="660" w:hanging="660"/>
      </w:pPr>
      <w:rPr>
        <w:rFonts w:hint="default"/>
      </w:rPr>
    </w:lvl>
    <w:lvl w:ilvl="1">
      <w:start w:val="14"/>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1C4718A4"/>
    <w:multiLevelType w:val="multilevel"/>
    <w:tmpl w:val="FC92FEC6"/>
    <w:lvl w:ilvl="0">
      <w:start w:val="3"/>
      <w:numFmt w:val="decimal"/>
      <w:lvlText w:val="%1."/>
      <w:lvlJc w:val="left"/>
      <w:pPr>
        <w:ind w:left="840" w:hanging="840"/>
      </w:pPr>
      <w:rPr>
        <w:rFonts w:hint="default"/>
      </w:rPr>
    </w:lvl>
    <w:lvl w:ilvl="1">
      <w:start w:val="5"/>
      <w:numFmt w:val="decimal"/>
      <w:lvlText w:val="%1.%2."/>
      <w:lvlJc w:val="left"/>
      <w:pPr>
        <w:ind w:left="840" w:hanging="840"/>
      </w:pPr>
      <w:rPr>
        <w:rFonts w:hint="default"/>
      </w:rPr>
    </w:lvl>
    <w:lvl w:ilvl="2">
      <w:start w:val="8"/>
      <w:numFmt w:val="decimal"/>
      <w:lvlText w:val="%1.%2.%3."/>
      <w:lvlJc w:val="left"/>
      <w:pPr>
        <w:ind w:left="840" w:hanging="840"/>
      </w:pPr>
      <w:rPr>
        <w:rFonts w:hint="default"/>
      </w:rPr>
    </w:lvl>
    <w:lvl w:ilvl="3">
      <w:start w:val="1"/>
      <w:numFmt w:val="lowerRoman"/>
      <w:lvlText w:val="%4)"/>
      <w:lvlJc w:val="left"/>
      <w:pPr>
        <w:ind w:left="360" w:hanging="360"/>
      </w:pPr>
      <w:rPr>
        <w:rFonts w:ascii="Times New Roman" w:eastAsia="Verdana"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1C64714A"/>
    <w:multiLevelType w:val="hybridMultilevel"/>
    <w:tmpl w:val="0374E79C"/>
    <w:lvl w:ilvl="0" w:tplc="BCCC6D86">
      <w:start w:val="1"/>
      <w:numFmt w:val="lowerRoman"/>
      <w:lvlText w:val="%1)"/>
      <w:lvlJc w:val="left"/>
      <w:pPr>
        <w:ind w:left="720" w:hanging="360"/>
      </w:pPr>
      <w:rPr>
        <w:rFonts w:ascii="Times New Roman" w:eastAsia="Verdana" w:hAnsi="Times New Roman" w:cs="Times New Roman"/>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4" w15:restartNumberingAfterBreak="0">
    <w:nsid w:val="1C8B4386"/>
    <w:multiLevelType w:val="hybridMultilevel"/>
    <w:tmpl w:val="D57EE836"/>
    <w:lvl w:ilvl="0" w:tplc="BCCC6D86">
      <w:start w:val="1"/>
      <w:numFmt w:val="lowerRoman"/>
      <w:lvlText w:val="%1)"/>
      <w:lvlJc w:val="left"/>
      <w:pPr>
        <w:ind w:left="360" w:hanging="360"/>
      </w:pPr>
      <w:rPr>
        <w:rFonts w:ascii="Times New Roman" w:eastAsia="Verdana" w:hAnsi="Times New Roman" w:cs="Times New Roman"/>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5" w15:restartNumberingAfterBreak="0">
    <w:nsid w:val="1C9B13D8"/>
    <w:multiLevelType w:val="hybridMultilevel"/>
    <w:tmpl w:val="DBC470D6"/>
    <w:lvl w:ilvl="0" w:tplc="BCCC6D86">
      <w:start w:val="1"/>
      <w:numFmt w:val="lowerRoman"/>
      <w:lvlText w:val="%1)"/>
      <w:lvlJc w:val="left"/>
      <w:pPr>
        <w:ind w:left="283" w:hanging="720"/>
      </w:pPr>
      <w:rPr>
        <w:rFonts w:ascii="Times New Roman" w:eastAsia="Verdana" w:hAnsi="Times New Roman" w:cs="Times New Roman" w:hint="default"/>
      </w:rPr>
    </w:lvl>
    <w:lvl w:ilvl="1" w:tplc="FFFFFFFF">
      <w:start w:val="1"/>
      <w:numFmt w:val="lowerLetter"/>
      <w:lvlText w:val="%2."/>
      <w:lvlJc w:val="left"/>
      <w:pPr>
        <w:ind w:left="643" w:hanging="360"/>
      </w:pPr>
    </w:lvl>
    <w:lvl w:ilvl="2" w:tplc="FFFFFFFF" w:tentative="1">
      <w:start w:val="1"/>
      <w:numFmt w:val="lowerRoman"/>
      <w:lvlText w:val="%3."/>
      <w:lvlJc w:val="right"/>
      <w:pPr>
        <w:ind w:left="1363" w:hanging="180"/>
      </w:pPr>
    </w:lvl>
    <w:lvl w:ilvl="3" w:tplc="FFFFFFFF" w:tentative="1">
      <w:start w:val="1"/>
      <w:numFmt w:val="decimal"/>
      <w:lvlText w:val="%4."/>
      <w:lvlJc w:val="left"/>
      <w:pPr>
        <w:ind w:left="2083" w:hanging="360"/>
      </w:pPr>
    </w:lvl>
    <w:lvl w:ilvl="4" w:tplc="FFFFFFFF" w:tentative="1">
      <w:start w:val="1"/>
      <w:numFmt w:val="lowerLetter"/>
      <w:lvlText w:val="%5."/>
      <w:lvlJc w:val="left"/>
      <w:pPr>
        <w:ind w:left="2803" w:hanging="360"/>
      </w:pPr>
    </w:lvl>
    <w:lvl w:ilvl="5" w:tplc="FFFFFFFF" w:tentative="1">
      <w:start w:val="1"/>
      <w:numFmt w:val="lowerRoman"/>
      <w:lvlText w:val="%6."/>
      <w:lvlJc w:val="right"/>
      <w:pPr>
        <w:ind w:left="3523" w:hanging="180"/>
      </w:pPr>
    </w:lvl>
    <w:lvl w:ilvl="6" w:tplc="FFFFFFFF" w:tentative="1">
      <w:start w:val="1"/>
      <w:numFmt w:val="decimal"/>
      <w:lvlText w:val="%7."/>
      <w:lvlJc w:val="left"/>
      <w:pPr>
        <w:ind w:left="4243" w:hanging="360"/>
      </w:pPr>
    </w:lvl>
    <w:lvl w:ilvl="7" w:tplc="FFFFFFFF" w:tentative="1">
      <w:start w:val="1"/>
      <w:numFmt w:val="lowerLetter"/>
      <w:lvlText w:val="%8."/>
      <w:lvlJc w:val="left"/>
      <w:pPr>
        <w:ind w:left="4963" w:hanging="360"/>
      </w:pPr>
    </w:lvl>
    <w:lvl w:ilvl="8" w:tplc="FFFFFFFF" w:tentative="1">
      <w:start w:val="1"/>
      <w:numFmt w:val="lowerRoman"/>
      <w:lvlText w:val="%9."/>
      <w:lvlJc w:val="right"/>
      <w:pPr>
        <w:ind w:left="5683" w:hanging="180"/>
      </w:pPr>
    </w:lvl>
  </w:abstractNum>
  <w:abstractNum w:abstractNumId="56" w15:restartNumberingAfterBreak="0">
    <w:nsid w:val="1CE36B3D"/>
    <w:multiLevelType w:val="hybridMultilevel"/>
    <w:tmpl w:val="9338334E"/>
    <w:lvl w:ilvl="0" w:tplc="BCCC6D86">
      <w:start w:val="1"/>
      <w:numFmt w:val="lowerRoman"/>
      <w:lvlText w:val="%1)"/>
      <w:lvlJc w:val="left"/>
      <w:pPr>
        <w:ind w:left="360" w:hanging="360"/>
      </w:pPr>
      <w:rPr>
        <w:rFonts w:ascii="Times New Roman" w:eastAsia="Verdana" w:hAnsi="Times New Roman" w:cs="Times New Roman"/>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7" w15:restartNumberingAfterBreak="0">
    <w:nsid w:val="1D322E1B"/>
    <w:multiLevelType w:val="multilevel"/>
    <w:tmpl w:val="2530E3F2"/>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1D5C100D"/>
    <w:multiLevelType w:val="multilevel"/>
    <w:tmpl w:val="30627DEC"/>
    <w:lvl w:ilvl="0">
      <w:start w:val="1"/>
      <w:numFmt w:val="decimal"/>
      <w:pStyle w:val="Nivel01"/>
      <w:lvlText w:val="%1."/>
      <w:lvlJc w:val="left"/>
      <w:pPr>
        <w:ind w:left="360" w:hanging="360"/>
      </w:pPr>
      <w:rPr>
        <w:b/>
      </w:rPr>
    </w:lvl>
    <w:lvl w:ilvl="1">
      <w:start w:val="1"/>
      <w:numFmt w:val="lowerLetter"/>
      <w:pStyle w:val="Nivel2"/>
      <w:lvlText w:val="%2)"/>
      <w:lvlJc w:val="left"/>
      <w:pPr>
        <w:ind w:left="999" w:hanging="432"/>
      </w:pPr>
      <w:rPr>
        <w:rFonts w:ascii="Times New Roman" w:eastAsiaTheme="minorEastAsia" w:hAnsi="Times New Roman" w:cs="Times New Roman"/>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1D6435AC"/>
    <w:multiLevelType w:val="multilevel"/>
    <w:tmpl w:val="9B9E6D38"/>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1ECC27D4"/>
    <w:multiLevelType w:val="hybridMultilevel"/>
    <w:tmpl w:val="D57471B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1ED17991"/>
    <w:multiLevelType w:val="hybridMultilevel"/>
    <w:tmpl w:val="2DD4A8CE"/>
    <w:lvl w:ilvl="0" w:tplc="BCCC6D86">
      <w:start w:val="1"/>
      <w:numFmt w:val="lowerRoman"/>
      <w:lvlText w:val="%1)"/>
      <w:lvlJc w:val="left"/>
      <w:pPr>
        <w:ind w:left="720" w:hanging="360"/>
      </w:pPr>
      <w:rPr>
        <w:rFonts w:ascii="Times New Roman" w:eastAsia="Verdan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 w15:restartNumberingAfterBreak="0">
    <w:nsid w:val="1F4E1AD5"/>
    <w:multiLevelType w:val="hybridMultilevel"/>
    <w:tmpl w:val="6A688D10"/>
    <w:lvl w:ilvl="0" w:tplc="1DAA7E30">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3" w15:restartNumberingAfterBreak="0">
    <w:nsid w:val="1F605B90"/>
    <w:multiLevelType w:val="hybridMultilevel"/>
    <w:tmpl w:val="F72CDE9C"/>
    <w:lvl w:ilvl="0" w:tplc="9E281682">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4" w15:restartNumberingAfterBreak="0">
    <w:nsid w:val="200648FD"/>
    <w:multiLevelType w:val="multilevel"/>
    <w:tmpl w:val="F2207E48"/>
    <w:lvl w:ilvl="0">
      <w:start w:val="3"/>
      <w:numFmt w:val="decimal"/>
      <w:lvlText w:val="%1."/>
      <w:lvlJc w:val="left"/>
      <w:pPr>
        <w:ind w:left="840" w:hanging="840"/>
      </w:pPr>
      <w:rPr>
        <w:rFonts w:hint="default"/>
      </w:rPr>
    </w:lvl>
    <w:lvl w:ilvl="1">
      <w:start w:val="5"/>
      <w:numFmt w:val="decimal"/>
      <w:lvlText w:val="%1.%2."/>
      <w:lvlJc w:val="left"/>
      <w:pPr>
        <w:ind w:left="840" w:hanging="840"/>
      </w:pPr>
      <w:rPr>
        <w:rFonts w:hint="default"/>
      </w:rPr>
    </w:lvl>
    <w:lvl w:ilvl="2">
      <w:start w:val="8"/>
      <w:numFmt w:val="decimal"/>
      <w:lvlText w:val="%1.%2.%3."/>
      <w:lvlJc w:val="left"/>
      <w:pPr>
        <w:ind w:left="840" w:hanging="840"/>
      </w:pPr>
      <w:rPr>
        <w:rFonts w:hint="default"/>
      </w:rPr>
    </w:lvl>
    <w:lvl w:ilvl="3">
      <w:start w:val="1"/>
      <w:numFmt w:val="lowerRoman"/>
      <w:lvlText w:val="%4)"/>
      <w:lvlJc w:val="left"/>
      <w:pPr>
        <w:ind w:left="360" w:hanging="360"/>
      </w:pPr>
      <w:rPr>
        <w:rFonts w:ascii="Times New Roman" w:eastAsia="Verdana"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20273576"/>
    <w:multiLevelType w:val="hybridMultilevel"/>
    <w:tmpl w:val="55C4ADE6"/>
    <w:lvl w:ilvl="0" w:tplc="76200F40">
      <w:start w:val="1"/>
      <w:numFmt w:val="lowerRoman"/>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6" w15:restartNumberingAfterBreak="0">
    <w:nsid w:val="20550B23"/>
    <w:multiLevelType w:val="hybridMultilevel"/>
    <w:tmpl w:val="1E82E5D6"/>
    <w:lvl w:ilvl="0" w:tplc="BCCC6D86">
      <w:start w:val="1"/>
      <w:numFmt w:val="lowerRoman"/>
      <w:lvlText w:val="%1)"/>
      <w:lvlJc w:val="left"/>
      <w:pPr>
        <w:ind w:left="360" w:hanging="360"/>
      </w:pPr>
      <w:rPr>
        <w:rFonts w:ascii="Times New Roman" w:eastAsia="Verdana" w:hAnsi="Times New Roman" w:cs="Times New Roman"/>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7" w15:restartNumberingAfterBreak="0">
    <w:nsid w:val="21BF4CC7"/>
    <w:multiLevelType w:val="hybridMultilevel"/>
    <w:tmpl w:val="D74C05D2"/>
    <w:lvl w:ilvl="0" w:tplc="B1D230BA">
      <w:start w:val="1"/>
      <w:numFmt w:val="lowerRoman"/>
      <w:lvlText w:val="%1)"/>
      <w:lvlJc w:val="left"/>
      <w:pPr>
        <w:ind w:left="360" w:hanging="360"/>
      </w:pPr>
      <w:rPr>
        <w:rFonts w:ascii="Times New Roman" w:eastAsia="Verdana" w:hAnsi="Times New Roman" w:cs="Times New Roman"/>
      </w:rPr>
    </w:lvl>
    <w:lvl w:ilvl="1" w:tplc="04160003">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68" w15:restartNumberingAfterBreak="0">
    <w:nsid w:val="223C15AA"/>
    <w:multiLevelType w:val="hybridMultilevel"/>
    <w:tmpl w:val="84FA13B2"/>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9" w15:restartNumberingAfterBreak="0">
    <w:nsid w:val="24BD11C7"/>
    <w:multiLevelType w:val="hybridMultilevel"/>
    <w:tmpl w:val="3208C30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0" w15:restartNumberingAfterBreak="0">
    <w:nsid w:val="25513D87"/>
    <w:multiLevelType w:val="hybridMultilevel"/>
    <w:tmpl w:val="58E48C1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1" w15:restartNumberingAfterBreak="0">
    <w:nsid w:val="259D2D3B"/>
    <w:multiLevelType w:val="hybridMultilevel"/>
    <w:tmpl w:val="C9263F66"/>
    <w:lvl w:ilvl="0" w:tplc="FFFFFFFF">
      <w:start w:val="1"/>
      <w:numFmt w:val="lowerRoman"/>
      <w:lvlText w:val="%1)"/>
      <w:lvlJc w:val="left"/>
      <w:pPr>
        <w:ind w:left="360" w:hanging="360"/>
      </w:pPr>
      <w:rPr>
        <w:rFonts w:ascii="Times New Roman" w:eastAsia="Verdana" w:hAnsi="Times New Roman" w:cs="Times New Roman"/>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2" w15:restartNumberingAfterBreak="0">
    <w:nsid w:val="25A74452"/>
    <w:multiLevelType w:val="hybridMultilevel"/>
    <w:tmpl w:val="D57471B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25D62D95"/>
    <w:multiLevelType w:val="hybridMultilevel"/>
    <w:tmpl w:val="C9263F66"/>
    <w:lvl w:ilvl="0" w:tplc="FFFFFFFF">
      <w:start w:val="1"/>
      <w:numFmt w:val="lowerRoman"/>
      <w:lvlText w:val="%1)"/>
      <w:lvlJc w:val="left"/>
      <w:pPr>
        <w:ind w:left="360" w:hanging="360"/>
      </w:pPr>
      <w:rPr>
        <w:rFonts w:ascii="Times New Roman" w:eastAsia="Verdana" w:hAnsi="Times New Roman" w:cs="Times New Roman"/>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4" w15:restartNumberingAfterBreak="0">
    <w:nsid w:val="25DC2CDA"/>
    <w:multiLevelType w:val="multilevel"/>
    <w:tmpl w:val="F058251A"/>
    <w:lvl w:ilvl="0">
      <w:start w:val="1"/>
      <w:numFmt w:val="lowerRoman"/>
      <w:lvlText w:val="%1)"/>
      <w:lvlJc w:val="left"/>
      <w:pPr>
        <w:ind w:left="660" w:hanging="660"/>
      </w:pPr>
      <w:rPr>
        <w:rFonts w:hint="default"/>
      </w:rPr>
    </w:lvl>
    <w:lvl w:ilvl="1">
      <w:start w:val="15"/>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26583FC9"/>
    <w:multiLevelType w:val="hybridMultilevel"/>
    <w:tmpl w:val="7C4CECFA"/>
    <w:lvl w:ilvl="0" w:tplc="BCCC6D86">
      <w:start w:val="1"/>
      <w:numFmt w:val="lowerRoman"/>
      <w:lvlText w:val="%1)"/>
      <w:lvlJc w:val="left"/>
      <w:pPr>
        <w:ind w:left="283" w:hanging="720"/>
      </w:pPr>
      <w:rPr>
        <w:rFonts w:ascii="Times New Roman" w:eastAsia="Verdana" w:hAnsi="Times New Roman" w:cs="Times New Roman" w:hint="default"/>
      </w:rPr>
    </w:lvl>
    <w:lvl w:ilvl="1" w:tplc="FFFFFFFF">
      <w:start w:val="1"/>
      <w:numFmt w:val="lowerLetter"/>
      <w:lvlText w:val="%2."/>
      <w:lvlJc w:val="left"/>
      <w:pPr>
        <w:ind w:left="643" w:hanging="360"/>
      </w:pPr>
    </w:lvl>
    <w:lvl w:ilvl="2" w:tplc="FFFFFFFF" w:tentative="1">
      <w:start w:val="1"/>
      <w:numFmt w:val="lowerRoman"/>
      <w:lvlText w:val="%3."/>
      <w:lvlJc w:val="right"/>
      <w:pPr>
        <w:ind w:left="1363" w:hanging="180"/>
      </w:pPr>
    </w:lvl>
    <w:lvl w:ilvl="3" w:tplc="FFFFFFFF" w:tentative="1">
      <w:start w:val="1"/>
      <w:numFmt w:val="decimal"/>
      <w:lvlText w:val="%4."/>
      <w:lvlJc w:val="left"/>
      <w:pPr>
        <w:ind w:left="2083" w:hanging="360"/>
      </w:pPr>
    </w:lvl>
    <w:lvl w:ilvl="4" w:tplc="FFFFFFFF" w:tentative="1">
      <w:start w:val="1"/>
      <w:numFmt w:val="lowerLetter"/>
      <w:lvlText w:val="%5."/>
      <w:lvlJc w:val="left"/>
      <w:pPr>
        <w:ind w:left="2803" w:hanging="360"/>
      </w:pPr>
    </w:lvl>
    <w:lvl w:ilvl="5" w:tplc="FFFFFFFF" w:tentative="1">
      <w:start w:val="1"/>
      <w:numFmt w:val="lowerRoman"/>
      <w:lvlText w:val="%6."/>
      <w:lvlJc w:val="right"/>
      <w:pPr>
        <w:ind w:left="3523" w:hanging="180"/>
      </w:pPr>
    </w:lvl>
    <w:lvl w:ilvl="6" w:tplc="FFFFFFFF" w:tentative="1">
      <w:start w:val="1"/>
      <w:numFmt w:val="decimal"/>
      <w:lvlText w:val="%7."/>
      <w:lvlJc w:val="left"/>
      <w:pPr>
        <w:ind w:left="4243" w:hanging="360"/>
      </w:pPr>
    </w:lvl>
    <w:lvl w:ilvl="7" w:tplc="FFFFFFFF" w:tentative="1">
      <w:start w:val="1"/>
      <w:numFmt w:val="lowerLetter"/>
      <w:lvlText w:val="%8."/>
      <w:lvlJc w:val="left"/>
      <w:pPr>
        <w:ind w:left="4963" w:hanging="360"/>
      </w:pPr>
    </w:lvl>
    <w:lvl w:ilvl="8" w:tplc="FFFFFFFF" w:tentative="1">
      <w:start w:val="1"/>
      <w:numFmt w:val="lowerRoman"/>
      <w:lvlText w:val="%9."/>
      <w:lvlJc w:val="right"/>
      <w:pPr>
        <w:ind w:left="5683" w:hanging="180"/>
      </w:pPr>
    </w:lvl>
  </w:abstractNum>
  <w:abstractNum w:abstractNumId="76" w15:restartNumberingAfterBreak="0">
    <w:nsid w:val="26802AC7"/>
    <w:multiLevelType w:val="multilevel"/>
    <w:tmpl w:val="A28A22EE"/>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27134BEF"/>
    <w:multiLevelType w:val="multilevel"/>
    <w:tmpl w:val="C0505CFE"/>
    <w:lvl w:ilvl="0">
      <w:start w:val="4"/>
      <w:numFmt w:val="decimal"/>
      <w:lvlText w:val="%1"/>
      <w:lvlJc w:val="left"/>
      <w:pPr>
        <w:ind w:left="480" w:hanging="480"/>
      </w:pPr>
      <w:rPr>
        <w:rFonts w:hint="default"/>
      </w:rPr>
    </w:lvl>
    <w:lvl w:ilvl="1">
      <w:start w:val="2"/>
      <w:numFmt w:val="decimal"/>
      <w:lvlText w:val="%1.%2"/>
      <w:lvlJc w:val="left"/>
      <w:pPr>
        <w:ind w:left="262" w:hanging="480"/>
      </w:pPr>
      <w:rPr>
        <w:rFonts w:hint="default"/>
      </w:rPr>
    </w:lvl>
    <w:lvl w:ilvl="2">
      <w:start w:val="4"/>
      <w:numFmt w:val="decimal"/>
      <w:lvlText w:val="%1.%2.%3"/>
      <w:lvlJc w:val="left"/>
      <w:pPr>
        <w:ind w:left="284" w:hanging="720"/>
      </w:pPr>
      <w:rPr>
        <w:rFonts w:hint="default"/>
      </w:rPr>
    </w:lvl>
    <w:lvl w:ilvl="3">
      <w:start w:val="1"/>
      <w:numFmt w:val="decimal"/>
      <w:lvlText w:val="%1.%2.%3.%4"/>
      <w:lvlJc w:val="left"/>
      <w:pPr>
        <w:ind w:left="66" w:hanging="720"/>
      </w:pPr>
      <w:rPr>
        <w:rFonts w:hint="default"/>
      </w:rPr>
    </w:lvl>
    <w:lvl w:ilvl="4">
      <w:start w:val="1"/>
      <w:numFmt w:val="decimal"/>
      <w:lvlText w:val="%1.%2.%3.%4.%5"/>
      <w:lvlJc w:val="left"/>
      <w:pPr>
        <w:ind w:left="208" w:hanging="1080"/>
      </w:pPr>
      <w:rPr>
        <w:rFonts w:hint="default"/>
      </w:rPr>
    </w:lvl>
    <w:lvl w:ilvl="5">
      <w:start w:val="1"/>
      <w:numFmt w:val="decimal"/>
      <w:lvlText w:val="%1.%2.%3.%4.%5.%6"/>
      <w:lvlJc w:val="left"/>
      <w:pPr>
        <w:ind w:left="-10" w:hanging="1080"/>
      </w:pPr>
      <w:rPr>
        <w:rFonts w:hint="default"/>
      </w:rPr>
    </w:lvl>
    <w:lvl w:ilvl="6">
      <w:start w:val="1"/>
      <w:numFmt w:val="decimal"/>
      <w:lvlText w:val="%1.%2.%3.%4.%5.%6.%7"/>
      <w:lvlJc w:val="left"/>
      <w:pPr>
        <w:ind w:left="132" w:hanging="1440"/>
      </w:pPr>
      <w:rPr>
        <w:rFonts w:hint="default"/>
      </w:rPr>
    </w:lvl>
    <w:lvl w:ilvl="7">
      <w:start w:val="1"/>
      <w:numFmt w:val="decimal"/>
      <w:lvlText w:val="%1.%2.%3.%4.%5.%6.%7.%8"/>
      <w:lvlJc w:val="left"/>
      <w:pPr>
        <w:ind w:left="-86" w:hanging="1440"/>
      </w:pPr>
      <w:rPr>
        <w:rFonts w:hint="default"/>
      </w:rPr>
    </w:lvl>
    <w:lvl w:ilvl="8">
      <w:start w:val="1"/>
      <w:numFmt w:val="decimal"/>
      <w:lvlText w:val="%1.%2.%3.%4.%5.%6.%7.%8.%9"/>
      <w:lvlJc w:val="left"/>
      <w:pPr>
        <w:ind w:left="56" w:hanging="1800"/>
      </w:pPr>
      <w:rPr>
        <w:rFonts w:hint="default"/>
      </w:rPr>
    </w:lvl>
  </w:abstractNum>
  <w:abstractNum w:abstractNumId="78" w15:restartNumberingAfterBreak="0">
    <w:nsid w:val="273B331C"/>
    <w:multiLevelType w:val="multilevel"/>
    <w:tmpl w:val="C78AA6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27424660"/>
    <w:multiLevelType w:val="hybridMultilevel"/>
    <w:tmpl w:val="D74C05D2"/>
    <w:lvl w:ilvl="0" w:tplc="FFFFFFFF">
      <w:start w:val="1"/>
      <w:numFmt w:val="lowerRoman"/>
      <w:lvlText w:val="%1)"/>
      <w:lvlJc w:val="left"/>
      <w:pPr>
        <w:ind w:left="360" w:hanging="360"/>
      </w:pPr>
      <w:rPr>
        <w:rFonts w:ascii="Times New Roman" w:eastAsia="Verdana" w:hAnsi="Times New Roman" w:cs="Times New Roman"/>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0" w15:restartNumberingAfterBreak="0">
    <w:nsid w:val="28F87093"/>
    <w:multiLevelType w:val="multilevel"/>
    <w:tmpl w:val="2B1081A8"/>
    <w:lvl w:ilvl="0">
      <w:start w:val="7"/>
      <w:numFmt w:val="decimal"/>
      <w:lvlText w:val="%1."/>
      <w:lvlJc w:val="left"/>
      <w:pPr>
        <w:ind w:left="360" w:hanging="360"/>
      </w:pPr>
      <w:rPr>
        <w:rFonts w:hint="default"/>
      </w:rPr>
    </w:lvl>
    <w:lvl w:ilvl="1">
      <w:start w:val="1"/>
      <w:numFmt w:val="upperRoman"/>
      <w:lvlText w:val="%2."/>
      <w:lvlJc w:val="right"/>
      <w:pPr>
        <w:ind w:left="360"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299B651A"/>
    <w:multiLevelType w:val="hybridMultilevel"/>
    <w:tmpl w:val="642C7A4C"/>
    <w:lvl w:ilvl="0" w:tplc="BCCC6D86">
      <w:start w:val="1"/>
      <w:numFmt w:val="lowerRoman"/>
      <w:lvlText w:val="%1)"/>
      <w:lvlJc w:val="left"/>
      <w:pPr>
        <w:ind w:left="720" w:hanging="360"/>
      </w:pPr>
      <w:rPr>
        <w:rFonts w:ascii="Times New Roman" w:eastAsia="Verdan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2" w15:restartNumberingAfterBreak="0">
    <w:nsid w:val="29E31AAF"/>
    <w:multiLevelType w:val="multilevel"/>
    <w:tmpl w:val="E858F446"/>
    <w:lvl w:ilvl="0">
      <w:start w:val="3"/>
      <w:numFmt w:val="decimal"/>
      <w:lvlText w:val="%1."/>
      <w:lvlJc w:val="left"/>
      <w:pPr>
        <w:ind w:left="720" w:hanging="720"/>
      </w:pPr>
      <w:rPr>
        <w:rFonts w:hint="default"/>
      </w:rPr>
    </w:lvl>
    <w:lvl w:ilvl="1">
      <w:start w:val="5"/>
      <w:numFmt w:val="decimal"/>
      <w:lvlText w:val="%1.%2."/>
      <w:lvlJc w:val="left"/>
      <w:pPr>
        <w:ind w:left="695" w:hanging="720"/>
      </w:pPr>
      <w:rPr>
        <w:rFonts w:hint="default"/>
      </w:rPr>
    </w:lvl>
    <w:lvl w:ilvl="2">
      <w:start w:val="8"/>
      <w:numFmt w:val="decimal"/>
      <w:lvlText w:val="%1.%2.%3."/>
      <w:lvlJc w:val="left"/>
      <w:pPr>
        <w:ind w:left="670" w:hanging="720"/>
      </w:pPr>
      <w:rPr>
        <w:rFonts w:hint="default"/>
      </w:rPr>
    </w:lvl>
    <w:lvl w:ilvl="3">
      <w:start w:val="4"/>
      <w:numFmt w:val="decimal"/>
      <w:lvlText w:val="%1.%2.%3.%4."/>
      <w:lvlJc w:val="left"/>
      <w:pPr>
        <w:ind w:left="645" w:hanging="720"/>
      </w:pPr>
      <w:rPr>
        <w:rFonts w:hint="default"/>
      </w:rPr>
    </w:lvl>
    <w:lvl w:ilvl="4">
      <w:start w:val="1"/>
      <w:numFmt w:val="decimal"/>
      <w:lvlText w:val="%1.%2.%3.%4.%5."/>
      <w:lvlJc w:val="left"/>
      <w:pPr>
        <w:ind w:left="980" w:hanging="1080"/>
      </w:pPr>
      <w:rPr>
        <w:rFonts w:hint="default"/>
      </w:rPr>
    </w:lvl>
    <w:lvl w:ilvl="5">
      <w:start w:val="1"/>
      <w:numFmt w:val="decimal"/>
      <w:lvlText w:val="%1.%2.%3.%4.%5.%6."/>
      <w:lvlJc w:val="left"/>
      <w:pPr>
        <w:ind w:left="955" w:hanging="1080"/>
      </w:pPr>
      <w:rPr>
        <w:rFonts w:hint="default"/>
      </w:rPr>
    </w:lvl>
    <w:lvl w:ilvl="6">
      <w:start w:val="1"/>
      <w:numFmt w:val="decimal"/>
      <w:lvlText w:val="%1.%2.%3.%4.%5.%6.%7."/>
      <w:lvlJc w:val="left"/>
      <w:pPr>
        <w:ind w:left="1290" w:hanging="1440"/>
      </w:pPr>
      <w:rPr>
        <w:rFonts w:hint="default"/>
      </w:rPr>
    </w:lvl>
    <w:lvl w:ilvl="7">
      <w:start w:val="1"/>
      <w:numFmt w:val="decimal"/>
      <w:lvlText w:val="%1.%2.%3.%4.%5.%6.%7.%8."/>
      <w:lvlJc w:val="left"/>
      <w:pPr>
        <w:ind w:left="1265" w:hanging="1440"/>
      </w:pPr>
      <w:rPr>
        <w:rFonts w:hint="default"/>
      </w:rPr>
    </w:lvl>
    <w:lvl w:ilvl="8">
      <w:start w:val="1"/>
      <w:numFmt w:val="decimal"/>
      <w:lvlText w:val="%1.%2.%3.%4.%5.%6.%7.%8.%9."/>
      <w:lvlJc w:val="left"/>
      <w:pPr>
        <w:ind w:left="1600" w:hanging="1800"/>
      </w:pPr>
      <w:rPr>
        <w:rFonts w:hint="default"/>
      </w:rPr>
    </w:lvl>
  </w:abstractNum>
  <w:abstractNum w:abstractNumId="83" w15:restartNumberingAfterBreak="0">
    <w:nsid w:val="2A564DAB"/>
    <w:multiLevelType w:val="hybridMultilevel"/>
    <w:tmpl w:val="9A48434E"/>
    <w:lvl w:ilvl="0" w:tplc="BCCC6D86">
      <w:start w:val="1"/>
      <w:numFmt w:val="lowerRoman"/>
      <w:lvlText w:val="%1)"/>
      <w:lvlJc w:val="left"/>
      <w:pPr>
        <w:ind w:left="720" w:hanging="360"/>
      </w:pPr>
      <w:rPr>
        <w:rFonts w:ascii="Times New Roman" w:eastAsia="Verdana" w:hAnsi="Times New Roman" w:cs="Times New Roman"/>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4" w15:restartNumberingAfterBreak="0">
    <w:nsid w:val="2AA821EB"/>
    <w:multiLevelType w:val="hybridMultilevel"/>
    <w:tmpl w:val="001EC92E"/>
    <w:lvl w:ilvl="0" w:tplc="BCCC6D86">
      <w:start w:val="1"/>
      <w:numFmt w:val="lowerRoman"/>
      <w:lvlText w:val="%1)"/>
      <w:lvlJc w:val="left"/>
      <w:pPr>
        <w:ind w:left="720" w:hanging="360"/>
      </w:pPr>
      <w:rPr>
        <w:rFonts w:ascii="Times New Roman" w:eastAsia="Verdan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 w15:restartNumberingAfterBreak="0">
    <w:nsid w:val="2B010009"/>
    <w:multiLevelType w:val="hybridMultilevel"/>
    <w:tmpl w:val="F282E674"/>
    <w:lvl w:ilvl="0" w:tplc="BCCC6D86">
      <w:start w:val="1"/>
      <w:numFmt w:val="lowerRoman"/>
      <w:lvlText w:val="%1)"/>
      <w:lvlJc w:val="left"/>
      <w:pPr>
        <w:ind w:left="360" w:hanging="360"/>
      </w:pPr>
      <w:rPr>
        <w:rFonts w:ascii="Times New Roman" w:eastAsia="Verdana" w:hAnsi="Times New Roman" w:cs="Times New Roman"/>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6" w15:restartNumberingAfterBreak="0">
    <w:nsid w:val="2BE36DA1"/>
    <w:multiLevelType w:val="hybridMultilevel"/>
    <w:tmpl w:val="7CC4D3CE"/>
    <w:lvl w:ilvl="0" w:tplc="BCCC6D86">
      <w:start w:val="1"/>
      <w:numFmt w:val="lowerRoman"/>
      <w:lvlText w:val="%1)"/>
      <w:lvlJc w:val="left"/>
      <w:pPr>
        <w:ind w:left="720" w:hanging="360"/>
      </w:pPr>
      <w:rPr>
        <w:rFonts w:ascii="Times New Roman" w:eastAsia="Verdana" w:hAnsi="Times New Roman" w:cs="Times New Roman" w:hint="default"/>
      </w:rPr>
    </w:lvl>
    <w:lvl w:ilvl="1" w:tplc="FFFFFFFF">
      <w:numFmt w:val="bullet"/>
      <w:lvlText w:val="•"/>
      <w:lvlJc w:val="left"/>
      <w:pPr>
        <w:ind w:left="1785" w:hanging="705"/>
      </w:pPr>
      <w:rPr>
        <w:rFonts w:ascii="Verdana" w:eastAsia="Verdana" w:hAnsi="Verdana" w:cs="Verdana"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7" w15:restartNumberingAfterBreak="0">
    <w:nsid w:val="2BF3524F"/>
    <w:multiLevelType w:val="hybridMultilevel"/>
    <w:tmpl w:val="A0463B38"/>
    <w:lvl w:ilvl="0" w:tplc="FFFFFFFF">
      <w:start w:val="1"/>
      <w:numFmt w:val="lowerRoman"/>
      <w:lvlText w:val="%1."/>
      <w:lvlJc w:val="right"/>
      <w:pPr>
        <w:ind w:left="720" w:hanging="360"/>
      </w:pPr>
    </w:lvl>
    <w:lvl w:ilvl="1" w:tplc="0416001B">
      <w:start w:val="1"/>
      <w:numFmt w:val="lowerRoman"/>
      <w:lvlText w:val="%2."/>
      <w:lvlJc w:val="righ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15:restartNumberingAfterBreak="0">
    <w:nsid w:val="2C0D35BF"/>
    <w:multiLevelType w:val="hybridMultilevel"/>
    <w:tmpl w:val="317479A2"/>
    <w:lvl w:ilvl="0" w:tplc="BCCC6D86">
      <w:start w:val="1"/>
      <w:numFmt w:val="lowerRoman"/>
      <w:lvlText w:val="%1)"/>
      <w:lvlJc w:val="left"/>
      <w:pPr>
        <w:ind w:left="720" w:hanging="360"/>
      </w:pPr>
      <w:rPr>
        <w:rFonts w:ascii="Times New Roman" w:eastAsia="Verdana" w:hAnsi="Times New Roman" w:cs="Times New Roman"/>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9" w15:restartNumberingAfterBreak="0">
    <w:nsid w:val="2D76477B"/>
    <w:multiLevelType w:val="hybridMultilevel"/>
    <w:tmpl w:val="0E205076"/>
    <w:lvl w:ilvl="0" w:tplc="BCCC6D86">
      <w:start w:val="1"/>
      <w:numFmt w:val="lowerRoman"/>
      <w:lvlText w:val="%1)"/>
      <w:lvlJc w:val="left"/>
      <w:pPr>
        <w:ind w:left="720" w:hanging="360"/>
      </w:pPr>
      <w:rPr>
        <w:rFonts w:ascii="Times New Roman" w:eastAsia="Verdana" w:hAnsi="Times New Roman" w:cs="Times New Roman" w:hint="default"/>
      </w:rPr>
    </w:lvl>
    <w:lvl w:ilvl="1" w:tplc="FFFFFFFF">
      <w:numFmt w:val="bullet"/>
      <w:lvlText w:val="•"/>
      <w:lvlJc w:val="left"/>
      <w:pPr>
        <w:ind w:left="1785" w:hanging="705"/>
      </w:pPr>
      <w:rPr>
        <w:rFonts w:ascii="Verdana" w:eastAsia="Verdana" w:hAnsi="Verdana" w:cs="Verdana"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0" w15:restartNumberingAfterBreak="0">
    <w:nsid w:val="2DCD495E"/>
    <w:multiLevelType w:val="hybridMultilevel"/>
    <w:tmpl w:val="CC30CDEE"/>
    <w:lvl w:ilvl="0" w:tplc="BCCC6D86">
      <w:start w:val="1"/>
      <w:numFmt w:val="lowerRoman"/>
      <w:lvlText w:val="%1)"/>
      <w:lvlJc w:val="left"/>
      <w:pPr>
        <w:ind w:left="720" w:hanging="360"/>
      </w:pPr>
      <w:rPr>
        <w:rFonts w:ascii="Times New Roman" w:eastAsia="Verdana"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1" w15:restartNumberingAfterBreak="0">
    <w:nsid w:val="2E831896"/>
    <w:multiLevelType w:val="hybridMultilevel"/>
    <w:tmpl w:val="752C9B7E"/>
    <w:lvl w:ilvl="0" w:tplc="BCCC6D86">
      <w:start w:val="1"/>
      <w:numFmt w:val="lowerRoman"/>
      <w:lvlText w:val="%1)"/>
      <w:lvlJc w:val="left"/>
      <w:pPr>
        <w:ind w:left="360" w:hanging="360"/>
      </w:pPr>
      <w:rPr>
        <w:rFonts w:ascii="Times New Roman" w:eastAsia="Verdana"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2" w15:restartNumberingAfterBreak="0">
    <w:nsid w:val="2EC56635"/>
    <w:multiLevelType w:val="multilevel"/>
    <w:tmpl w:val="522AA864"/>
    <w:lvl w:ilvl="0">
      <w:start w:val="1"/>
      <w:numFmt w:val="lowerRoman"/>
      <w:lvlText w:val="%1)"/>
      <w:lvlJc w:val="left"/>
      <w:pPr>
        <w:tabs>
          <w:tab w:val="num" w:pos="720"/>
        </w:tabs>
        <w:ind w:left="720" w:hanging="360"/>
      </w:pPr>
      <w:rPr>
        <w:rFonts w:ascii="Times New Roman" w:eastAsia="Verdana"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2EEC4C81"/>
    <w:multiLevelType w:val="hybridMultilevel"/>
    <w:tmpl w:val="D9A29BC0"/>
    <w:lvl w:ilvl="0" w:tplc="BCCC6D86">
      <w:start w:val="1"/>
      <w:numFmt w:val="lowerRoman"/>
      <w:lvlText w:val="%1)"/>
      <w:lvlJc w:val="left"/>
      <w:pPr>
        <w:ind w:left="360" w:hanging="360"/>
      </w:pPr>
      <w:rPr>
        <w:rFonts w:ascii="Times New Roman" w:eastAsia="Verdana"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4" w15:restartNumberingAfterBreak="0">
    <w:nsid w:val="2FF634FB"/>
    <w:multiLevelType w:val="hybridMultilevel"/>
    <w:tmpl w:val="92C629B6"/>
    <w:lvl w:ilvl="0" w:tplc="BCCC6D86">
      <w:start w:val="1"/>
      <w:numFmt w:val="lowerRoman"/>
      <w:lvlText w:val="%1)"/>
      <w:lvlJc w:val="left"/>
      <w:pPr>
        <w:ind w:left="720" w:hanging="360"/>
      </w:pPr>
      <w:rPr>
        <w:rFonts w:ascii="Times New Roman" w:eastAsia="Verdan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5" w15:restartNumberingAfterBreak="0">
    <w:nsid w:val="30061DBE"/>
    <w:multiLevelType w:val="multilevel"/>
    <w:tmpl w:val="14927676"/>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30403E83"/>
    <w:multiLevelType w:val="hybridMultilevel"/>
    <w:tmpl w:val="D57471B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15:restartNumberingAfterBreak="0">
    <w:nsid w:val="30492F40"/>
    <w:multiLevelType w:val="multilevel"/>
    <w:tmpl w:val="CACC93BE"/>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8" w15:restartNumberingAfterBreak="0">
    <w:nsid w:val="30585989"/>
    <w:multiLevelType w:val="multilevel"/>
    <w:tmpl w:val="71E61744"/>
    <w:lvl w:ilvl="0">
      <w:start w:val="3"/>
      <w:numFmt w:val="decimal"/>
      <w:lvlText w:val="%1."/>
      <w:lvlJc w:val="left"/>
      <w:pPr>
        <w:ind w:left="480" w:hanging="480"/>
      </w:pPr>
      <w:rPr>
        <w:rFonts w:hint="default"/>
      </w:rPr>
    </w:lvl>
    <w:lvl w:ilvl="1">
      <w:start w:val="1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9" w15:restartNumberingAfterBreak="0">
    <w:nsid w:val="306E220E"/>
    <w:multiLevelType w:val="hybridMultilevel"/>
    <w:tmpl w:val="84E8341A"/>
    <w:lvl w:ilvl="0" w:tplc="BCCC6D86">
      <w:start w:val="1"/>
      <w:numFmt w:val="lowerRoman"/>
      <w:lvlText w:val="%1)"/>
      <w:lvlJc w:val="left"/>
      <w:pPr>
        <w:ind w:left="720" w:hanging="360"/>
      </w:pPr>
      <w:rPr>
        <w:rFonts w:ascii="Times New Roman" w:eastAsia="Verdan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0" w15:restartNumberingAfterBreak="0">
    <w:nsid w:val="311A7BD0"/>
    <w:multiLevelType w:val="hybridMultilevel"/>
    <w:tmpl w:val="D74C05D2"/>
    <w:lvl w:ilvl="0" w:tplc="FFFFFFFF">
      <w:start w:val="1"/>
      <w:numFmt w:val="lowerRoman"/>
      <w:lvlText w:val="%1)"/>
      <w:lvlJc w:val="left"/>
      <w:pPr>
        <w:ind w:left="360" w:hanging="360"/>
      </w:pPr>
      <w:rPr>
        <w:rFonts w:ascii="Times New Roman" w:eastAsia="Verdana" w:hAnsi="Times New Roman" w:cs="Times New Roman"/>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1" w15:restartNumberingAfterBreak="0">
    <w:nsid w:val="31FD7E7D"/>
    <w:multiLevelType w:val="hybridMultilevel"/>
    <w:tmpl w:val="BBD8DD7A"/>
    <w:lvl w:ilvl="0" w:tplc="BCCC6D86">
      <w:start w:val="1"/>
      <w:numFmt w:val="lowerRoman"/>
      <w:lvlText w:val="%1)"/>
      <w:lvlJc w:val="left"/>
      <w:pPr>
        <w:ind w:left="720" w:hanging="360"/>
      </w:pPr>
      <w:rPr>
        <w:rFonts w:ascii="Times New Roman" w:eastAsia="Verdana" w:hAnsi="Times New Roman" w:cs="Times New Roman"/>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2" w15:restartNumberingAfterBreak="0">
    <w:nsid w:val="32CA33F2"/>
    <w:multiLevelType w:val="multilevel"/>
    <w:tmpl w:val="1D268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338A6295"/>
    <w:multiLevelType w:val="hybridMultilevel"/>
    <w:tmpl w:val="7D9C30A8"/>
    <w:lvl w:ilvl="0" w:tplc="BCCC6D86">
      <w:start w:val="1"/>
      <w:numFmt w:val="lowerRoman"/>
      <w:lvlText w:val="%1)"/>
      <w:lvlJc w:val="left"/>
      <w:pPr>
        <w:ind w:left="720" w:hanging="360"/>
      </w:pPr>
      <w:rPr>
        <w:rFonts w:ascii="Times New Roman" w:eastAsia="Verdana" w:hAnsi="Times New Roman" w:cs="Times New Roman"/>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4" w15:restartNumberingAfterBreak="0">
    <w:nsid w:val="33CC50D0"/>
    <w:multiLevelType w:val="hybridMultilevel"/>
    <w:tmpl w:val="43C66674"/>
    <w:lvl w:ilvl="0" w:tplc="01F20FEC">
      <w:start w:val="3"/>
      <w:numFmt w:val="bullet"/>
      <w:lvlText w:val=""/>
      <w:lvlJc w:val="left"/>
      <w:pPr>
        <w:ind w:left="720" w:hanging="360"/>
      </w:pPr>
      <w:rPr>
        <w:rFonts w:ascii="Symbol" w:eastAsia="Verdana"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5" w15:restartNumberingAfterBreak="0">
    <w:nsid w:val="34665919"/>
    <w:multiLevelType w:val="hybridMultilevel"/>
    <w:tmpl w:val="D57471B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6" w15:restartNumberingAfterBreak="0">
    <w:nsid w:val="347D5255"/>
    <w:multiLevelType w:val="hybridMultilevel"/>
    <w:tmpl w:val="4B36A882"/>
    <w:lvl w:ilvl="0" w:tplc="FFFFFFFF">
      <w:start w:val="1"/>
      <w:numFmt w:val="lowerRoman"/>
      <w:lvlText w:val="%1)"/>
      <w:lvlJc w:val="left"/>
      <w:pPr>
        <w:ind w:left="720" w:hanging="360"/>
      </w:pPr>
      <w:rPr>
        <w:rFonts w:ascii="Times New Roman" w:eastAsia="Verdana" w:hAnsi="Times New Roman" w:cs="Times New Roman"/>
      </w:rPr>
    </w:lvl>
    <w:lvl w:ilvl="1" w:tplc="BCCC6D86">
      <w:start w:val="1"/>
      <w:numFmt w:val="lowerRoman"/>
      <w:lvlText w:val="%2)"/>
      <w:lvlJc w:val="left"/>
      <w:pPr>
        <w:ind w:left="720" w:hanging="360"/>
      </w:pPr>
      <w:rPr>
        <w:rFonts w:ascii="Times New Roman" w:eastAsia="Verdana" w:hAnsi="Times New Roman" w:cs="Times New Roman"/>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7" w15:restartNumberingAfterBreak="0">
    <w:nsid w:val="350C4B5E"/>
    <w:multiLevelType w:val="hybridMultilevel"/>
    <w:tmpl w:val="EFDAFF98"/>
    <w:lvl w:ilvl="0" w:tplc="BCCC6D86">
      <w:start w:val="1"/>
      <w:numFmt w:val="lowerRoman"/>
      <w:lvlText w:val="%1)"/>
      <w:lvlJc w:val="left"/>
      <w:pPr>
        <w:ind w:left="283" w:hanging="720"/>
      </w:pPr>
      <w:rPr>
        <w:rFonts w:ascii="Times New Roman" w:eastAsia="Verdana" w:hAnsi="Times New Roman" w:cs="Times New Roman" w:hint="default"/>
      </w:rPr>
    </w:lvl>
    <w:lvl w:ilvl="1" w:tplc="FFFFFFFF">
      <w:start w:val="1"/>
      <w:numFmt w:val="lowerLetter"/>
      <w:lvlText w:val="%2."/>
      <w:lvlJc w:val="left"/>
      <w:pPr>
        <w:ind w:left="643" w:hanging="360"/>
      </w:pPr>
    </w:lvl>
    <w:lvl w:ilvl="2" w:tplc="FFFFFFFF" w:tentative="1">
      <w:start w:val="1"/>
      <w:numFmt w:val="lowerRoman"/>
      <w:lvlText w:val="%3."/>
      <w:lvlJc w:val="right"/>
      <w:pPr>
        <w:ind w:left="1363" w:hanging="180"/>
      </w:pPr>
    </w:lvl>
    <w:lvl w:ilvl="3" w:tplc="FFFFFFFF" w:tentative="1">
      <w:start w:val="1"/>
      <w:numFmt w:val="decimal"/>
      <w:lvlText w:val="%4."/>
      <w:lvlJc w:val="left"/>
      <w:pPr>
        <w:ind w:left="2083" w:hanging="360"/>
      </w:pPr>
    </w:lvl>
    <w:lvl w:ilvl="4" w:tplc="FFFFFFFF" w:tentative="1">
      <w:start w:val="1"/>
      <w:numFmt w:val="lowerLetter"/>
      <w:lvlText w:val="%5."/>
      <w:lvlJc w:val="left"/>
      <w:pPr>
        <w:ind w:left="2803" w:hanging="360"/>
      </w:pPr>
    </w:lvl>
    <w:lvl w:ilvl="5" w:tplc="FFFFFFFF" w:tentative="1">
      <w:start w:val="1"/>
      <w:numFmt w:val="lowerRoman"/>
      <w:lvlText w:val="%6."/>
      <w:lvlJc w:val="right"/>
      <w:pPr>
        <w:ind w:left="3523" w:hanging="180"/>
      </w:pPr>
    </w:lvl>
    <w:lvl w:ilvl="6" w:tplc="FFFFFFFF" w:tentative="1">
      <w:start w:val="1"/>
      <w:numFmt w:val="decimal"/>
      <w:lvlText w:val="%7."/>
      <w:lvlJc w:val="left"/>
      <w:pPr>
        <w:ind w:left="4243" w:hanging="360"/>
      </w:pPr>
    </w:lvl>
    <w:lvl w:ilvl="7" w:tplc="FFFFFFFF" w:tentative="1">
      <w:start w:val="1"/>
      <w:numFmt w:val="lowerLetter"/>
      <w:lvlText w:val="%8."/>
      <w:lvlJc w:val="left"/>
      <w:pPr>
        <w:ind w:left="4963" w:hanging="360"/>
      </w:pPr>
    </w:lvl>
    <w:lvl w:ilvl="8" w:tplc="FFFFFFFF" w:tentative="1">
      <w:start w:val="1"/>
      <w:numFmt w:val="lowerRoman"/>
      <w:lvlText w:val="%9."/>
      <w:lvlJc w:val="right"/>
      <w:pPr>
        <w:ind w:left="5683" w:hanging="180"/>
      </w:pPr>
    </w:lvl>
  </w:abstractNum>
  <w:abstractNum w:abstractNumId="108" w15:restartNumberingAfterBreak="0">
    <w:nsid w:val="35105C05"/>
    <w:multiLevelType w:val="hybridMultilevel"/>
    <w:tmpl w:val="FEB2B364"/>
    <w:lvl w:ilvl="0" w:tplc="BCCC6D86">
      <w:start w:val="1"/>
      <w:numFmt w:val="lowerRoman"/>
      <w:lvlText w:val="%1)"/>
      <w:lvlJc w:val="left"/>
      <w:pPr>
        <w:ind w:left="720" w:hanging="360"/>
      </w:pPr>
      <w:rPr>
        <w:rFonts w:ascii="Times New Roman" w:eastAsia="Verdana" w:hAnsi="Times New Roman" w:cs="Times New Roman"/>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9" w15:restartNumberingAfterBreak="0">
    <w:nsid w:val="351640E1"/>
    <w:multiLevelType w:val="multilevel"/>
    <w:tmpl w:val="92D229B6"/>
    <w:lvl w:ilvl="0">
      <w:start w:val="1"/>
      <w:numFmt w:val="lowerRoman"/>
      <w:lvlText w:val="%1)"/>
      <w:lvlJc w:val="left"/>
      <w:pPr>
        <w:tabs>
          <w:tab w:val="num" w:pos="720"/>
        </w:tabs>
        <w:ind w:left="720" w:hanging="360"/>
      </w:pPr>
      <w:rPr>
        <w:rFonts w:ascii="Times New Roman" w:eastAsia="Verdana"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35792EC9"/>
    <w:multiLevelType w:val="multilevel"/>
    <w:tmpl w:val="1C483FEE"/>
    <w:lvl w:ilvl="0">
      <w:start w:val="7"/>
      <w:numFmt w:val="decimal"/>
      <w:lvlText w:val="%1."/>
      <w:lvlJc w:val="left"/>
      <w:pPr>
        <w:ind w:left="360" w:hanging="360"/>
      </w:pPr>
      <w:rPr>
        <w:rFonts w:hint="default"/>
      </w:rPr>
    </w:lvl>
    <w:lvl w:ilvl="1">
      <w:start w:val="1"/>
      <w:numFmt w:val="decimal"/>
      <w:lvlText w:val="%1.%2."/>
      <w:lvlJc w:val="left"/>
      <w:pPr>
        <w:ind w:left="-77" w:hanging="360"/>
      </w:pPr>
      <w:rPr>
        <w:rFonts w:hint="default"/>
      </w:rPr>
    </w:lvl>
    <w:lvl w:ilvl="2">
      <w:start w:val="1"/>
      <w:numFmt w:val="decimal"/>
      <w:lvlText w:val="%1.%2.%3."/>
      <w:lvlJc w:val="left"/>
      <w:pPr>
        <w:ind w:left="-154" w:hanging="720"/>
      </w:pPr>
      <w:rPr>
        <w:rFonts w:hint="default"/>
      </w:rPr>
    </w:lvl>
    <w:lvl w:ilvl="3">
      <w:start w:val="1"/>
      <w:numFmt w:val="decimal"/>
      <w:lvlText w:val="%1.%2.%3.%4."/>
      <w:lvlJc w:val="left"/>
      <w:pPr>
        <w:ind w:left="-591" w:hanging="720"/>
      </w:pPr>
      <w:rPr>
        <w:rFonts w:hint="default"/>
      </w:rPr>
    </w:lvl>
    <w:lvl w:ilvl="4">
      <w:start w:val="1"/>
      <w:numFmt w:val="decimal"/>
      <w:lvlText w:val="%1.%2.%3.%4.%5."/>
      <w:lvlJc w:val="left"/>
      <w:pPr>
        <w:ind w:left="-668" w:hanging="1080"/>
      </w:pPr>
      <w:rPr>
        <w:rFonts w:hint="default"/>
      </w:rPr>
    </w:lvl>
    <w:lvl w:ilvl="5">
      <w:start w:val="1"/>
      <w:numFmt w:val="decimal"/>
      <w:lvlText w:val="%1.%2.%3.%4.%5.%6."/>
      <w:lvlJc w:val="left"/>
      <w:pPr>
        <w:ind w:left="-1105" w:hanging="1080"/>
      </w:pPr>
      <w:rPr>
        <w:rFonts w:hint="default"/>
      </w:rPr>
    </w:lvl>
    <w:lvl w:ilvl="6">
      <w:start w:val="1"/>
      <w:numFmt w:val="decimal"/>
      <w:lvlText w:val="%1.%2.%3.%4.%5.%6.%7."/>
      <w:lvlJc w:val="left"/>
      <w:pPr>
        <w:ind w:left="-1182" w:hanging="1440"/>
      </w:pPr>
      <w:rPr>
        <w:rFonts w:hint="default"/>
      </w:rPr>
    </w:lvl>
    <w:lvl w:ilvl="7">
      <w:start w:val="1"/>
      <w:numFmt w:val="decimal"/>
      <w:lvlText w:val="%1.%2.%3.%4.%5.%6.%7.%8."/>
      <w:lvlJc w:val="left"/>
      <w:pPr>
        <w:ind w:left="-1619" w:hanging="1440"/>
      </w:pPr>
      <w:rPr>
        <w:rFonts w:hint="default"/>
      </w:rPr>
    </w:lvl>
    <w:lvl w:ilvl="8">
      <w:start w:val="1"/>
      <w:numFmt w:val="decimal"/>
      <w:lvlText w:val="%1.%2.%3.%4.%5.%6.%7.%8.%9."/>
      <w:lvlJc w:val="left"/>
      <w:pPr>
        <w:ind w:left="-1696" w:hanging="1800"/>
      </w:pPr>
      <w:rPr>
        <w:rFonts w:hint="default"/>
      </w:rPr>
    </w:lvl>
  </w:abstractNum>
  <w:abstractNum w:abstractNumId="111" w15:restartNumberingAfterBreak="0">
    <w:nsid w:val="35BE7F23"/>
    <w:multiLevelType w:val="multilevel"/>
    <w:tmpl w:val="7108A6C0"/>
    <w:lvl w:ilvl="0">
      <w:start w:val="1"/>
      <w:numFmt w:val="lowerRoman"/>
      <w:lvlText w:val="%1)"/>
      <w:lvlJc w:val="left"/>
      <w:pPr>
        <w:tabs>
          <w:tab w:val="num" w:pos="720"/>
        </w:tabs>
        <w:ind w:left="720" w:hanging="360"/>
      </w:pPr>
      <w:rPr>
        <w:rFonts w:ascii="Times New Roman" w:eastAsia="Verdana"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360471B0"/>
    <w:multiLevelType w:val="hybridMultilevel"/>
    <w:tmpl w:val="65B2CB06"/>
    <w:lvl w:ilvl="0" w:tplc="BCCC6D86">
      <w:start w:val="1"/>
      <w:numFmt w:val="lowerRoman"/>
      <w:lvlText w:val="%1)"/>
      <w:lvlJc w:val="left"/>
      <w:pPr>
        <w:ind w:left="360" w:hanging="360"/>
      </w:pPr>
      <w:rPr>
        <w:rFonts w:ascii="Times New Roman" w:eastAsia="Verdana"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3" w15:restartNumberingAfterBreak="0">
    <w:nsid w:val="364E131C"/>
    <w:multiLevelType w:val="multilevel"/>
    <w:tmpl w:val="7EF29FF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4" w15:restartNumberingAfterBreak="0">
    <w:nsid w:val="36EB07A1"/>
    <w:multiLevelType w:val="multilevel"/>
    <w:tmpl w:val="AD0C3BC6"/>
    <w:lvl w:ilvl="0">
      <w:start w:val="11"/>
      <w:numFmt w:val="decimal"/>
      <w:lvlText w:val="%1."/>
      <w:lvlJc w:val="left"/>
      <w:pPr>
        <w:ind w:left="480" w:hanging="480"/>
      </w:pPr>
      <w:rPr>
        <w:rFonts w:hint="default"/>
      </w:rPr>
    </w:lvl>
    <w:lvl w:ilvl="1">
      <w:start w:val="1"/>
      <w:numFmt w:val="decimal"/>
      <w:lvlText w:val="%1.%2."/>
      <w:lvlJc w:val="left"/>
      <w:pPr>
        <w:ind w:left="283" w:hanging="720"/>
      </w:pPr>
      <w:rPr>
        <w:rFonts w:hint="default"/>
      </w:rPr>
    </w:lvl>
    <w:lvl w:ilvl="2">
      <w:start w:val="1"/>
      <w:numFmt w:val="decimal"/>
      <w:lvlText w:val="%1.%2.%3."/>
      <w:lvlJc w:val="left"/>
      <w:pPr>
        <w:ind w:left="-154" w:hanging="720"/>
      </w:pPr>
      <w:rPr>
        <w:rFonts w:hint="default"/>
      </w:rPr>
    </w:lvl>
    <w:lvl w:ilvl="3">
      <w:start w:val="1"/>
      <w:numFmt w:val="decimal"/>
      <w:lvlText w:val="%1.%2.%3.%4."/>
      <w:lvlJc w:val="left"/>
      <w:pPr>
        <w:ind w:left="-231" w:hanging="1080"/>
      </w:pPr>
      <w:rPr>
        <w:rFonts w:hint="default"/>
      </w:rPr>
    </w:lvl>
    <w:lvl w:ilvl="4">
      <w:start w:val="1"/>
      <w:numFmt w:val="decimal"/>
      <w:lvlText w:val="%1.%2.%3.%4.%5."/>
      <w:lvlJc w:val="left"/>
      <w:pPr>
        <w:ind w:left="-668" w:hanging="1080"/>
      </w:pPr>
      <w:rPr>
        <w:rFonts w:hint="default"/>
      </w:rPr>
    </w:lvl>
    <w:lvl w:ilvl="5">
      <w:start w:val="1"/>
      <w:numFmt w:val="decimal"/>
      <w:lvlText w:val="%1.%2.%3.%4.%5.%6."/>
      <w:lvlJc w:val="left"/>
      <w:pPr>
        <w:ind w:left="-745" w:hanging="1440"/>
      </w:pPr>
      <w:rPr>
        <w:rFonts w:hint="default"/>
      </w:rPr>
    </w:lvl>
    <w:lvl w:ilvl="6">
      <w:start w:val="1"/>
      <w:numFmt w:val="decimal"/>
      <w:lvlText w:val="%1.%2.%3.%4.%5.%6.%7."/>
      <w:lvlJc w:val="left"/>
      <w:pPr>
        <w:ind w:left="-1182" w:hanging="1440"/>
      </w:pPr>
      <w:rPr>
        <w:rFonts w:hint="default"/>
      </w:rPr>
    </w:lvl>
    <w:lvl w:ilvl="7">
      <w:start w:val="1"/>
      <w:numFmt w:val="decimal"/>
      <w:lvlText w:val="%1.%2.%3.%4.%5.%6.%7.%8."/>
      <w:lvlJc w:val="left"/>
      <w:pPr>
        <w:ind w:left="-1259" w:hanging="1800"/>
      </w:pPr>
      <w:rPr>
        <w:rFonts w:hint="default"/>
      </w:rPr>
    </w:lvl>
    <w:lvl w:ilvl="8">
      <w:start w:val="1"/>
      <w:numFmt w:val="decimal"/>
      <w:lvlText w:val="%1.%2.%3.%4.%5.%6.%7.%8.%9."/>
      <w:lvlJc w:val="left"/>
      <w:pPr>
        <w:ind w:left="-1696" w:hanging="1800"/>
      </w:pPr>
      <w:rPr>
        <w:rFonts w:hint="default"/>
      </w:rPr>
    </w:lvl>
  </w:abstractNum>
  <w:abstractNum w:abstractNumId="115" w15:restartNumberingAfterBreak="0">
    <w:nsid w:val="37B84C8A"/>
    <w:multiLevelType w:val="hybridMultilevel"/>
    <w:tmpl w:val="D74C05D2"/>
    <w:lvl w:ilvl="0" w:tplc="FFFFFFFF">
      <w:start w:val="1"/>
      <w:numFmt w:val="lowerRoman"/>
      <w:lvlText w:val="%1)"/>
      <w:lvlJc w:val="left"/>
      <w:pPr>
        <w:ind w:left="360" w:hanging="360"/>
      </w:pPr>
      <w:rPr>
        <w:rFonts w:ascii="Times New Roman" w:eastAsia="Verdana" w:hAnsi="Times New Roman" w:cs="Times New Roman"/>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6" w15:restartNumberingAfterBreak="0">
    <w:nsid w:val="386B30C7"/>
    <w:multiLevelType w:val="hybridMultilevel"/>
    <w:tmpl w:val="E1ECC48A"/>
    <w:lvl w:ilvl="0" w:tplc="BCCC6D86">
      <w:start w:val="1"/>
      <w:numFmt w:val="lowerRoman"/>
      <w:lvlText w:val="%1)"/>
      <w:lvlJc w:val="left"/>
      <w:pPr>
        <w:ind w:left="720" w:hanging="360"/>
      </w:pPr>
      <w:rPr>
        <w:rFonts w:ascii="Times New Roman" w:eastAsia="Verdan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7" w15:restartNumberingAfterBreak="0">
    <w:nsid w:val="39152266"/>
    <w:multiLevelType w:val="hybridMultilevel"/>
    <w:tmpl w:val="D11CAC3C"/>
    <w:lvl w:ilvl="0" w:tplc="BCCC6D86">
      <w:start w:val="1"/>
      <w:numFmt w:val="lowerRoman"/>
      <w:lvlText w:val="%1)"/>
      <w:lvlJc w:val="left"/>
      <w:pPr>
        <w:ind w:left="720" w:hanging="360"/>
      </w:pPr>
      <w:rPr>
        <w:rFonts w:ascii="Times New Roman" w:eastAsia="Verdana" w:hAnsi="Times New Roman" w:cs="Times New Roman"/>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8" w15:restartNumberingAfterBreak="0">
    <w:nsid w:val="39C573AE"/>
    <w:multiLevelType w:val="hybridMultilevel"/>
    <w:tmpl w:val="D1506D22"/>
    <w:lvl w:ilvl="0" w:tplc="BCCC6D86">
      <w:start w:val="1"/>
      <w:numFmt w:val="lowerRoman"/>
      <w:lvlText w:val="%1)"/>
      <w:lvlJc w:val="left"/>
      <w:pPr>
        <w:ind w:left="720" w:hanging="360"/>
      </w:pPr>
      <w:rPr>
        <w:rFonts w:ascii="Times New Roman" w:eastAsia="Verdana" w:hAnsi="Times New Roman" w:cs="Times New Roman" w:hint="default"/>
      </w:rPr>
    </w:lvl>
    <w:lvl w:ilvl="1" w:tplc="FFFFFFFF">
      <w:numFmt w:val="bullet"/>
      <w:lvlText w:val="•"/>
      <w:lvlJc w:val="left"/>
      <w:pPr>
        <w:ind w:left="1785" w:hanging="705"/>
      </w:pPr>
      <w:rPr>
        <w:rFonts w:ascii="Verdana" w:eastAsia="Verdana" w:hAnsi="Verdana" w:cs="Verdana"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9" w15:restartNumberingAfterBreak="0">
    <w:nsid w:val="3AFE70EA"/>
    <w:multiLevelType w:val="hybridMultilevel"/>
    <w:tmpl w:val="27123BAA"/>
    <w:lvl w:ilvl="0" w:tplc="0416001B">
      <w:start w:val="1"/>
      <w:numFmt w:val="lowerRoman"/>
      <w:lvlText w:val="%1."/>
      <w:lvlJc w:val="righ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0" w15:restartNumberingAfterBreak="0">
    <w:nsid w:val="3B200B7F"/>
    <w:multiLevelType w:val="hybridMultilevel"/>
    <w:tmpl w:val="7A3270CA"/>
    <w:lvl w:ilvl="0" w:tplc="BCCC6D86">
      <w:start w:val="1"/>
      <w:numFmt w:val="lowerRoman"/>
      <w:lvlText w:val="%1)"/>
      <w:lvlJc w:val="left"/>
      <w:pPr>
        <w:ind w:left="720" w:hanging="360"/>
      </w:pPr>
      <w:rPr>
        <w:rFonts w:ascii="Times New Roman" w:eastAsia="Verdana" w:hAnsi="Times New Roman" w:cs="Times New Roman"/>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1" w15:restartNumberingAfterBreak="0">
    <w:nsid w:val="3B3516DE"/>
    <w:multiLevelType w:val="multilevel"/>
    <w:tmpl w:val="3AFAE3D4"/>
    <w:lvl w:ilvl="0">
      <w:start w:val="7"/>
      <w:numFmt w:val="decimal"/>
      <w:lvlText w:val="%1."/>
      <w:lvlJc w:val="left"/>
      <w:pPr>
        <w:ind w:left="360" w:hanging="360"/>
      </w:pPr>
      <w:rPr>
        <w:rFonts w:hint="default"/>
      </w:rPr>
    </w:lvl>
    <w:lvl w:ilvl="1">
      <w:start w:val="1"/>
      <w:numFmt w:val="lowerRoman"/>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15:restartNumberingAfterBreak="0">
    <w:nsid w:val="3CFF562E"/>
    <w:multiLevelType w:val="hybridMultilevel"/>
    <w:tmpl w:val="B5F40A7A"/>
    <w:lvl w:ilvl="0" w:tplc="BCCC6D86">
      <w:start w:val="1"/>
      <w:numFmt w:val="lowerRoman"/>
      <w:lvlText w:val="%1)"/>
      <w:lvlJc w:val="left"/>
      <w:pPr>
        <w:ind w:left="720" w:hanging="360"/>
      </w:pPr>
      <w:rPr>
        <w:rFonts w:ascii="Times New Roman" w:eastAsia="Verdana" w:hAnsi="Times New Roman" w:cs="Times New Roman"/>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3" w15:restartNumberingAfterBreak="0">
    <w:nsid w:val="3D175D27"/>
    <w:multiLevelType w:val="hybridMultilevel"/>
    <w:tmpl w:val="4C42DDB0"/>
    <w:lvl w:ilvl="0" w:tplc="BCCC6D86">
      <w:start w:val="1"/>
      <w:numFmt w:val="lowerRoman"/>
      <w:lvlText w:val="%1)"/>
      <w:lvlJc w:val="left"/>
      <w:pPr>
        <w:ind w:left="720" w:hanging="360"/>
      </w:pPr>
      <w:rPr>
        <w:rFonts w:ascii="Times New Roman" w:eastAsia="Verdana"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4" w15:restartNumberingAfterBreak="0">
    <w:nsid w:val="3E5617C2"/>
    <w:multiLevelType w:val="hybridMultilevel"/>
    <w:tmpl w:val="8ED041DC"/>
    <w:lvl w:ilvl="0" w:tplc="EB90B738">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5" w15:restartNumberingAfterBreak="0">
    <w:nsid w:val="3E697561"/>
    <w:multiLevelType w:val="hybridMultilevel"/>
    <w:tmpl w:val="DDFCB75A"/>
    <w:lvl w:ilvl="0" w:tplc="BCCC6D86">
      <w:start w:val="1"/>
      <w:numFmt w:val="lowerRoman"/>
      <w:lvlText w:val="%1)"/>
      <w:lvlJc w:val="left"/>
      <w:pPr>
        <w:ind w:left="283" w:hanging="720"/>
      </w:pPr>
      <w:rPr>
        <w:rFonts w:ascii="Times New Roman" w:eastAsia="Verdana" w:hAnsi="Times New Roman" w:cs="Times New Roman" w:hint="default"/>
      </w:rPr>
    </w:lvl>
    <w:lvl w:ilvl="1" w:tplc="FFFFFFFF">
      <w:start w:val="1"/>
      <w:numFmt w:val="lowerLetter"/>
      <w:lvlText w:val="%2."/>
      <w:lvlJc w:val="left"/>
      <w:pPr>
        <w:ind w:left="643" w:hanging="360"/>
      </w:pPr>
    </w:lvl>
    <w:lvl w:ilvl="2" w:tplc="FFFFFFFF" w:tentative="1">
      <w:start w:val="1"/>
      <w:numFmt w:val="lowerRoman"/>
      <w:lvlText w:val="%3."/>
      <w:lvlJc w:val="right"/>
      <w:pPr>
        <w:ind w:left="1363" w:hanging="180"/>
      </w:pPr>
    </w:lvl>
    <w:lvl w:ilvl="3" w:tplc="FFFFFFFF" w:tentative="1">
      <w:start w:val="1"/>
      <w:numFmt w:val="decimal"/>
      <w:lvlText w:val="%4."/>
      <w:lvlJc w:val="left"/>
      <w:pPr>
        <w:ind w:left="2083" w:hanging="360"/>
      </w:pPr>
    </w:lvl>
    <w:lvl w:ilvl="4" w:tplc="FFFFFFFF" w:tentative="1">
      <w:start w:val="1"/>
      <w:numFmt w:val="lowerLetter"/>
      <w:lvlText w:val="%5."/>
      <w:lvlJc w:val="left"/>
      <w:pPr>
        <w:ind w:left="2803" w:hanging="360"/>
      </w:pPr>
    </w:lvl>
    <w:lvl w:ilvl="5" w:tplc="FFFFFFFF" w:tentative="1">
      <w:start w:val="1"/>
      <w:numFmt w:val="lowerRoman"/>
      <w:lvlText w:val="%6."/>
      <w:lvlJc w:val="right"/>
      <w:pPr>
        <w:ind w:left="3523" w:hanging="180"/>
      </w:pPr>
    </w:lvl>
    <w:lvl w:ilvl="6" w:tplc="FFFFFFFF" w:tentative="1">
      <w:start w:val="1"/>
      <w:numFmt w:val="decimal"/>
      <w:lvlText w:val="%7."/>
      <w:lvlJc w:val="left"/>
      <w:pPr>
        <w:ind w:left="4243" w:hanging="360"/>
      </w:pPr>
    </w:lvl>
    <w:lvl w:ilvl="7" w:tplc="FFFFFFFF" w:tentative="1">
      <w:start w:val="1"/>
      <w:numFmt w:val="lowerLetter"/>
      <w:lvlText w:val="%8."/>
      <w:lvlJc w:val="left"/>
      <w:pPr>
        <w:ind w:left="4963" w:hanging="360"/>
      </w:pPr>
    </w:lvl>
    <w:lvl w:ilvl="8" w:tplc="FFFFFFFF" w:tentative="1">
      <w:start w:val="1"/>
      <w:numFmt w:val="lowerRoman"/>
      <w:lvlText w:val="%9."/>
      <w:lvlJc w:val="right"/>
      <w:pPr>
        <w:ind w:left="5683" w:hanging="180"/>
      </w:pPr>
    </w:lvl>
  </w:abstractNum>
  <w:abstractNum w:abstractNumId="126" w15:restartNumberingAfterBreak="0">
    <w:nsid w:val="3FA72604"/>
    <w:multiLevelType w:val="hybridMultilevel"/>
    <w:tmpl w:val="5BE4D1AE"/>
    <w:lvl w:ilvl="0" w:tplc="04160011">
      <w:start w:val="1"/>
      <w:numFmt w:val="decimal"/>
      <w:lvlText w:val="%1)"/>
      <w:lvlJc w:val="left"/>
      <w:pPr>
        <w:ind w:left="294" w:hanging="360"/>
      </w:pPr>
    </w:lvl>
    <w:lvl w:ilvl="1" w:tplc="04160019" w:tentative="1">
      <w:start w:val="1"/>
      <w:numFmt w:val="lowerLetter"/>
      <w:lvlText w:val="%2."/>
      <w:lvlJc w:val="left"/>
      <w:pPr>
        <w:ind w:left="1014" w:hanging="360"/>
      </w:pPr>
    </w:lvl>
    <w:lvl w:ilvl="2" w:tplc="0416001B" w:tentative="1">
      <w:start w:val="1"/>
      <w:numFmt w:val="lowerRoman"/>
      <w:lvlText w:val="%3."/>
      <w:lvlJc w:val="right"/>
      <w:pPr>
        <w:ind w:left="1734" w:hanging="180"/>
      </w:pPr>
    </w:lvl>
    <w:lvl w:ilvl="3" w:tplc="0416000F" w:tentative="1">
      <w:start w:val="1"/>
      <w:numFmt w:val="decimal"/>
      <w:lvlText w:val="%4."/>
      <w:lvlJc w:val="left"/>
      <w:pPr>
        <w:ind w:left="2454" w:hanging="360"/>
      </w:pPr>
    </w:lvl>
    <w:lvl w:ilvl="4" w:tplc="04160019" w:tentative="1">
      <w:start w:val="1"/>
      <w:numFmt w:val="lowerLetter"/>
      <w:lvlText w:val="%5."/>
      <w:lvlJc w:val="left"/>
      <w:pPr>
        <w:ind w:left="3174" w:hanging="360"/>
      </w:pPr>
    </w:lvl>
    <w:lvl w:ilvl="5" w:tplc="0416001B" w:tentative="1">
      <w:start w:val="1"/>
      <w:numFmt w:val="lowerRoman"/>
      <w:lvlText w:val="%6."/>
      <w:lvlJc w:val="right"/>
      <w:pPr>
        <w:ind w:left="3894" w:hanging="180"/>
      </w:pPr>
    </w:lvl>
    <w:lvl w:ilvl="6" w:tplc="0416000F" w:tentative="1">
      <w:start w:val="1"/>
      <w:numFmt w:val="decimal"/>
      <w:lvlText w:val="%7."/>
      <w:lvlJc w:val="left"/>
      <w:pPr>
        <w:ind w:left="4614" w:hanging="360"/>
      </w:pPr>
    </w:lvl>
    <w:lvl w:ilvl="7" w:tplc="04160019" w:tentative="1">
      <w:start w:val="1"/>
      <w:numFmt w:val="lowerLetter"/>
      <w:lvlText w:val="%8."/>
      <w:lvlJc w:val="left"/>
      <w:pPr>
        <w:ind w:left="5334" w:hanging="360"/>
      </w:pPr>
    </w:lvl>
    <w:lvl w:ilvl="8" w:tplc="0416001B" w:tentative="1">
      <w:start w:val="1"/>
      <w:numFmt w:val="lowerRoman"/>
      <w:lvlText w:val="%9."/>
      <w:lvlJc w:val="right"/>
      <w:pPr>
        <w:ind w:left="6054" w:hanging="180"/>
      </w:pPr>
    </w:lvl>
  </w:abstractNum>
  <w:abstractNum w:abstractNumId="127" w15:restartNumberingAfterBreak="0">
    <w:nsid w:val="3FCF279A"/>
    <w:multiLevelType w:val="hybridMultilevel"/>
    <w:tmpl w:val="C9263F66"/>
    <w:lvl w:ilvl="0" w:tplc="FFFFFFFF">
      <w:start w:val="1"/>
      <w:numFmt w:val="lowerRoman"/>
      <w:lvlText w:val="%1)"/>
      <w:lvlJc w:val="left"/>
      <w:pPr>
        <w:ind w:left="360" w:hanging="360"/>
      </w:pPr>
      <w:rPr>
        <w:rFonts w:ascii="Times New Roman" w:eastAsia="Verdana" w:hAnsi="Times New Roman" w:cs="Times New Roman"/>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8" w15:restartNumberingAfterBreak="0">
    <w:nsid w:val="40012614"/>
    <w:multiLevelType w:val="hybridMultilevel"/>
    <w:tmpl w:val="F8628256"/>
    <w:lvl w:ilvl="0" w:tplc="BCCC6D86">
      <w:start w:val="1"/>
      <w:numFmt w:val="lowerRoman"/>
      <w:lvlText w:val="%1)"/>
      <w:lvlJc w:val="left"/>
      <w:pPr>
        <w:ind w:left="720" w:hanging="360"/>
      </w:pPr>
      <w:rPr>
        <w:rFonts w:ascii="Times New Roman" w:eastAsia="Verdan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9" w15:restartNumberingAfterBreak="0">
    <w:nsid w:val="406051F7"/>
    <w:multiLevelType w:val="multilevel"/>
    <w:tmpl w:val="6246974C"/>
    <w:lvl w:ilvl="0">
      <w:start w:val="3"/>
      <w:numFmt w:val="decimal"/>
      <w:lvlText w:val="%1."/>
      <w:lvlJc w:val="left"/>
      <w:pPr>
        <w:ind w:left="840" w:hanging="840"/>
      </w:pPr>
      <w:rPr>
        <w:rFonts w:hint="default"/>
      </w:rPr>
    </w:lvl>
    <w:lvl w:ilvl="1">
      <w:start w:val="5"/>
      <w:numFmt w:val="decimal"/>
      <w:lvlText w:val="%1.%2."/>
      <w:lvlJc w:val="left"/>
      <w:pPr>
        <w:ind w:left="840" w:hanging="840"/>
      </w:pPr>
      <w:rPr>
        <w:rFonts w:hint="default"/>
      </w:rPr>
    </w:lvl>
    <w:lvl w:ilvl="2">
      <w:start w:val="8"/>
      <w:numFmt w:val="decimal"/>
      <w:lvlText w:val="%1.%2.%3."/>
      <w:lvlJc w:val="left"/>
      <w:pPr>
        <w:ind w:left="840" w:hanging="840"/>
      </w:pPr>
      <w:rPr>
        <w:rFonts w:hint="default"/>
      </w:rPr>
    </w:lvl>
    <w:lvl w:ilvl="3">
      <w:start w:val="1"/>
      <w:numFmt w:val="lowerRoman"/>
      <w:lvlText w:val="%4)"/>
      <w:lvlJc w:val="left"/>
      <w:pPr>
        <w:ind w:left="360" w:hanging="360"/>
      </w:pPr>
      <w:rPr>
        <w:rFonts w:ascii="Times New Roman" w:eastAsia="Verdana"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0" w15:restartNumberingAfterBreak="0">
    <w:nsid w:val="4151046B"/>
    <w:multiLevelType w:val="hybridMultilevel"/>
    <w:tmpl w:val="21AE56DA"/>
    <w:lvl w:ilvl="0" w:tplc="BCCC6D86">
      <w:start w:val="1"/>
      <w:numFmt w:val="lowerRoman"/>
      <w:lvlText w:val="%1)"/>
      <w:lvlJc w:val="left"/>
      <w:pPr>
        <w:ind w:left="360" w:hanging="360"/>
      </w:pPr>
      <w:rPr>
        <w:rFonts w:ascii="Times New Roman" w:eastAsia="Verdana"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1" w15:restartNumberingAfterBreak="0">
    <w:nsid w:val="41AC219A"/>
    <w:multiLevelType w:val="hybridMultilevel"/>
    <w:tmpl w:val="EE62AC9C"/>
    <w:lvl w:ilvl="0" w:tplc="BCCC6D86">
      <w:start w:val="1"/>
      <w:numFmt w:val="lowerRoman"/>
      <w:lvlText w:val="%1)"/>
      <w:lvlJc w:val="left"/>
      <w:pPr>
        <w:ind w:left="360" w:hanging="360"/>
      </w:pPr>
      <w:rPr>
        <w:rFonts w:ascii="Times New Roman" w:eastAsia="Verdana" w:hAnsi="Times New Roman" w:cs="Times New Roman"/>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2" w15:restartNumberingAfterBreak="0">
    <w:nsid w:val="41EF2EAE"/>
    <w:multiLevelType w:val="hybridMultilevel"/>
    <w:tmpl w:val="266C687C"/>
    <w:lvl w:ilvl="0" w:tplc="BCCC6D86">
      <w:start w:val="1"/>
      <w:numFmt w:val="lowerRoman"/>
      <w:lvlText w:val="%1)"/>
      <w:lvlJc w:val="left"/>
      <w:pPr>
        <w:ind w:left="720" w:hanging="360"/>
      </w:pPr>
      <w:rPr>
        <w:rFonts w:ascii="Times New Roman" w:eastAsia="Verdana" w:hAnsi="Times New Roman" w:cs="Times New Roman"/>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3" w15:restartNumberingAfterBreak="0">
    <w:nsid w:val="43945A53"/>
    <w:multiLevelType w:val="hybridMultilevel"/>
    <w:tmpl w:val="B2108B2E"/>
    <w:lvl w:ilvl="0" w:tplc="BCCC6D86">
      <w:start w:val="1"/>
      <w:numFmt w:val="lowerRoman"/>
      <w:lvlText w:val="%1)"/>
      <w:lvlJc w:val="left"/>
      <w:pPr>
        <w:ind w:left="720" w:hanging="360"/>
      </w:pPr>
      <w:rPr>
        <w:rFonts w:ascii="Times New Roman" w:eastAsia="Verdana" w:hAnsi="Times New Roman" w:cs="Times New Roman"/>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4" w15:restartNumberingAfterBreak="0">
    <w:nsid w:val="43AF5082"/>
    <w:multiLevelType w:val="hybridMultilevel"/>
    <w:tmpl w:val="21B21E18"/>
    <w:lvl w:ilvl="0" w:tplc="BCCC6D86">
      <w:start w:val="1"/>
      <w:numFmt w:val="lowerRoman"/>
      <w:lvlText w:val="%1)"/>
      <w:lvlJc w:val="left"/>
      <w:pPr>
        <w:ind w:left="283" w:hanging="720"/>
      </w:pPr>
      <w:rPr>
        <w:rFonts w:ascii="Times New Roman" w:eastAsia="Verdana" w:hAnsi="Times New Roman" w:cs="Times New Roman" w:hint="default"/>
      </w:rPr>
    </w:lvl>
    <w:lvl w:ilvl="1" w:tplc="FFFFFFFF">
      <w:start w:val="1"/>
      <w:numFmt w:val="lowerLetter"/>
      <w:lvlText w:val="%2."/>
      <w:lvlJc w:val="left"/>
      <w:pPr>
        <w:ind w:left="643" w:hanging="360"/>
      </w:pPr>
    </w:lvl>
    <w:lvl w:ilvl="2" w:tplc="FFFFFFFF" w:tentative="1">
      <w:start w:val="1"/>
      <w:numFmt w:val="lowerRoman"/>
      <w:lvlText w:val="%3."/>
      <w:lvlJc w:val="right"/>
      <w:pPr>
        <w:ind w:left="1363" w:hanging="180"/>
      </w:pPr>
    </w:lvl>
    <w:lvl w:ilvl="3" w:tplc="FFFFFFFF" w:tentative="1">
      <w:start w:val="1"/>
      <w:numFmt w:val="decimal"/>
      <w:lvlText w:val="%4."/>
      <w:lvlJc w:val="left"/>
      <w:pPr>
        <w:ind w:left="2083" w:hanging="360"/>
      </w:pPr>
    </w:lvl>
    <w:lvl w:ilvl="4" w:tplc="FFFFFFFF" w:tentative="1">
      <w:start w:val="1"/>
      <w:numFmt w:val="lowerLetter"/>
      <w:lvlText w:val="%5."/>
      <w:lvlJc w:val="left"/>
      <w:pPr>
        <w:ind w:left="2803" w:hanging="360"/>
      </w:pPr>
    </w:lvl>
    <w:lvl w:ilvl="5" w:tplc="FFFFFFFF" w:tentative="1">
      <w:start w:val="1"/>
      <w:numFmt w:val="lowerRoman"/>
      <w:lvlText w:val="%6."/>
      <w:lvlJc w:val="right"/>
      <w:pPr>
        <w:ind w:left="3523" w:hanging="180"/>
      </w:pPr>
    </w:lvl>
    <w:lvl w:ilvl="6" w:tplc="FFFFFFFF" w:tentative="1">
      <w:start w:val="1"/>
      <w:numFmt w:val="decimal"/>
      <w:lvlText w:val="%7."/>
      <w:lvlJc w:val="left"/>
      <w:pPr>
        <w:ind w:left="4243" w:hanging="360"/>
      </w:pPr>
    </w:lvl>
    <w:lvl w:ilvl="7" w:tplc="FFFFFFFF" w:tentative="1">
      <w:start w:val="1"/>
      <w:numFmt w:val="lowerLetter"/>
      <w:lvlText w:val="%8."/>
      <w:lvlJc w:val="left"/>
      <w:pPr>
        <w:ind w:left="4963" w:hanging="360"/>
      </w:pPr>
    </w:lvl>
    <w:lvl w:ilvl="8" w:tplc="FFFFFFFF" w:tentative="1">
      <w:start w:val="1"/>
      <w:numFmt w:val="lowerRoman"/>
      <w:lvlText w:val="%9."/>
      <w:lvlJc w:val="right"/>
      <w:pPr>
        <w:ind w:left="5683" w:hanging="180"/>
      </w:pPr>
    </w:lvl>
  </w:abstractNum>
  <w:abstractNum w:abstractNumId="135" w15:restartNumberingAfterBreak="0">
    <w:nsid w:val="44900683"/>
    <w:multiLevelType w:val="hybridMultilevel"/>
    <w:tmpl w:val="96D634E4"/>
    <w:lvl w:ilvl="0" w:tplc="76200F40">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6" w15:restartNumberingAfterBreak="0">
    <w:nsid w:val="45423C95"/>
    <w:multiLevelType w:val="hybridMultilevel"/>
    <w:tmpl w:val="2674B414"/>
    <w:lvl w:ilvl="0" w:tplc="BCCC6D86">
      <w:start w:val="1"/>
      <w:numFmt w:val="lowerRoman"/>
      <w:lvlText w:val="%1)"/>
      <w:lvlJc w:val="left"/>
      <w:pPr>
        <w:ind w:left="720" w:hanging="360"/>
      </w:pPr>
      <w:rPr>
        <w:rFonts w:ascii="Times New Roman" w:eastAsia="Verdan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7" w15:restartNumberingAfterBreak="0">
    <w:nsid w:val="45A169E1"/>
    <w:multiLevelType w:val="hybridMultilevel"/>
    <w:tmpl w:val="C9263F66"/>
    <w:lvl w:ilvl="0" w:tplc="BCCC6D86">
      <w:start w:val="1"/>
      <w:numFmt w:val="lowerRoman"/>
      <w:lvlText w:val="%1)"/>
      <w:lvlJc w:val="left"/>
      <w:pPr>
        <w:ind w:left="360" w:hanging="360"/>
      </w:pPr>
      <w:rPr>
        <w:rFonts w:ascii="Times New Roman" w:eastAsia="Verdana" w:hAnsi="Times New Roman" w:cs="Times New Roman"/>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38" w15:restartNumberingAfterBreak="0">
    <w:nsid w:val="45F34B4E"/>
    <w:multiLevelType w:val="hybridMultilevel"/>
    <w:tmpl w:val="D74C05D2"/>
    <w:lvl w:ilvl="0" w:tplc="FFFFFFFF">
      <w:start w:val="1"/>
      <w:numFmt w:val="lowerRoman"/>
      <w:lvlText w:val="%1)"/>
      <w:lvlJc w:val="left"/>
      <w:pPr>
        <w:ind w:left="360" w:hanging="360"/>
      </w:pPr>
      <w:rPr>
        <w:rFonts w:ascii="Times New Roman" w:eastAsia="Verdana" w:hAnsi="Times New Roman" w:cs="Times New Roman"/>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9" w15:restartNumberingAfterBreak="0">
    <w:nsid w:val="45F91328"/>
    <w:multiLevelType w:val="hybridMultilevel"/>
    <w:tmpl w:val="D74C05D2"/>
    <w:lvl w:ilvl="0" w:tplc="FFFFFFFF">
      <w:start w:val="1"/>
      <w:numFmt w:val="lowerRoman"/>
      <w:lvlText w:val="%1)"/>
      <w:lvlJc w:val="left"/>
      <w:pPr>
        <w:ind w:left="360" w:hanging="360"/>
      </w:pPr>
      <w:rPr>
        <w:rFonts w:ascii="Times New Roman" w:eastAsia="Verdana" w:hAnsi="Times New Roman" w:cs="Times New Roman"/>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0" w15:restartNumberingAfterBreak="0">
    <w:nsid w:val="4631770F"/>
    <w:multiLevelType w:val="hybridMultilevel"/>
    <w:tmpl w:val="B2CE0D88"/>
    <w:lvl w:ilvl="0" w:tplc="BCCC6D86">
      <w:start w:val="1"/>
      <w:numFmt w:val="lowerRoman"/>
      <w:lvlText w:val="%1)"/>
      <w:lvlJc w:val="left"/>
      <w:pPr>
        <w:ind w:left="720" w:hanging="360"/>
      </w:pPr>
      <w:rPr>
        <w:rFonts w:ascii="Times New Roman" w:eastAsia="Verdana" w:hAnsi="Times New Roman" w:cs="Times New Roman"/>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1" w15:restartNumberingAfterBreak="0">
    <w:nsid w:val="46707FF2"/>
    <w:multiLevelType w:val="multilevel"/>
    <w:tmpl w:val="F96664EA"/>
    <w:lvl w:ilvl="0">
      <w:start w:val="3"/>
      <w:numFmt w:val="decimal"/>
      <w:lvlText w:val="%1."/>
      <w:lvlJc w:val="left"/>
      <w:pPr>
        <w:ind w:left="840" w:hanging="840"/>
      </w:pPr>
      <w:rPr>
        <w:rFonts w:hint="default"/>
      </w:rPr>
    </w:lvl>
    <w:lvl w:ilvl="1">
      <w:start w:val="5"/>
      <w:numFmt w:val="decimal"/>
      <w:lvlText w:val="%1.%2."/>
      <w:lvlJc w:val="left"/>
      <w:pPr>
        <w:ind w:left="840" w:hanging="840"/>
      </w:pPr>
      <w:rPr>
        <w:rFonts w:hint="default"/>
      </w:rPr>
    </w:lvl>
    <w:lvl w:ilvl="2">
      <w:start w:val="8"/>
      <w:numFmt w:val="decimal"/>
      <w:lvlText w:val="%1.%2.%3."/>
      <w:lvlJc w:val="left"/>
      <w:pPr>
        <w:ind w:left="840" w:hanging="840"/>
      </w:pPr>
      <w:rPr>
        <w:rFonts w:hint="default"/>
      </w:rPr>
    </w:lvl>
    <w:lvl w:ilvl="3">
      <w:start w:val="1"/>
      <w:numFmt w:val="lowerRoman"/>
      <w:lvlText w:val="%4)"/>
      <w:lvlJc w:val="left"/>
      <w:pPr>
        <w:ind w:left="360" w:hanging="360"/>
      </w:pPr>
      <w:rPr>
        <w:rFonts w:ascii="Times New Roman" w:eastAsia="Verdana"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2" w15:restartNumberingAfterBreak="0">
    <w:nsid w:val="46735F05"/>
    <w:multiLevelType w:val="multilevel"/>
    <w:tmpl w:val="FD36CC40"/>
    <w:lvl w:ilvl="0">
      <w:start w:val="4"/>
      <w:numFmt w:val="decimal"/>
      <w:lvlText w:val="%1."/>
      <w:lvlJc w:val="left"/>
      <w:pPr>
        <w:ind w:left="540" w:hanging="540"/>
      </w:pPr>
      <w:rPr>
        <w:rFonts w:hint="default"/>
      </w:rPr>
    </w:lvl>
    <w:lvl w:ilvl="1">
      <w:start w:val="1"/>
      <w:numFmt w:val="lowerLetter"/>
      <w:lvlText w:val="%2)"/>
      <w:lvlJc w:val="left"/>
      <w:pPr>
        <w:ind w:left="540" w:hanging="540"/>
      </w:pPr>
      <w:rPr>
        <w:rFonts w:ascii="Times New Roman" w:eastAsiaTheme="minorEastAsia"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3" w15:restartNumberingAfterBreak="0">
    <w:nsid w:val="46B26B18"/>
    <w:multiLevelType w:val="multilevel"/>
    <w:tmpl w:val="CA94149E"/>
    <w:lvl w:ilvl="0">
      <w:start w:val="1"/>
      <w:numFmt w:val="bullet"/>
      <w:lvlText w:val=""/>
      <w:lvlJc w:val="left"/>
      <w:pPr>
        <w:tabs>
          <w:tab w:val="num" w:pos="720"/>
        </w:tabs>
        <w:ind w:left="720" w:hanging="360"/>
      </w:pPr>
      <w:rPr>
        <w:rFonts w:ascii="Symbol" w:hAnsi="Symbol" w:hint="default"/>
        <w:sz w:val="20"/>
      </w:rPr>
    </w:lvl>
    <w:lvl w:ilvl="1">
      <w:start w:val="1"/>
      <w:numFmt w:val="lowerRoman"/>
      <w:lvlText w:val="%2)"/>
      <w:lvlJc w:val="left"/>
      <w:pPr>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47D20019"/>
    <w:multiLevelType w:val="hybridMultilevel"/>
    <w:tmpl w:val="D74C05D2"/>
    <w:lvl w:ilvl="0" w:tplc="FFFFFFFF">
      <w:start w:val="1"/>
      <w:numFmt w:val="lowerRoman"/>
      <w:lvlText w:val="%1)"/>
      <w:lvlJc w:val="left"/>
      <w:pPr>
        <w:ind w:left="360" w:hanging="360"/>
      </w:pPr>
      <w:rPr>
        <w:rFonts w:ascii="Times New Roman" w:eastAsia="Verdana" w:hAnsi="Times New Roman" w:cs="Times New Roman"/>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5" w15:restartNumberingAfterBreak="0">
    <w:nsid w:val="48040BC3"/>
    <w:multiLevelType w:val="multilevel"/>
    <w:tmpl w:val="849A9318"/>
    <w:lvl w:ilvl="0">
      <w:start w:val="3"/>
      <w:numFmt w:val="decimal"/>
      <w:lvlText w:val="%1."/>
      <w:lvlJc w:val="left"/>
      <w:pPr>
        <w:ind w:left="840" w:hanging="840"/>
      </w:pPr>
      <w:rPr>
        <w:rFonts w:hint="default"/>
      </w:rPr>
    </w:lvl>
    <w:lvl w:ilvl="1">
      <w:start w:val="5"/>
      <w:numFmt w:val="decimal"/>
      <w:lvlText w:val="%1.%2."/>
      <w:lvlJc w:val="left"/>
      <w:pPr>
        <w:ind w:left="840" w:hanging="840"/>
      </w:pPr>
      <w:rPr>
        <w:rFonts w:hint="default"/>
      </w:rPr>
    </w:lvl>
    <w:lvl w:ilvl="2">
      <w:start w:val="8"/>
      <w:numFmt w:val="decimal"/>
      <w:lvlText w:val="%1.%2.%3."/>
      <w:lvlJc w:val="left"/>
      <w:pPr>
        <w:ind w:left="840" w:hanging="840"/>
      </w:pPr>
      <w:rPr>
        <w:rFonts w:hint="default"/>
      </w:rPr>
    </w:lvl>
    <w:lvl w:ilvl="3">
      <w:start w:val="1"/>
      <w:numFmt w:val="lowerRoman"/>
      <w:lvlText w:val="%4)"/>
      <w:lvlJc w:val="left"/>
      <w:pPr>
        <w:ind w:left="360" w:hanging="360"/>
      </w:pPr>
      <w:rPr>
        <w:rFonts w:ascii="Times New Roman" w:eastAsia="Verdana"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6" w15:restartNumberingAfterBreak="0">
    <w:nsid w:val="48AA5BB9"/>
    <w:multiLevelType w:val="multilevel"/>
    <w:tmpl w:val="32ECE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49143CEA"/>
    <w:multiLevelType w:val="hybridMultilevel"/>
    <w:tmpl w:val="E4067330"/>
    <w:lvl w:ilvl="0" w:tplc="BCCC6D86">
      <w:start w:val="1"/>
      <w:numFmt w:val="lowerRoman"/>
      <w:lvlText w:val="%1)"/>
      <w:lvlJc w:val="left"/>
      <w:pPr>
        <w:ind w:left="360" w:hanging="360"/>
      </w:pPr>
      <w:rPr>
        <w:rFonts w:ascii="Times New Roman" w:eastAsia="Verdana"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8" w15:restartNumberingAfterBreak="0">
    <w:nsid w:val="4A2D5969"/>
    <w:multiLevelType w:val="multilevel"/>
    <w:tmpl w:val="94700AE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9" w15:restartNumberingAfterBreak="0">
    <w:nsid w:val="4A6D78DA"/>
    <w:multiLevelType w:val="hybridMultilevel"/>
    <w:tmpl w:val="4F34F388"/>
    <w:lvl w:ilvl="0" w:tplc="BCCC6D86">
      <w:start w:val="1"/>
      <w:numFmt w:val="lowerRoman"/>
      <w:lvlText w:val="%1)"/>
      <w:lvlJc w:val="left"/>
      <w:pPr>
        <w:ind w:left="360" w:hanging="360"/>
      </w:pPr>
      <w:rPr>
        <w:rFonts w:ascii="Times New Roman" w:eastAsia="Verdana" w:hAnsi="Times New Roman" w:cs="Times New Roman"/>
      </w:rPr>
    </w:lvl>
    <w:lvl w:ilvl="1" w:tplc="04160019">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50" w15:restartNumberingAfterBreak="0">
    <w:nsid w:val="4AB37638"/>
    <w:multiLevelType w:val="hybridMultilevel"/>
    <w:tmpl w:val="4FA03202"/>
    <w:lvl w:ilvl="0" w:tplc="BCCC6D86">
      <w:start w:val="1"/>
      <w:numFmt w:val="lowerRoman"/>
      <w:lvlText w:val="%1)"/>
      <w:lvlJc w:val="left"/>
      <w:pPr>
        <w:ind w:left="720" w:hanging="360"/>
      </w:pPr>
      <w:rPr>
        <w:rFonts w:ascii="Times New Roman" w:eastAsia="Verdan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1" w15:restartNumberingAfterBreak="0">
    <w:nsid w:val="4ACD6046"/>
    <w:multiLevelType w:val="hybridMultilevel"/>
    <w:tmpl w:val="CAE2CFF8"/>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2" w15:restartNumberingAfterBreak="0">
    <w:nsid w:val="4AEA377E"/>
    <w:multiLevelType w:val="multilevel"/>
    <w:tmpl w:val="CA5836F0"/>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4C9D683E"/>
    <w:multiLevelType w:val="hybridMultilevel"/>
    <w:tmpl w:val="AC88484E"/>
    <w:lvl w:ilvl="0" w:tplc="BCCC6D86">
      <w:start w:val="1"/>
      <w:numFmt w:val="lowerRoman"/>
      <w:lvlText w:val="%1)"/>
      <w:lvlJc w:val="left"/>
      <w:pPr>
        <w:ind w:left="360" w:hanging="360"/>
      </w:pPr>
      <w:rPr>
        <w:rFonts w:ascii="Times New Roman" w:eastAsia="Verdana" w:hAnsi="Times New Roman" w:cs="Times New Roman"/>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4" w15:restartNumberingAfterBreak="0">
    <w:nsid w:val="4D190D68"/>
    <w:multiLevelType w:val="multilevel"/>
    <w:tmpl w:val="641A99E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5" w15:restartNumberingAfterBreak="0">
    <w:nsid w:val="4D267EAE"/>
    <w:multiLevelType w:val="multilevel"/>
    <w:tmpl w:val="46FC7F5A"/>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6" w15:restartNumberingAfterBreak="0">
    <w:nsid w:val="4D644C51"/>
    <w:multiLevelType w:val="hybridMultilevel"/>
    <w:tmpl w:val="EE2469BA"/>
    <w:lvl w:ilvl="0" w:tplc="BCCC6D86">
      <w:start w:val="1"/>
      <w:numFmt w:val="lowerRoman"/>
      <w:lvlText w:val="%1)"/>
      <w:lvlJc w:val="left"/>
      <w:pPr>
        <w:ind w:left="720" w:hanging="360"/>
      </w:pPr>
      <w:rPr>
        <w:rFonts w:ascii="Times New Roman" w:eastAsia="Verdana" w:hAnsi="Times New Roman" w:cs="Times New Roman"/>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7" w15:restartNumberingAfterBreak="0">
    <w:nsid w:val="4ED0363A"/>
    <w:multiLevelType w:val="hybridMultilevel"/>
    <w:tmpl w:val="2FB0CBE6"/>
    <w:lvl w:ilvl="0" w:tplc="0416001B">
      <w:start w:val="1"/>
      <w:numFmt w:val="lowerRoman"/>
      <w:lvlText w:val="%1."/>
      <w:lvlJc w:val="righ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8" w15:restartNumberingAfterBreak="0">
    <w:nsid w:val="4EF31013"/>
    <w:multiLevelType w:val="multilevel"/>
    <w:tmpl w:val="854ACB28"/>
    <w:lvl w:ilvl="0">
      <w:start w:val="1"/>
      <w:numFmt w:val="decimal"/>
      <w:pStyle w:val="Nvel1-Ttulo"/>
      <w:lvlText w:val="%1."/>
      <w:lvlJc w:val="left"/>
      <w:pPr>
        <w:ind w:left="357" w:hanging="357"/>
      </w:pPr>
      <w:rPr>
        <w:rFonts w:hint="default"/>
      </w:rPr>
    </w:lvl>
    <w:lvl w:ilvl="1">
      <w:start w:val="1"/>
      <w:numFmt w:val="decimal"/>
      <w:pStyle w:val="Nvel2-Item"/>
      <w:lvlText w:val="%1.%2."/>
      <w:lvlJc w:val="left"/>
      <w:pPr>
        <w:ind w:left="715" w:hanging="715"/>
      </w:pPr>
      <w:rPr>
        <w:rFonts w:hint="default"/>
        <w:b w:val="0"/>
        <w:bCs w:val="0"/>
      </w:rPr>
    </w:lvl>
    <w:lvl w:ilvl="2">
      <w:start w:val="1"/>
      <w:numFmt w:val="decimal"/>
      <w:pStyle w:val="Nvel3-Item"/>
      <w:lvlText w:val="%1.%2.%3."/>
      <w:lvlJc w:val="left"/>
      <w:pPr>
        <w:ind w:left="4333" w:hanging="1072"/>
      </w:pPr>
      <w:rPr>
        <w:rFonts w:hint="default"/>
      </w:rPr>
    </w:lvl>
    <w:lvl w:ilvl="3">
      <w:start w:val="1"/>
      <w:numFmt w:val="decimal"/>
      <w:pStyle w:val="Nvel4-Item"/>
      <w:lvlText w:val="%1.%2.%3.%4."/>
      <w:lvlJc w:val="left"/>
      <w:pPr>
        <w:ind w:left="2500" w:hanging="1429"/>
      </w:pPr>
      <w:rPr>
        <w:rFonts w:hint="default"/>
      </w:rPr>
    </w:lvl>
    <w:lvl w:ilvl="4">
      <w:start w:val="1"/>
      <w:numFmt w:val="decimal"/>
      <w:pStyle w:val="Nvel5-Item"/>
      <w:lvlText w:val="%1.%2.%3.%4.%5."/>
      <w:lvlJc w:val="left"/>
      <w:pPr>
        <w:ind w:left="3215" w:hanging="1787"/>
      </w:pPr>
      <w:rPr>
        <w:rFonts w:hint="default"/>
      </w:rPr>
    </w:lvl>
    <w:lvl w:ilvl="5">
      <w:start w:val="1"/>
      <w:numFmt w:val="decimal"/>
      <w:pStyle w:val="Nvel6-Item"/>
      <w:lvlText w:val="%1.%2.%3.%4.%5.%6."/>
      <w:lvlJc w:val="left"/>
      <w:pPr>
        <w:ind w:left="3929" w:hanging="2144"/>
      </w:pPr>
      <w:rPr>
        <w:rFonts w:hint="default"/>
      </w:rPr>
    </w:lvl>
    <w:lvl w:ilvl="6">
      <w:start w:val="1"/>
      <w:numFmt w:val="decimal"/>
      <w:pStyle w:val="Nvel7-Item"/>
      <w:lvlText w:val="%1.%2.%3.%4.%5.%6.%7."/>
      <w:lvlJc w:val="left"/>
      <w:pPr>
        <w:ind w:left="4644" w:hanging="2502"/>
      </w:pPr>
      <w:rPr>
        <w:rFonts w:hint="default"/>
      </w:rPr>
    </w:lvl>
    <w:lvl w:ilvl="7">
      <w:start w:val="1"/>
      <w:numFmt w:val="decimal"/>
      <w:pStyle w:val="Nvel8-Item"/>
      <w:lvlText w:val="%1.%2.%3.%4.%5.%6.%7.%8."/>
      <w:lvlJc w:val="left"/>
      <w:pPr>
        <w:ind w:left="5358" w:hanging="2859"/>
      </w:pPr>
      <w:rPr>
        <w:rFonts w:hint="default"/>
      </w:rPr>
    </w:lvl>
    <w:lvl w:ilvl="8">
      <w:start w:val="1"/>
      <w:numFmt w:val="decimal"/>
      <w:pStyle w:val="Nvel9-Item"/>
      <w:lvlText w:val="%1.%2.%3.%4.%5.%6.%7.%8.%9."/>
      <w:lvlJc w:val="left"/>
      <w:pPr>
        <w:ind w:left="6073" w:hanging="3217"/>
      </w:pPr>
      <w:rPr>
        <w:rFonts w:hint="default"/>
      </w:rPr>
    </w:lvl>
  </w:abstractNum>
  <w:abstractNum w:abstractNumId="159" w15:restartNumberingAfterBreak="0">
    <w:nsid w:val="4F203DDF"/>
    <w:multiLevelType w:val="multilevel"/>
    <w:tmpl w:val="D9C62AD4"/>
    <w:lvl w:ilvl="0">
      <w:start w:val="3"/>
      <w:numFmt w:val="decimal"/>
      <w:lvlText w:val="%1."/>
      <w:lvlJc w:val="left"/>
      <w:pPr>
        <w:ind w:left="840" w:hanging="840"/>
      </w:pPr>
      <w:rPr>
        <w:rFonts w:hint="default"/>
      </w:rPr>
    </w:lvl>
    <w:lvl w:ilvl="1">
      <w:start w:val="5"/>
      <w:numFmt w:val="decimal"/>
      <w:lvlText w:val="%1.%2."/>
      <w:lvlJc w:val="left"/>
      <w:pPr>
        <w:ind w:left="840" w:hanging="840"/>
      </w:pPr>
      <w:rPr>
        <w:rFonts w:hint="default"/>
      </w:rPr>
    </w:lvl>
    <w:lvl w:ilvl="2">
      <w:start w:val="8"/>
      <w:numFmt w:val="decimal"/>
      <w:lvlText w:val="%1.%2.%3."/>
      <w:lvlJc w:val="left"/>
      <w:pPr>
        <w:ind w:left="840" w:hanging="840"/>
      </w:pPr>
      <w:rPr>
        <w:rFonts w:hint="default"/>
      </w:rPr>
    </w:lvl>
    <w:lvl w:ilvl="3">
      <w:start w:val="1"/>
      <w:numFmt w:val="lowerRoman"/>
      <w:lvlText w:val="%4)"/>
      <w:lvlJc w:val="left"/>
      <w:pPr>
        <w:ind w:left="360" w:hanging="360"/>
      </w:pPr>
      <w:rPr>
        <w:rFonts w:ascii="Times New Roman" w:eastAsia="Verdana"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0" w15:restartNumberingAfterBreak="0">
    <w:nsid w:val="4F2D2DED"/>
    <w:multiLevelType w:val="multilevel"/>
    <w:tmpl w:val="4E78E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4F5A7144"/>
    <w:multiLevelType w:val="multilevel"/>
    <w:tmpl w:val="85D48DCC"/>
    <w:lvl w:ilvl="0">
      <w:start w:val="1"/>
      <w:numFmt w:val="decimal"/>
      <w:lvlText w:val="%1."/>
      <w:lvlJc w:val="left"/>
      <w:pPr>
        <w:ind w:left="371" w:hanging="254"/>
      </w:pPr>
      <w:rPr>
        <w:rFonts w:ascii="Times New Roman" w:eastAsia="Verdana" w:hAnsi="Times New Roman" w:cs="Times New Roman" w:hint="default"/>
        <w:b/>
        <w:bCs/>
        <w:spacing w:val="-2"/>
        <w:w w:val="100"/>
        <w:sz w:val="24"/>
        <w:szCs w:val="24"/>
        <w:lang w:val="pt-PT" w:eastAsia="en-US" w:bidi="ar-SA"/>
      </w:rPr>
    </w:lvl>
    <w:lvl w:ilvl="1">
      <w:start w:val="1"/>
      <w:numFmt w:val="decimal"/>
      <w:lvlText w:val="%1.%2."/>
      <w:lvlJc w:val="left"/>
      <w:pPr>
        <w:ind w:left="670" w:hanging="528"/>
      </w:pPr>
      <w:rPr>
        <w:rFonts w:ascii="Times New Roman" w:eastAsia="Verdana" w:hAnsi="Times New Roman" w:cs="Times New Roman" w:hint="default"/>
        <w:b/>
        <w:bCs/>
        <w:spacing w:val="-2"/>
        <w:w w:val="100"/>
        <w:sz w:val="24"/>
        <w:szCs w:val="24"/>
        <w:lang w:val="pt-PT" w:eastAsia="en-US" w:bidi="ar-SA"/>
      </w:rPr>
    </w:lvl>
    <w:lvl w:ilvl="2">
      <w:start w:val="1"/>
      <w:numFmt w:val="decimal"/>
      <w:lvlText w:val="%1.%2.%3."/>
      <w:lvlJc w:val="left"/>
      <w:pPr>
        <w:ind w:left="798" w:hanging="656"/>
      </w:pPr>
      <w:rPr>
        <w:rFonts w:ascii="Times New Roman" w:eastAsia="Verdana" w:hAnsi="Times New Roman" w:cs="Times New Roman" w:hint="default"/>
        <w:b/>
        <w:bCs/>
        <w:spacing w:val="-2"/>
        <w:w w:val="100"/>
        <w:sz w:val="24"/>
        <w:szCs w:val="24"/>
        <w:lang w:val="pt-PT" w:eastAsia="en-US" w:bidi="ar-SA"/>
      </w:rPr>
    </w:lvl>
    <w:lvl w:ilvl="3">
      <w:numFmt w:val="bullet"/>
      <w:lvlText w:val="•"/>
      <w:lvlJc w:val="left"/>
      <w:pPr>
        <w:ind w:left="760" w:hanging="656"/>
      </w:pPr>
      <w:rPr>
        <w:rFonts w:hint="default"/>
        <w:lang w:val="pt-PT" w:eastAsia="en-US" w:bidi="ar-SA"/>
      </w:rPr>
    </w:lvl>
    <w:lvl w:ilvl="4">
      <w:numFmt w:val="bullet"/>
      <w:lvlText w:val="•"/>
      <w:lvlJc w:val="left"/>
      <w:pPr>
        <w:ind w:left="880" w:hanging="656"/>
      </w:pPr>
      <w:rPr>
        <w:rFonts w:hint="default"/>
        <w:lang w:val="pt-PT" w:eastAsia="en-US" w:bidi="ar-SA"/>
      </w:rPr>
    </w:lvl>
    <w:lvl w:ilvl="5">
      <w:numFmt w:val="bullet"/>
      <w:lvlText w:val="•"/>
      <w:lvlJc w:val="left"/>
      <w:pPr>
        <w:ind w:left="2427" w:hanging="656"/>
      </w:pPr>
      <w:rPr>
        <w:rFonts w:hint="default"/>
        <w:lang w:val="pt-PT" w:eastAsia="en-US" w:bidi="ar-SA"/>
      </w:rPr>
    </w:lvl>
    <w:lvl w:ilvl="6">
      <w:numFmt w:val="bullet"/>
      <w:lvlText w:val="•"/>
      <w:lvlJc w:val="left"/>
      <w:pPr>
        <w:ind w:left="3975" w:hanging="656"/>
      </w:pPr>
      <w:rPr>
        <w:rFonts w:hint="default"/>
        <w:lang w:val="pt-PT" w:eastAsia="en-US" w:bidi="ar-SA"/>
      </w:rPr>
    </w:lvl>
    <w:lvl w:ilvl="7">
      <w:numFmt w:val="bullet"/>
      <w:lvlText w:val="•"/>
      <w:lvlJc w:val="left"/>
      <w:pPr>
        <w:ind w:left="5523" w:hanging="656"/>
      </w:pPr>
      <w:rPr>
        <w:rFonts w:hint="default"/>
        <w:lang w:val="pt-PT" w:eastAsia="en-US" w:bidi="ar-SA"/>
      </w:rPr>
    </w:lvl>
    <w:lvl w:ilvl="8">
      <w:numFmt w:val="bullet"/>
      <w:lvlText w:val="•"/>
      <w:lvlJc w:val="left"/>
      <w:pPr>
        <w:ind w:left="7070" w:hanging="656"/>
      </w:pPr>
      <w:rPr>
        <w:rFonts w:hint="default"/>
        <w:lang w:val="pt-PT" w:eastAsia="en-US" w:bidi="ar-SA"/>
      </w:rPr>
    </w:lvl>
  </w:abstractNum>
  <w:abstractNum w:abstractNumId="162" w15:restartNumberingAfterBreak="0">
    <w:nsid w:val="4FC923EF"/>
    <w:multiLevelType w:val="multilevel"/>
    <w:tmpl w:val="88FE2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50685CD2"/>
    <w:multiLevelType w:val="hybridMultilevel"/>
    <w:tmpl w:val="783C21F8"/>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4" w15:restartNumberingAfterBreak="0">
    <w:nsid w:val="509F1CCC"/>
    <w:multiLevelType w:val="hybridMultilevel"/>
    <w:tmpl w:val="F5880A7E"/>
    <w:lvl w:ilvl="0" w:tplc="F718FA76">
      <w:start w:val="1"/>
      <w:numFmt w:val="lowerRoman"/>
      <w:lvlText w:val="%1)"/>
      <w:lvlJc w:val="left"/>
      <w:pPr>
        <w:ind w:left="502"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5" w15:restartNumberingAfterBreak="0">
    <w:nsid w:val="510D2AAB"/>
    <w:multiLevelType w:val="hybridMultilevel"/>
    <w:tmpl w:val="D57471B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6" w15:restartNumberingAfterBreak="0">
    <w:nsid w:val="515B553A"/>
    <w:multiLevelType w:val="hybridMultilevel"/>
    <w:tmpl w:val="C406C118"/>
    <w:lvl w:ilvl="0" w:tplc="BCCC6D86">
      <w:start w:val="1"/>
      <w:numFmt w:val="lowerRoman"/>
      <w:lvlText w:val="%1)"/>
      <w:lvlJc w:val="left"/>
      <w:pPr>
        <w:ind w:left="360" w:hanging="360"/>
      </w:pPr>
      <w:rPr>
        <w:rFonts w:ascii="Times New Roman" w:eastAsia="Verdana"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7" w15:restartNumberingAfterBreak="0">
    <w:nsid w:val="524B5E78"/>
    <w:multiLevelType w:val="hybridMultilevel"/>
    <w:tmpl w:val="D0AE3C48"/>
    <w:lvl w:ilvl="0" w:tplc="BCCC6D86">
      <w:start w:val="1"/>
      <w:numFmt w:val="lowerRoman"/>
      <w:lvlText w:val="%1)"/>
      <w:lvlJc w:val="left"/>
      <w:pPr>
        <w:ind w:left="720" w:hanging="360"/>
      </w:pPr>
      <w:rPr>
        <w:rFonts w:ascii="Times New Roman" w:eastAsia="Verdana" w:hAnsi="Times New Roman" w:cs="Times New Roman"/>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8" w15:restartNumberingAfterBreak="0">
    <w:nsid w:val="527509BD"/>
    <w:multiLevelType w:val="hybridMultilevel"/>
    <w:tmpl w:val="7494BEC4"/>
    <w:lvl w:ilvl="0" w:tplc="BCCC6D86">
      <w:start w:val="1"/>
      <w:numFmt w:val="lowerRoman"/>
      <w:lvlText w:val="%1)"/>
      <w:lvlJc w:val="left"/>
      <w:pPr>
        <w:ind w:left="720" w:hanging="360"/>
      </w:pPr>
      <w:rPr>
        <w:rFonts w:ascii="Times New Roman" w:eastAsia="Verdana" w:hAnsi="Times New Roman" w:cs="Times New Roman"/>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9" w15:restartNumberingAfterBreak="0">
    <w:nsid w:val="529B5188"/>
    <w:multiLevelType w:val="hybridMultilevel"/>
    <w:tmpl w:val="D57471B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0" w15:restartNumberingAfterBreak="0">
    <w:nsid w:val="53397F81"/>
    <w:multiLevelType w:val="hybridMultilevel"/>
    <w:tmpl w:val="AB683D90"/>
    <w:lvl w:ilvl="0" w:tplc="BCCC6D86">
      <w:start w:val="1"/>
      <w:numFmt w:val="lowerRoman"/>
      <w:lvlText w:val="%1)"/>
      <w:lvlJc w:val="left"/>
      <w:pPr>
        <w:ind w:left="720" w:hanging="360"/>
      </w:pPr>
      <w:rPr>
        <w:rFonts w:ascii="Times New Roman" w:eastAsia="Verdana" w:hAnsi="Times New Roman" w:cs="Times New Roman"/>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1" w15:restartNumberingAfterBreak="0">
    <w:nsid w:val="537D36BB"/>
    <w:multiLevelType w:val="hybridMultilevel"/>
    <w:tmpl w:val="BD9234AC"/>
    <w:lvl w:ilvl="0" w:tplc="FFFFFFFF">
      <w:start w:val="1"/>
      <w:numFmt w:val="lowerLetter"/>
      <w:lvlText w:val="%1)"/>
      <w:lvlJc w:val="left"/>
      <w:pPr>
        <w:ind w:left="720" w:hanging="360"/>
      </w:pPr>
    </w:lvl>
    <w:lvl w:ilvl="1" w:tplc="04160017">
      <w:start w:val="1"/>
      <w:numFmt w:val="lowerLetter"/>
      <w:lvlText w:val="%2)"/>
      <w:lvlJc w:val="left"/>
      <w:pPr>
        <w:ind w:left="720" w:hanging="360"/>
      </w:pPr>
    </w:lvl>
    <w:lvl w:ilvl="2" w:tplc="13F0451E">
      <w:start w:val="1"/>
      <w:numFmt w:val="lowerRoman"/>
      <w:lvlText w:val="%3."/>
      <w:lvlJc w:val="left"/>
      <w:pPr>
        <w:ind w:left="2700" w:hanging="72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2" w15:restartNumberingAfterBreak="0">
    <w:nsid w:val="53837F17"/>
    <w:multiLevelType w:val="multilevel"/>
    <w:tmpl w:val="0CBCFAB8"/>
    <w:lvl w:ilvl="0">
      <w:start w:val="3"/>
      <w:numFmt w:val="decimal"/>
      <w:lvlText w:val="%1."/>
      <w:lvlJc w:val="left"/>
      <w:pPr>
        <w:ind w:left="840" w:hanging="840"/>
      </w:pPr>
      <w:rPr>
        <w:rFonts w:hint="default"/>
      </w:rPr>
    </w:lvl>
    <w:lvl w:ilvl="1">
      <w:start w:val="1"/>
      <w:numFmt w:val="lowerRoman"/>
      <w:lvlText w:val="%2)"/>
      <w:lvlJc w:val="left"/>
      <w:pPr>
        <w:ind w:left="360" w:hanging="360"/>
      </w:pPr>
      <w:rPr>
        <w:rFonts w:ascii="Times New Roman" w:eastAsia="Verdana" w:hAnsi="Times New Roman" w:cs="Times New Roman"/>
      </w:rPr>
    </w:lvl>
    <w:lvl w:ilvl="2">
      <w:start w:val="8"/>
      <w:numFmt w:val="decimal"/>
      <w:lvlText w:val="%1.%2.%3."/>
      <w:lvlJc w:val="left"/>
      <w:pPr>
        <w:ind w:left="840" w:hanging="840"/>
      </w:pPr>
      <w:rPr>
        <w:rFonts w:hint="default"/>
      </w:rPr>
    </w:lvl>
    <w:lvl w:ilvl="3">
      <w:start w:val="10"/>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3" w15:restartNumberingAfterBreak="0">
    <w:nsid w:val="54812AEF"/>
    <w:multiLevelType w:val="hybridMultilevel"/>
    <w:tmpl w:val="F2AC6840"/>
    <w:lvl w:ilvl="0" w:tplc="BCCC6D86">
      <w:start w:val="1"/>
      <w:numFmt w:val="lowerRoman"/>
      <w:lvlText w:val="%1)"/>
      <w:lvlJc w:val="left"/>
      <w:pPr>
        <w:ind w:left="360" w:hanging="360"/>
      </w:pPr>
      <w:rPr>
        <w:rFonts w:ascii="Times New Roman" w:eastAsia="Verdana" w:hAnsi="Times New Roman" w:cs="Times New Roman"/>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4" w15:restartNumberingAfterBreak="0">
    <w:nsid w:val="54A91A85"/>
    <w:multiLevelType w:val="hybridMultilevel"/>
    <w:tmpl w:val="785E1B30"/>
    <w:lvl w:ilvl="0" w:tplc="FFFFFFFF">
      <w:start w:val="1"/>
      <w:numFmt w:val="lowerLetter"/>
      <w:lvlText w:val="%1)"/>
      <w:lvlJc w:val="left"/>
      <w:pPr>
        <w:ind w:left="720" w:hanging="360"/>
      </w:pPr>
    </w:lvl>
    <w:lvl w:ilvl="1" w:tplc="0416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5" w15:restartNumberingAfterBreak="0">
    <w:nsid w:val="550D2102"/>
    <w:multiLevelType w:val="hybridMultilevel"/>
    <w:tmpl w:val="15547960"/>
    <w:lvl w:ilvl="0" w:tplc="76200F40">
      <w:start w:val="1"/>
      <w:numFmt w:val="lowerRoman"/>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6" w15:restartNumberingAfterBreak="0">
    <w:nsid w:val="55474996"/>
    <w:multiLevelType w:val="multilevel"/>
    <w:tmpl w:val="A3522D76"/>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7" w15:restartNumberingAfterBreak="0">
    <w:nsid w:val="55AD172E"/>
    <w:multiLevelType w:val="multilevel"/>
    <w:tmpl w:val="F85C8BA0"/>
    <w:lvl w:ilvl="0">
      <w:start w:val="1"/>
      <w:numFmt w:val="lowerRoman"/>
      <w:lvlText w:val="%1)"/>
      <w:lvlJc w:val="left"/>
      <w:pPr>
        <w:ind w:left="660" w:hanging="660"/>
      </w:pPr>
      <w:rPr>
        <w:rFonts w:hint="default"/>
      </w:rPr>
    </w:lvl>
    <w:lvl w:ilvl="1">
      <w:start w:val="15"/>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8" w15:restartNumberingAfterBreak="0">
    <w:nsid w:val="56DA315A"/>
    <w:multiLevelType w:val="hybridMultilevel"/>
    <w:tmpl w:val="2AAC6ACE"/>
    <w:lvl w:ilvl="0" w:tplc="BCCC6D86">
      <w:start w:val="1"/>
      <w:numFmt w:val="lowerRoman"/>
      <w:lvlText w:val="%1)"/>
      <w:lvlJc w:val="left"/>
      <w:pPr>
        <w:ind w:left="360" w:hanging="360"/>
      </w:pPr>
      <w:rPr>
        <w:rFonts w:ascii="Times New Roman" w:eastAsia="Verdana" w:hAnsi="Times New Roman" w:cs="Times New Roman"/>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9" w15:restartNumberingAfterBreak="0">
    <w:nsid w:val="572871E2"/>
    <w:multiLevelType w:val="hybridMultilevel"/>
    <w:tmpl w:val="27CAEACC"/>
    <w:lvl w:ilvl="0" w:tplc="BCCC6D86">
      <w:start w:val="1"/>
      <w:numFmt w:val="lowerRoman"/>
      <w:lvlText w:val="%1)"/>
      <w:lvlJc w:val="left"/>
      <w:pPr>
        <w:ind w:left="360" w:hanging="360"/>
      </w:pPr>
      <w:rPr>
        <w:rFonts w:ascii="Times New Roman" w:eastAsia="Verdana"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0" w15:restartNumberingAfterBreak="0">
    <w:nsid w:val="5798198C"/>
    <w:multiLevelType w:val="hybridMultilevel"/>
    <w:tmpl w:val="71401EAE"/>
    <w:lvl w:ilvl="0" w:tplc="76200F40">
      <w:start w:val="1"/>
      <w:numFmt w:val="lowerRoman"/>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1" w15:restartNumberingAfterBreak="0">
    <w:nsid w:val="57BB5A73"/>
    <w:multiLevelType w:val="hybridMultilevel"/>
    <w:tmpl w:val="1D58FCE2"/>
    <w:lvl w:ilvl="0" w:tplc="B256322C">
      <w:start w:val="1"/>
      <w:numFmt w:val="lowerRoman"/>
      <w:lvlText w:val="%1)"/>
      <w:lvlJc w:val="left"/>
      <w:pPr>
        <w:ind w:left="283" w:hanging="720"/>
      </w:pPr>
      <w:rPr>
        <w:rFonts w:hint="default"/>
      </w:rPr>
    </w:lvl>
    <w:lvl w:ilvl="1" w:tplc="04160019" w:tentative="1">
      <w:start w:val="1"/>
      <w:numFmt w:val="lowerLetter"/>
      <w:lvlText w:val="%2."/>
      <w:lvlJc w:val="left"/>
      <w:pPr>
        <w:ind w:left="643" w:hanging="360"/>
      </w:pPr>
    </w:lvl>
    <w:lvl w:ilvl="2" w:tplc="0416001B" w:tentative="1">
      <w:start w:val="1"/>
      <w:numFmt w:val="lowerRoman"/>
      <w:lvlText w:val="%3."/>
      <w:lvlJc w:val="right"/>
      <w:pPr>
        <w:ind w:left="1363" w:hanging="180"/>
      </w:pPr>
    </w:lvl>
    <w:lvl w:ilvl="3" w:tplc="0416000F" w:tentative="1">
      <w:start w:val="1"/>
      <w:numFmt w:val="decimal"/>
      <w:lvlText w:val="%4."/>
      <w:lvlJc w:val="left"/>
      <w:pPr>
        <w:ind w:left="2083" w:hanging="360"/>
      </w:pPr>
    </w:lvl>
    <w:lvl w:ilvl="4" w:tplc="04160019" w:tentative="1">
      <w:start w:val="1"/>
      <w:numFmt w:val="lowerLetter"/>
      <w:lvlText w:val="%5."/>
      <w:lvlJc w:val="left"/>
      <w:pPr>
        <w:ind w:left="2803" w:hanging="360"/>
      </w:pPr>
    </w:lvl>
    <w:lvl w:ilvl="5" w:tplc="0416001B" w:tentative="1">
      <w:start w:val="1"/>
      <w:numFmt w:val="lowerRoman"/>
      <w:lvlText w:val="%6."/>
      <w:lvlJc w:val="right"/>
      <w:pPr>
        <w:ind w:left="3523" w:hanging="180"/>
      </w:pPr>
    </w:lvl>
    <w:lvl w:ilvl="6" w:tplc="0416000F" w:tentative="1">
      <w:start w:val="1"/>
      <w:numFmt w:val="decimal"/>
      <w:lvlText w:val="%7."/>
      <w:lvlJc w:val="left"/>
      <w:pPr>
        <w:ind w:left="4243" w:hanging="360"/>
      </w:pPr>
    </w:lvl>
    <w:lvl w:ilvl="7" w:tplc="04160019" w:tentative="1">
      <w:start w:val="1"/>
      <w:numFmt w:val="lowerLetter"/>
      <w:lvlText w:val="%8."/>
      <w:lvlJc w:val="left"/>
      <w:pPr>
        <w:ind w:left="4963" w:hanging="360"/>
      </w:pPr>
    </w:lvl>
    <w:lvl w:ilvl="8" w:tplc="0416001B" w:tentative="1">
      <w:start w:val="1"/>
      <w:numFmt w:val="lowerRoman"/>
      <w:lvlText w:val="%9."/>
      <w:lvlJc w:val="right"/>
      <w:pPr>
        <w:ind w:left="5683" w:hanging="180"/>
      </w:pPr>
    </w:lvl>
  </w:abstractNum>
  <w:abstractNum w:abstractNumId="182" w15:restartNumberingAfterBreak="0">
    <w:nsid w:val="57FE77B4"/>
    <w:multiLevelType w:val="hybridMultilevel"/>
    <w:tmpl w:val="CCC8909A"/>
    <w:lvl w:ilvl="0" w:tplc="BCCC6D86">
      <w:start w:val="1"/>
      <w:numFmt w:val="lowerRoman"/>
      <w:lvlText w:val="%1)"/>
      <w:lvlJc w:val="left"/>
      <w:pPr>
        <w:ind w:left="360" w:hanging="360"/>
      </w:pPr>
      <w:rPr>
        <w:rFonts w:ascii="Times New Roman" w:eastAsia="Verdana"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3" w15:restartNumberingAfterBreak="0">
    <w:nsid w:val="584B7444"/>
    <w:multiLevelType w:val="multilevel"/>
    <w:tmpl w:val="844CDB6A"/>
    <w:lvl w:ilvl="0">
      <w:start w:val="1"/>
      <w:numFmt w:val="lowerRoman"/>
      <w:lvlText w:val="%1)"/>
      <w:lvlJc w:val="left"/>
      <w:pPr>
        <w:tabs>
          <w:tab w:val="num" w:pos="720"/>
        </w:tabs>
        <w:ind w:left="720" w:hanging="360"/>
      </w:pPr>
      <w:rPr>
        <w:rFonts w:ascii="Times New Roman" w:eastAsia="Verdana"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4" w15:restartNumberingAfterBreak="0">
    <w:nsid w:val="5A0A6B23"/>
    <w:multiLevelType w:val="hybridMultilevel"/>
    <w:tmpl w:val="D74C05D2"/>
    <w:lvl w:ilvl="0" w:tplc="FFFFFFFF">
      <w:start w:val="1"/>
      <w:numFmt w:val="lowerRoman"/>
      <w:lvlText w:val="%1)"/>
      <w:lvlJc w:val="left"/>
      <w:pPr>
        <w:ind w:left="360" w:hanging="360"/>
      </w:pPr>
      <w:rPr>
        <w:rFonts w:ascii="Times New Roman" w:eastAsia="Verdana" w:hAnsi="Times New Roman" w:cs="Times New Roman"/>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5" w15:restartNumberingAfterBreak="0">
    <w:nsid w:val="5A5B23FE"/>
    <w:multiLevelType w:val="hybridMultilevel"/>
    <w:tmpl w:val="C6FE97BC"/>
    <w:lvl w:ilvl="0" w:tplc="BCCC6D86">
      <w:start w:val="1"/>
      <w:numFmt w:val="lowerRoman"/>
      <w:lvlText w:val="%1)"/>
      <w:lvlJc w:val="left"/>
      <w:pPr>
        <w:ind w:left="360" w:hanging="360"/>
      </w:pPr>
      <w:rPr>
        <w:rFonts w:ascii="Times New Roman" w:eastAsia="Verdana"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6" w15:restartNumberingAfterBreak="0">
    <w:nsid w:val="5AE5403C"/>
    <w:multiLevelType w:val="hybridMultilevel"/>
    <w:tmpl w:val="C45C82C6"/>
    <w:lvl w:ilvl="0" w:tplc="BCCC6D86">
      <w:start w:val="1"/>
      <w:numFmt w:val="lowerRoman"/>
      <w:lvlText w:val="%1)"/>
      <w:lvlJc w:val="left"/>
      <w:pPr>
        <w:ind w:left="720" w:hanging="360"/>
      </w:pPr>
      <w:rPr>
        <w:rFonts w:ascii="Times New Roman" w:eastAsia="Verdan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7" w15:restartNumberingAfterBreak="0">
    <w:nsid w:val="5CED2F63"/>
    <w:multiLevelType w:val="multilevel"/>
    <w:tmpl w:val="318E7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8" w15:restartNumberingAfterBreak="0">
    <w:nsid w:val="5D6B2E5D"/>
    <w:multiLevelType w:val="hybridMultilevel"/>
    <w:tmpl w:val="DD663762"/>
    <w:lvl w:ilvl="0" w:tplc="BCCC6D86">
      <w:start w:val="1"/>
      <w:numFmt w:val="lowerRoman"/>
      <w:lvlText w:val="%1)"/>
      <w:lvlJc w:val="left"/>
      <w:pPr>
        <w:ind w:left="720" w:hanging="360"/>
      </w:pPr>
      <w:rPr>
        <w:rFonts w:ascii="Times New Roman" w:eastAsia="Verdana" w:hAnsi="Times New Roman" w:cs="Times New Roman"/>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9" w15:restartNumberingAfterBreak="0">
    <w:nsid w:val="5DC50FD7"/>
    <w:multiLevelType w:val="multilevel"/>
    <w:tmpl w:val="49166894"/>
    <w:lvl w:ilvl="0">
      <w:start w:val="3"/>
      <w:numFmt w:val="decimal"/>
      <w:lvlText w:val="%1."/>
      <w:lvlJc w:val="left"/>
      <w:pPr>
        <w:ind w:left="840" w:hanging="840"/>
      </w:pPr>
      <w:rPr>
        <w:rFonts w:hint="default"/>
      </w:rPr>
    </w:lvl>
    <w:lvl w:ilvl="1">
      <w:start w:val="5"/>
      <w:numFmt w:val="decimal"/>
      <w:lvlText w:val="%1.%2."/>
      <w:lvlJc w:val="left"/>
      <w:pPr>
        <w:ind w:left="840" w:hanging="840"/>
      </w:pPr>
      <w:rPr>
        <w:rFonts w:hint="default"/>
      </w:rPr>
    </w:lvl>
    <w:lvl w:ilvl="2">
      <w:start w:val="8"/>
      <w:numFmt w:val="decimal"/>
      <w:lvlText w:val="%1.%2.%3."/>
      <w:lvlJc w:val="left"/>
      <w:pPr>
        <w:ind w:left="840" w:hanging="840"/>
      </w:pPr>
      <w:rPr>
        <w:rFonts w:hint="default"/>
      </w:rPr>
    </w:lvl>
    <w:lvl w:ilvl="3">
      <w:start w:val="1"/>
      <w:numFmt w:val="lowerRoman"/>
      <w:lvlText w:val="%4)"/>
      <w:lvlJc w:val="left"/>
      <w:pPr>
        <w:ind w:left="360" w:hanging="360"/>
      </w:pPr>
      <w:rPr>
        <w:rFonts w:ascii="Times New Roman" w:eastAsia="Verdana"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0" w15:restartNumberingAfterBreak="0">
    <w:nsid w:val="5E011FA0"/>
    <w:multiLevelType w:val="hybridMultilevel"/>
    <w:tmpl w:val="D74C05D2"/>
    <w:lvl w:ilvl="0" w:tplc="FFFFFFFF">
      <w:start w:val="1"/>
      <w:numFmt w:val="lowerRoman"/>
      <w:lvlText w:val="%1)"/>
      <w:lvlJc w:val="left"/>
      <w:pPr>
        <w:ind w:left="360" w:hanging="360"/>
      </w:pPr>
      <w:rPr>
        <w:rFonts w:ascii="Times New Roman" w:eastAsia="Verdana" w:hAnsi="Times New Roman" w:cs="Times New Roman"/>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1" w15:restartNumberingAfterBreak="0">
    <w:nsid w:val="608226C2"/>
    <w:multiLevelType w:val="multilevel"/>
    <w:tmpl w:val="2018B0E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2" w15:restartNumberingAfterBreak="0">
    <w:nsid w:val="60E27D77"/>
    <w:multiLevelType w:val="hybridMultilevel"/>
    <w:tmpl w:val="4A249812"/>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3" w15:restartNumberingAfterBreak="0">
    <w:nsid w:val="60F611B6"/>
    <w:multiLevelType w:val="hybridMultilevel"/>
    <w:tmpl w:val="4AFAB850"/>
    <w:lvl w:ilvl="0" w:tplc="BCCC6D86">
      <w:start w:val="1"/>
      <w:numFmt w:val="lowerRoman"/>
      <w:lvlText w:val="%1)"/>
      <w:lvlJc w:val="left"/>
      <w:pPr>
        <w:ind w:left="360" w:hanging="360"/>
      </w:pPr>
      <w:rPr>
        <w:rFonts w:ascii="Times New Roman" w:eastAsia="Verdana" w:hAnsi="Times New Roman" w:cs="Times New Roman"/>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4" w15:restartNumberingAfterBreak="0">
    <w:nsid w:val="61485841"/>
    <w:multiLevelType w:val="hybridMultilevel"/>
    <w:tmpl w:val="D57471B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5" w15:restartNumberingAfterBreak="0">
    <w:nsid w:val="61BC266E"/>
    <w:multiLevelType w:val="multilevel"/>
    <w:tmpl w:val="B906A95A"/>
    <w:lvl w:ilvl="0">
      <w:start w:val="1"/>
      <w:numFmt w:val="lowerRoman"/>
      <w:lvlText w:val="%1)"/>
      <w:lvlJc w:val="left"/>
      <w:pPr>
        <w:ind w:left="660" w:hanging="660"/>
      </w:pPr>
      <w:rPr>
        <w:rFonts w:hint="default"/>
      </w:rPr>
    </w:lvl>
    <w:lvl w:ilvl="1">
      <w:start w:val="15"/>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6" w15:restartNumberingAfterBreak="0">
    <w:nsid w:val="61CA4915"/>
    <w:multiLevelType w:val="hybridMultilevel"/>
    <w:tmpl w:val="158030FA"/>
    <w:lvl w:ilvl="0" w:tplc="BCCC6D86">
      <w:start w:val="1"/>
      <w:numFmt w:val="lowerRoman"/>
      <w:lvlText w:val="%1)"/>
      <w:lvlJc w:val="left"/>
      <w:pPr>
        <w:ind w:left="720" w:hanging="360"/>
      </w:pPr>
      <w:rPr>
        <w:rFonts w:ascii="Times New Roman" w:eastAsia="Verdan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7" w15:restartNumberingAfterBreak="0">
    <w:nsid w:val="6248254E"/>
    <w:multiLevelType w:val="hybridMultilevel"/>
    <w:tmpl w:val="6FBE5C74"/>
    <w:lvl w:ilvl="0" w:tplc="94225460">
      <w:start w:val="1"/>
      <w:numFmt w:val="lowerRoman"/>
      <w:lvlText w:val="%1)"/>
      <w:lvlJc w:val="left"/>
      <w:pPr>
        <w:ind w:left="283" w:hanging="720"/>
      </w:pPr>
      <w:rPr>
        <w:rFonts w:hint="default"/>
      </w:rPr>
    </w:lvl>
    <w:lvl w:ilvl="1" w:tplc="04160019" w:tentative="1">
      <w:start w:val="1"/>
      <w:numFmt w:val="lowerLetter"/>
      <w:lvlText w:val="%2."/>
      <w:lvlJc w:val="left"/>
      <w:pPr>
        <w:ind w:left="643" w:hanging="360"/>
      </w:pPr>
    </w:lvl>
    <w:lvl w:ilvl="2" w:tplc="0416001B" w:tentative="1">
      <w:start w:val="1"/>
      <w:numFmt w:val="lowerRoman"/>
      <w:lvlText w:val="%3."/>
      <w:lvlJc w:val="right"/>
      <w:pPr>
        <w:ind w:left="1363" w:hanging="180"/>
      </w:pPr>
    </w:lvl>
    <w:lvl w:ilvl="3" w:tplc="0416000F" w:tentative="1">
      <w:start w:val="1"/>
      <w:numFmt w:val="decimal"/>
      <w:lvlText w:val="%4."/>
      <w:lvlJc w:val="left"/>
      <w:pPr>
        <w:ind w:left="2083" w:hanging="360"/>
      </w:pPr>
    </w:lvl>
    <w:lvl w:ilvl="4" w:tplc="04160019" w:tentative="1">
      <w:start w:val="1"/>
      <w:numFmt w:val="lowerLetter"/>
      <w:lvlText w:val="%5."/>
      <w:lvlJc w:val="left"/>
      <w:pPr>
        <w:ind w:left="2803" w:hanging="360"/>
      </w:pPr>
    </w:lvl>
    <w:lvl w:ilvl="5" w:tplc="0416001B" w:tentative="1">
      <w:start w:val="1"/>
      <w:numFmt w:val="lowerRoman"/>
      <w:lvlText w:val="%6."/>
      <w:lvlJc w:val="right"/>
      <w:pPr>
        <w:ind w:left="3523" w:hanging="180"/>
      </w:pPr>
    </w:lvl>
    <w:lvl w:ilvl="6" w:tplc="0416000F" w:tentative="1">
      <w:start w:val="1"/>
      <w:numFmt w:val="decimal"/>
      <w:lvlText w:val="%7."/>
      <w:lvlJc w:val="left"/>
      <w:pPr>
        <w:ind w:left="4243" w:hanging="360"/>
      </w:pPr>
    </w:lvl>
    <w:lvl w:ilvl="7" w:tplc="04160019" w:tentative="1">
      <w:start w:val="1"/>
      <w:numFmt w:val="lowerLetter"/>
      <w:lvlText w:val="%8."/>
      <w:lvlJc w:val="left"/>
      <w:pPr>
        <w:ind w:left="4963" w:hanging="360"/>
      </w:pPr>
    </w:lvl>
    <w:lvl w:ilvl="8" w:tplc="0416001B" w:tentative="1">
      <w:start w:val="1"/>
      <w:numFmt w:val="lowerRoman"/>
      <w:lvlText w:val="%9."/>
      <w:lvlJc w:val="right"/>
      <w:pPr>
        <w:ind w:left="5683" w:hanging="180"/>
      </w:pPr>
    </w:lvl>
  </w:abstractNum>
  <w:abstractNum w:abstractNumId="198" w15:restartNumberingAfterBreak="0">
    <w:nsid w:val="63590E16"/>
    <w:multiLevelType w:val="hybridMultilevel"/>
    <w:tmpl w:val="D9F4DF6C"/>
    <w:lvl w:ilvl="0" w:tplc="BCCC6D86">
      <w:start w:val="1"/>
      <w:numFmt w:val="lowerRoman"/>
      <w:lvlText w:val="%1)"/>
      <w:lvlJc w:val="left"/>
      <w:pPr>
        <w:ind w:left="283" w:hanging="720"/>
      </w:pPr>
      <w:rPr>
        <w:rFonts w:ascii="Times New Roman" w:eastAsia="Verdana" w:hAnsi="Times New Roman" w:cs="Times New Roman" w:hint="default"/>
      </w:rPr>
    </w:lvl>
    <w:lvl w:ilvl="1" w:tplc="FFFFFFFF">
      <w:start w:val="1"/>
      <w:numFmt w:val="lowerLetter"/>
      <w:lvlText w:val="%2."/>
      <w:lvlJc w:val="left"/>
      <w:pPr>
        <w:ind w:left="643" w:hanging="360"/>
      </w:pPr>
    </w:lvl>
    <w:lvl w:ilvl="2" w:tplc="FFFFFFFF" w:tentative="1">
      <w:start w:val="1"/>
      <w:numFmt w:val="lowerRoman"/>
      <w:lvlText w:val="%3."/>
      <w:lvlJc w:val="right"/>
      <w:pPr>
        <w:ind w:left="1363" w:hanging="180"/>
      </w:pPr>
    </w:lvl>
    <w:lvl w:ilvl="3" w:tplc="FFFFFFFF" w:tentative="1">
      <w:start w:val="1"/>
      <w:numFmt w:val="decimal"/>
      <w:lvlText w:val="%4."/>
      <w:lvlJc w:val="left"/>
      <w:pPr>
        <w:ind w:left="2083" w:hanging="360"/>
      </w:pPr>
    </w:lvl>
    <w:lvl w:ilvl="4" w:tplc="FFFFFFFF" w:tentative="1">
      <w:start w:val="1"/>
      <w:numFmt w:val="lowerLetter"/>
      <w:lvlText w:val="%5."/>
      <w:lvlJc w:val="left"/>
      <w:pPr>
        <w:ind w:left="2803" w:hanging="360"/>
      </w:pPr>
    </w:lvl>
    <w:lvl w:ilvl="5" w:tplc="FFFFFFFF" w:tentative="1">
      <w:start w:val="1"/>
      <w:numFmt w:val="lowerRoman"/>
      <w:lvlText w:val="%6."/>
      <w:lvlJc w:val="right"/>
      <w:pPr>
        <w:ind w:left="3523" w:hanging="180"/>
      </w:pPr>
    </w:lvl>
    <w:lvl w:ilvl="6" w:tplc="FFFFFFFF" w:tentative="1">
      <w:start w:val="1"/>
      <w:numFmt w:val="decimal"/>
      <w:lvlText w:val="%7."/>
      <w:lvlJc w:val="left"/>
      <w:pPr>
        <w:ind w:left="4243" w:hanging="360"/>
      </w:pPr>
    </w:lvl>
    <w:lvl w:ilvl="7" w:tplc="FFFFFFFF" w:tentative="1">
      <w:start w:val="1"/>
      <w:numFmt w:val="lowerLetter"/>
      <w:lvlText w:val="%8."/>
      <w:lvlJc w:val="left"/>
      <w:pPr>
        <w:ind w:left="4963" w:hanging="360"/>
      </w:pPr>
    </w:lvl>
    <w:lvl w:ilvl="8" w:tplc="FFFFFFFF" w:tentative="1">
      <w:start w:val="1"/>
      <w:numFmt w:val="lowerRoman"/>
      <w:lvlText w:val="%9."/>
      <w:lvlJc w:val="right"/>
      <w:pPr>
        <w:ind w:left="5683" w:hanging="180"/>
      </w:pPr>
    </w:lvl>
  </w:abstractNum>
  <w:abstractNum w:abstractNumId="199" w15:restartNumberingAfterBreak="0">
    <w:nsid w:val="63852F72"/>
    <w:multiLevelType w:val="multilevel"/>
    <w:tmpl w:val="B73C2B9E"/>
    <w:lvl w:ilvl="0">
      <w:start w:val="3"/>
      <w:numFmt w:val="decimal"/>
      <w:lvlText w:val="%1."/>
      <w:lvlJc w:val="left"/>
      <w:pPr>
        <w:ind w:left="840" w:hanging="840"/>
      </w:pPr>
      <w:rPr>
        <w:rFonts w:hint="default"/>
      </w:rPr>
    </w:lvl>
    <w:lvl w:ilvl="1">
      <w:start w:val="5"/>
      <w:numFmt w:val="decimal"/>
      <w:lvlText w:val="%1.%2."/>
      <w:lvlJc w:val="left"/>
      <w:pPr>
        <w:ind w:left="840" w:hanging="840"/>
      </w:pPr>
      <w:rPr>
        <w:rFonts w:hint="default"/>
      </w:rPr>
    </w:lvl>
    <w:lvl w:ilvl="2">
      <w:start w:val="8"/>
      <w:numFmt w:val="decimal"/>
      <w:lvlText w:val="%1.%2.%3."/>
      <w:lvlJc w:val="left"/>
      <w:pPr>
        <w:ind w:left="840" w:hanging="840"/>
      </w:pPr>
      <w:rPr>
        <w:rFonts w:hint="default"/>
      </w:rPr>
    </w:lvl>
    <w:lvl w:ilvl="3">
      <w:start w:val="1"/>
      <w:numFmt w:val="lowerRoman"/>
      <w:lvlText w:val="%4)"/>
      <w:lvlJc w:val="left"/>
      <w:pPr>
        <w:ind w:left="360" w:hanging="360"/>
      </w:pPr>
      <w:rPr>
        <w:rFonts w:ascii="Times New Roman" w:eastAsia="Verdana"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0" w15:restartNumberingAfterBreak="0">
    <w:nsid w:val="639E6AFB"/>
    <w:multiLevelType w:val="hybridMultilevel"/>
    <w:tmpl w:val="D74C05D2"/>
    <w:lvl w:ilvl="0" w:tplc="FFFFFFFF">
      <w:start w:val="1"/>
      <w:numFmt w:val="lowerRoman"/>
      <w:lvlText w:val="%1)"/>
      <w:lvlJc w:val="left"/>
      <w:pPr>
        <w:ind w:left="360" w:hanging="360"/>
      </w:pPr>
      <w:rPr>
        <w:rFonts w:ascii="Times New Roman" w:eastAsia="Verdana" w:hAnsi="Times New Roman" w:cs="Times New Roman"/>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1" w15:restartNumberingAfterBreak="0">
    <w:nsid w:val="6484670F"/>
    <w:multiLevelType w:val="multilevel"/>
    <w:tmpl w:val="BE681340"/>
    <w:lvl w:ilvl="0">
      <w:start w:val="1"/>
      <w:numFmt w:val="bullet"/>
      <w:lvlText w:val=""/>
      <w:lvlJc w:val="left"/>
      <w:pPr>
        <w:tabs>
          <w:tab w:val="num" w:pos="720"/>
        </w:tabs>
        <w:ind w:left="720" w:hanging="360"/>
      </w:pPr>
      <w:rPr>
        <w:rFonts w:ascii="Symbol" w:hAnsi="Symbol" w:hint="default"/>
        <w:sz w:val="20"/>
      </w:rPr>
    </w:lvl>
    <w:lvl w:ilvl="1">
      <w:start w:val="1"/>
      <w:numFmt w:val="lowerRoman"/>
      <w:lvlText w:val="%2)"/>
      <w:lvlJc w:val="left"/>
      <w:pPr>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2" w15:restartNumberingAfterBreak="0">
    <w:nsid w:val="65C15925"/>
    <w:multiLevelType w:val="multilevel"/>
    <w:tmpl w:val="676AC056"/>
    <w:lvl w:ilvl="0">
      <w:start w:val="3"/>
      <w:numFmt w:val="decimal"/>
      <w:lvlText w:val="%1."/>
      <w:lvlJc w:val="left"/>
      <w:pPr>
        <w:ind w:left="660" w:hanging="660"/>
      </w:pPr>
      <w:rPr>
        <w:rFonts w:eastAsiaTheme="minorEastAsia" w:hint="default"/>
        <w:b w:val="0"/>
      </w:rPr>
    </w:lvl>
    <w:lvl w:ilvl="1">
      <w:start w:val="14"/>
      <w:numFmt w:val="decimal"/>
      <w:lvlText w:val="%1.%2."/>
      <w:lvlJc w:val="left"/>
      <w:pPr>
        <w:ind w:left="660" w:hanging="660"/>
      </w:pPr>
      <w:rPr>
        <w:rFonts w:eastAsiaTheme="minorEastAsia" w:hint="default"/>
        <w:b w:val="0"/>
      </w:rPr>
    </w:lvl>
    <w:lvl w:ilvl="2">
      <w:start w:val="4"/>
      <w:numFmt w:val="decimal"/>
      <w:lvlText w:val="%1.%2.%3."/>
      <w:lvlJc w:val="left"/>
      <w:pPr>
        <w:ind w:left="1288" w:hanging="720"/>
      </w:pPr>
      <w:rPr>
        <w:rFonts w:eastAsiaTheme="minorEastAsia" w:hint="default"/>
        <w:b/>
        <w:bCs/>
      </w:rPr>
    </w:lvl>
    <w:lvl w:ilvl="3">
      <w:start w:val="1"/>
      <w:numFmt w:val="decimal"/>
      <w:lvlText w:val="%1.%2.%3.%4."/>
      <w:lvlJc w:val="left"/>
      <w:pPr>
        <w:ind w:left="720" w:hanging="720"/>
      </w:pPr>
      <w:rPr>
        <w:rFonts w:eastAsiaTheme="minorEastAsia" w:hint="default"/>
        <w:b w:val="0"/>
      </w:rPr>
    </w:lvl>
    <w:lvl w:ilvl="4">
      <w:start w:val="1"/>
      <w:numFmt w:val="decimal"/>
      <w:lvlText w:val="%1.%2.%3.%4.%5."/>
      <w:lvlJc w:val="left"/>
      <w:pPr>
        <w:ind w:left="1080" w:hanging="1080"/>
      </w:pPr>
      <w:rPr>
        <w:rFonts w:eastAsiaTheme="minorEastAsia" w:hint="default"/>
        <w:b w:val="0"/>
      </w:rPr>
    </w:lvl>
    <w:lvl w:ilvl="5">
      <w:start w:val="1"/>
      <w:numFmt w:val="decimal"/>
      <w:lvlText w:val="%1.%2.%3.%4.%5.%6."/>
      <w:lvlJc w:val="left"/>
      <w:pPr>
        <w:ind w:left="1080" w:hanging="1080"/>
      </w:pPr>
      <w:rPr>
        <w:rFonts w:eastAsiaTheme="minorEastAsia" w:hint="default"/>
        <w:b w:val="0"/>
      </w:rPr>
    </w:lvl>
    <w:lvl w:ilvl="6">
      <w:start w:val="1"/>
      <w:numFmt w:val="decimal"/>
      <w:lvlText w:val="%1.%2.%3.%4.%5.%6.%7."/>
      <w:lvlJc w:val="left"/>
      <w:pPr>
        <w:ind w:left="1440" w:hanging="1440"/>
      </w:pPr>
      <w:rPr>
        <w:rFonts w:eastAsiaTheme="minorEastAsia" w:hint="default"/>
        <w:b w:val="0"/>
      </w:rPr>
    </w:lvl>
    <w:lvl w:ilvl="7">
      <w:start w:val="1"/>
      <w:numFmt w:val="decimal"/>
      <w:lvlText w:val="%1.%2.%3.%4.%5.%6.%7.%8."/>
      <w:lvlJc w:val="left"/>
      <w:pPr>
        <w:ind w:left="1440" w:hanging="1440"/>
      </w:pPr>
      <w:rPr>
        <w:rFonts w:eastAsiaTheme="minorEastAsia" w:hint="default"/>
        <w:b w:val="0"/>
      </w:rPr>
    </w:lvl>
    <w:lvl w:ilvl="8">
      <w:start w:val="1"/>
      <w:numFmt w:val="decimal"/>
      <w:lvlText w:val="%1.%2.%3.%4.%5.%6.%7.%8.%9."/>
      <w:lvlJc w:val="left"/>
      <w:pPr>
        <w:ind w:left="1800" w:hanging="1800"/>
      </w:pPr>
      <w:rPr>
        <w:rFonts w:eastAsiaTheme="minorEastAsia" w:hint="default"/>
        <w:b w:val="0"/>
      </w:rPr>
    </w:lvl>
  </w:abstractNum>
  <w:abstractNum w:abstractNumId="203" w15:restartNumberingAfterBreak="0">
    <w:nsid w:val="66F52384"/>
    <w:multiLevelType w:val="hybridMultilevel"/>
    <w:tmpl w:val="CA4C5E56"/>
    <w:lvl w:ilvl="0" w:tplc="BCCC6D86">
      <w:start w:val="1"/>
      <w:numFmt w:val="lowerRoman"/>
      <w:lvlText w:val="%1)"/>
      <w:lvlJc w:val="left"/>
      <w:pPr>
        <w:ind w:left="720" w:hanging="360"/>
      </w:pPr>
      <w:rPr>
        <w:rFonts w:ascii="Times New Roman" w:eastAsia="Verdan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4" w15:restartNumberingAfterBreak="0">
    <w:nsid w:val="67103020"/>
    <w:multiLevelType w:val="hybridMultilevel"/>
    <w:tmpl w:val="E6EA4918"/>
    <w:lvl w:ilvl="0" w:tplc="BCCC6D86">
      <w:start w:val="1"/>
      <w:numFmt w:val="lowerRoman"/>
      <w:lvlText w:val="%1)"/>
      <w:lvlJc w:val="left"/>
      <w:pPr>
        <w:ind w:left="283" w:hanging="720"/>
      </w:pPr>
      <w:rPr>
        <w:rFonts w:ascii="Times New Roman" w:eastAsia="Verdana" w:hAnsi="Times New Roman" w:cs="Times New Roman" w:hint="default"/>
      </w:rPr>
    </w:lvl>
    <w:lvl w:ilvl="1" w:tplc="04160019">
      <w:start w:val="1"/>
      <w:numFmt w:val="lowerLetter"/>
      <w:lvlText w:val="%2."/>
      <w:lvlJc w:val="left"/>
      <w:pPr>
        <w:ind w:left="643" w:hanging="360"/>
      </w:pPr>
    </w:lvl>
    <w:lvl w:ilvl="2" w:tplc="0416001B" w:tentative="1">
      <w:start w:val="1"/>
      <w:numFmt w:val="lowerRoman"/>
      <w:lvlText w:val="%3."/>
      <w:lvlJc w:val="right"/>
      <w:pPr>
        <w:ind w:left="1363" w:hanging="180"/>
      </w:pPr>
    </w:lvl>
    <w:lvl w:ilvl="3" w:tplc="0416000F" w:tentative="1">
      <w:start w:val="1"/>
      <w:numFmt w:val="decimal"/>
      <w:lvlText w:val="%4."/>
      <w:lvlJc w:val="left"/>
      <w:pPr>
        <w:ind w:left="2083" w:hanging="360"/>
      </w:pPr>
    </w:lvl>
    <w:lvl w:ilvl="4" w:tplc="04160019" w:tentative="1">
      <w:start w:val="1"/>
      <w:numFmt w:val="lowerLetter"/>
      <w:lvlText w:val="%5."/>
      <w:lvlJc w:val="left"/>
      <w:pPr>
        <w:ind w:left="2803" w:hanging="360"/>
      </w:pPr>
    </w:lvl>
    <w:lvl w:ilvl="5" w:tplc="0416001B" w:tentative="1">
      <w:start w:val="1"/>
      <w:numFmt w:val="lowerRoman"/>
      <w:lvlText w:val="%6."/>
      <w:lvlJc w:val="right"/>
      <w:pPr>
        <w:ind w:left="3523" w:hanging="180"/>
      </w:pPr>
    </w:lvl>
    <w:lvl w:ilvl="6" w:tplc="0416000F" w:tentative="1">
      <w:start w:val="1"/>
      <w:numFmt w:val="decimal"/>
      <w:lvlText w:val="%7."/>
      <w:lvlJc w:val="left"/>
      <w:pPr>
        <w:ind w:left="4243" w:hanging="360"/>
      </w:pPr>
    </w:lvl>
    <w:lvl w:ilvl="7" w:tplc="04160019" w:tentative="1">
      <w:start w:val="1"/>
      <w:numFmt w:val="lowerLetter"/>
      <w:lvlText w:val="%8."/>
      <w:lvlJc w:val="left"/>
      <w:pPr>
        <w:ind w:left="4963" w:hanging="360"/>
      </w:pPr>
    </w:lvl>
    <w:lvl w:ilvl="8" w:tplc="0416001B" w:tentative="1">
      <w:start w:val="1"/>
      <w:numFmt w:val="lowerRoman"/>
      <w:lvlText w:val="%9."/>
      <w:lvlJc w:val="right"/>
      <w:pPr>
        <w:ind w:left="5683" w:hanging="180"/>
      </w:pPr>
    </w:lvl>
  </w:abstractNum>
  <w:abstractNum w:abstractNumId="205" w15:restartNumberingAfterBreak="0">
    <w:nsid w:val="6A102450"/>
    <w:multiLevelType w:val="hybridMultilevel"/>
    <w:tmpl w:val="7DBE60B2"/>
    <w:lvl w:ilvl="0" w:tplc="BCCC6D86">
      <w:start w:val="1"/>
      <w:numFmt w:val="lowerRoman"/>
      <w:lvlText w:val="%1)"/>
      <w:lvlJc w:val="left"/>
      <w:pPr>
        <w:ind w:left="720" w:hanging="360"/>
      </w:pPr>
      <w:rPr>
        <w:rFonts w:ascii="Times New Roman" w:eastAsia="Verdana" w:hAnsi="Times New Roman" w:cs="Times New Roman"/>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6" w15:restartNumberingAfterBreak="0">
    <w:nsid w:val="6C35755D"/>
    <w:multiLevelType w:val="hybridMultilevel"/>
    <w:tmpl w:val="20DA9366"/>
    <w:lvl w:ilvl="0" w:tplc="0416001B">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7" w15:restartNumberingAfterBreak="0">
    <w:nsid w:val="6CD16907"/>
    <w:multiLevelType w:val="hybridMultilevel"/>
    <w:tmpl w:val="E858293E"/>
    <w:lvl w:ilvl="0" w:tplc="BCCC6D86">
      <w:start w:val="1"/>
      <w:numFmt w:val="lowerRoman"/>
      <w:lvlText w:val="%1)"/>
      <w:lvlJc w:val="left"/>
      <w:pPr>
        <w:ind w:left="720" w:hanging="360"/>
      </w:pPr>
      <w:rPr>
        <w:rFonts w:ascii="Times New Roman" w:eastAsia="Verdana"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8" w15:restartNumberingAfterBreak="0">
    <w:nsid w:val="6CDF71FC"/>
    <w:multiLevelType w:val="hybridMultilevel"/>
    <w:tmpl w:val="B246DD8C"/>
    <w:lvl w:ilvl="0" w:tplc="BCCC6D86">
      <w:start w:val="1"/>
      <w:numFmt w:val="lowerRoman"/>
      <w:lvlText w:val="%1)"/>
      <w:lvlJc w:val="left"/>
      <w:pPr>
        <w:ind w:left="720" w:hanging="360"/>
      </w:pPr>
      <w:rPr>
        <w:rFonts w:ascii="Times New Roman" w:eastAsia="Verdan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9" w15:restartNumberingAfterBreak="0">
    <w:nsid w:val="6D313F29"/>
    <w:multiLevelType w:val="hybridMultilevel"/>
    <w:tmpl w:val="90BE6550"/>
    <w:lvl w:ilvl="0" w:tplc="BCCC6D86">
      <w:start w:val="1"/>
      <w:numFmt w:val="lowerRoman"/>
      <w:lvlText w:val="%1)"/>
      <w:lvlJc w:val="left"/>
      <w:pPr>
        <w:ind w:left="360" w:hanging="360"/>
      </w:pPr>
      <w:rPr>
        <w:rFonts w:ascii="Times New Roman" w:eastAsia="Verdana"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0" w15:restartNumberingAfterBreak="0">
    <w:nsid w:val="6D6F7F23"/>
    <w:multiLevelType w:val="hybridMultilevel"/>
    <w:tmpl w:val="37007FE8"/>
    <w:lvl w:ilvl="0" w:tplc="0416001B">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1" w15:restartNumberingAfterBreak="0">
    <w:nsid w:val="6E197792"/>
    <w:multiLevelType w:val="multilevel"/>
    <w:tmpl w:val="E288247C"/>
    <w:lvl w:ilvl="0">
      <w:start w:val="1"/>
      <w:numFmt w:val="lowerRoman"/>
      <w:lvlText w:val="%1)"/>
      <w:lvlJc w:val="left"/>
      <w:pPr>
        <w:ind w:left="660" w:hanging="660"/>
      </w:pPr>
      <w:rPr>
        <w:rFonts w:hint="default"/>
      </w:rPr>
    </w:lvl>
    <w:lvl w:ilvl="1">
      <w:start w:val="15"/>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2" w15:restartNumberingAfterBreak="0">
    <w:nsid w:val="6F9565DC"/>
    <w:multiLevelType w:val="hybridMultilevel"/>
    <w:tmpl w:val="E1B8F74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3" w15:restartNumberingAfterBreak="0">
    <w:nsid w:val="6FA300C2"/>
    <w:multiLevelType w:val="hybridMultilevel"/>
    <w:tmpl w:val="0402238C"/>
    <w:lvl w:ilvl="0" w:tplc="BCCC6D86">
      <w:start w:val="1"/>
      <w:numFmt w:val="lowerRoman"/>
      <w:lvlText w:val="%1)"/>
      <w:lvlJc w:val="left"/>
      <w:pPr>
        <w:ind w:left="720" w:hanging="360"/>
      </w:pPr>
      <w:rPr>
        <w:rFonts w:ascii="Times New Roman" w:eastAsia="Verdana" w:hAnsi="Times New Roman" w:cs="Times New Roman" w:hint="default"/>
      </w:rPr>
    </w:lvl>
    <w:lvl w:ilvl="1" w:tplc="FFFFFFFF">
      <w:numFmt w:val="bullet"/>
      <w:lvlText w:val="•"/>
      <w:lvlJc w:val="left"/>
      <w:pPr>
        <w:ind w:left="1785" w:hanging="705"/>
      </w:pPr>
      <w:rPr>
        <w:rFonts w:ascii="Verdana" w:eastAsia="Verdana" w:hAnsi="Verdana" w:cs="Verdana"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4" w15:restartNumberingAfterBreak="0">
    <w:nsid w:val="70C16CB0"/>
    <w:multiLevelType w:val="hybridMultilevel"/>
    <w:tmpl w:val="FF306794"/>
    <w:lvl w:ilvl="0" w:tplc="BCCC6D86">
      <w:start w:val="1"/>
      <w:numFmt w:val="lowerRoman"/>
      <w:lvlText w:val="%1)"/>
      <w:lvlJc w:val="left"/>
      <w:pPr>
        <w:ind w:left="360" w:hanging="360"/>
      </w:pPr>
      <w:rPr>
        <w:rFonts w:ascii="Times New Roman" w:eastAsia="Verdana" w:hAnsi="Times New Roman" w:cs="Times New Roman"/>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5" w15:restartNumberingAfterBreak="0">
    <w:nsid w:val="70CF16A2"/>
    <w:multiLevelType w:val="hybridMultilevel"/>
    <w:tmpl w:val="F0C42840"/>
    <w:lvl w:ilvl="0" w:tplc="2C1A3426">
      <w:start w:val="1"/>
      <w:numFmt w:val="lowerRoman"/>
      <w:lvlText w:val="%1)"/>
      <w:lvlJc w:val="left"/>
      <w:pPr>
        <w:ind w:left="283" w:hanging="720"/>
      </w:pPr>
      <w:rPr>
        <w:rFonts w:hint="default"/>
      </w:rPr>
    </w:lvl>
    <w:lvl w:ilvl="1" w:tplc="04160019" w:tentative="1">
      <w:start w:val="1"/>
      <w:numFmt w:val="lowerLetter"/>
      <w:lvlText w:val="%2."/>
      <w:lvlJc w:val="left"/>
      <w:pPr>
        <w:ind w:left="643" w:hanging="360"/>
      </w:pPr>
    </w:lvl>
    <w:lvl w:ilvl="2" w:tplc="0416001B" w:tentative="1">
      <w:start w:val="1"/>
      <w:numFmt w:val="lowerRoman"/>
      <w:lvlText w:val="%3."/>
      <w:lvlJc w:val="right"/>
      <w:pPr>
        <w:ind w:left="1363" w:hanging="180"/>
      </w:pPr>
    </w:lvl>
    <w:lvl w:ilvl="3" w:tplc="0416000F" w:tentative="1">
      <w:start w:val="1"/>
      <w:numFmt w:val="decimal"/>
      <w:lvlText w:val="%4."/>
      <w:lvlJc w:val="left"/>
      <w:pPr>
        <w:ind w:left="2083" w:hanging="360"/>
      </w:pPr>
    </w:lvl>
    <w:lvl w:ilvl="4" w:tplc="04160019" w:tentative="1">
      <w:start w:val="1"/>
      <w:numFmt w:val="lowerLetter"/>
      <w:lvlText w:val="%5."/>
      <w:lvlJc w:val="left"/>
      <w:pPr>
        <w:ind w:left="2803" w:hanging="360"/>
      </w:pPr>
    </w:lvl>
    <w:lvl w:ilvl="5" w:tplc="0416001B" w:tentative="1">
      <w:start w:val="1"/>
      <w:numFmt w:val="lowerRoman"/>
      <w:lvlText w:val="%6."/>
      <w:lvlJc w:val="right"/>
      <w:pPr>
        <w:ind w:left="3523" w:hanging="180"/>
      </w:pPr>
    </w:lvl>
    <w:lvl w:ilvl="6" w:tplc="0416000F" w:tentative="1">
      <w:start w:val="1"/>
      <w:numFmt w:val="decimal"/>
      <w:lvlText w:val="%7."/>
      <w:lvlJc w:val="left"/>
      <w:pPr>
        <w:ind w:left="4243" w:hanging="360"/>
      </w:pPr>
    </w:lvl>
    <w:lvl w:ilvl="7" w:tplc="04160019" w:tentative="1">
      <w:start w:val="1"/>
      <w:numFmt w:val="lowerLetter"/>
      <w:lvlText w:val="%8."/>
      <w:lvlJc w:val="left"/>
      <w:pPr>
        <w:ind w:left="4963" w:hanging="360"/>
      </w:pPr>
    </w:lvl>
    <w:lvl w:ilvl="8" w:tplc="0416001B" w:tentative="1">
      <w:start w:val="1"/>
      <w:numFmt w:val="lowerRoman"/>
      <w:lvlText w:val="%9."/>
      <w:lvlJc w:val="right"/>
      <w:pPr>
        <w:ind w:left="5683" w:hanging="180"/>
      </w:pPr>
    </w:lvl>
  </w:abstractNum>
  <w:abstractNum w:abstractNumId="216" w15:restartNumberingAfterBreak="0">
    <w:nsid w:val="70DB6091"/>
    <w:multiLevelType w:val="hybridMultilevel"/>
    <w:tmpl w:val="D57471B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7" w15:restartNumberingAfterBreak="0">
    <w:nsid w:val="71C14733"/>
    <w:multiLevelType w:val="hybridMultilevel"/>
    <w:tmpl w:val="9AA8B75C"/>
    <w:lvl w:ilvl="0" w:tplc="04160017">
      <w:start w:val="1"/>
      <w:numFmt w:val="lowerLetter"/>
      <w:lvlText w:val="%1)"/>
      <w:lvlJc w:val="left"/>
      <w:pPr>
        <w:ind w:left="720" w:hanging="360"/>
      </w:pPr>
    </w:lvl>
    <w:lvl w:ilvl="1" w:tplc="D23E26B8">
      <w:numFmt w:val="bullet"/>
      <w:lvlText w:val="•"/>
      <w:lvlJc w:val="left"/>
      <w:pPr>
        <w:ind w:left="1785" w:hanging="705"/>
      </w:pPr>
      <w:rPr>
        <w:rFonts w:ascii="Times New Roman" w:eastAsiaTheme="minorEastAsia" w:hAnsi="Times New Roman" w:cs="Times New Roman"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8" w15:restartNumberingAfterBreak="0">
    <w:nsid w:val="71D253E1"/>
    <w:multiLevelType w:val="hybridMultilevel"/>
    <w:tmpl w:val="981256A4"/>
    <w:lvl w:ilvl="0" w:tplc="BB485852">
      <w:numFmt w:val="bullet"/>
      <w:lvlText w:val="•"/>
      <w:lvlJc w:val="left"/>
      <w:pPr>
        <w:ind w:left="1065" w:hanging="705"/>
      </w:pPr>
      <w:rPr>
        <w:rFonts w:ascii="Times New Roman" w:eastAsiaTheme="minorEastAsia" w:hAnsi="Times New Roman"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9" w15:restartNumberingAfterBreak="0">
    <w:nsid w:val="72B72E03"/>
    <w:multiLevelType w:val="multilevel"/>
    <w:tmpl w:val="31A4AD1A"/>
    <w:lvl w:ilvl="0">
      <w:start w:val="1"/>
      <w:numFmt w:val="lowerRoman"/>
      <w:lvlText w:val="%1)"/>
      <w:lvlJc w:val="left"/>
      <w:pPr>
        <w:ind w:left="720" w:hanging="720"/>
      </w:pPr>
      <w:rPr>
        <w:rFonts w:hint="default"/>
      </w:rPr>
    </w:lvl>
    <w:lvl w:ilvl="1">
      <w:start w:val="5"/>
      <w:numFmt w:val="decimal"/>
      <w:lvlText w:val="%1.%2."/>
      <w:lvlJc w:val="left"/>
      <w:pPr>
        <w:ind w:left="695" w:hanging="720"/>
      </w:pPr>
      <w:rPr>
        <w:rFonts w:hint="default"/>
      </w:rPr>
    </w:lvl>
    <w:lvl w:ilvl="2">
      <w:start w:val="8"/>
      <w:numFmt w:val="decimal"/>
      <w:lvlText w:val="%1.%2.%3."/>
      <w:lvlJc w:val="left"/>
      <w:pPr>
        <w:ind w:left="670" w:hanging="720"/>
      </w:pPr>
      <w:rPr>
        <w:rFonts w:hint="default"/>
      </w:rPr>
    </w:lvl>
    <w:lvl w:ilvl="3">
      <w:start w:val="4"/>
      <w:numFmt w:val="decimal"/>
      <w:lvlText w:val="%1.%2.%3.%4."/>
      <w:lvlJc w:val="left"/>
      <w:pPr>
        <w:ind w:left="645" w:hanging="720"/>
      </w:pPr>
      <w:rPr>
        <w:rFonts w:hint="default"/>
      </w:rPr>
    </w:lvl>
    <w:lvl w:ilvl="4">
      <w:start w:val="1"/>
      <w:numFmt w:val="decimal"/>
      <w:lvlText w:val="%1.%2.%3.%4.%5."/>
      <w:lvlJc w:val="left"/>
      <w:pPr>
        <w:ind w:left="980" w:hanging="1080"/>
      </w:pPr>
      <w:rPr>
        <w:rFonts w:hint="default"/>
      </w:rPr>
    </w:lvl>
    <w:lvl w:ilvl="5">
      <w:start w:val="1"/>
      <w:numFmt w:val="decimal"/>
      <w:lvlText w:val="%1.%2.%3.%4.%5.%6."/>
      <w:lvlJc w:val="left"/>
      <w:pPr>
        <w:ind w:left="955" w:hanging="1080"/>
      </w:pPr>
      <w:rPr>
        <w:rFonts w:hint="default"/>
      </w:rPr>
    </w:lvl>
    <w:lvl w:ilvl="6">
      <w:start w:val="1"/>
      <w:numFmt w:val="decimal"/>
      <w:lvlText w:val="%1.%2.%3.%4.%5.%6.%7."/>
      <w:lvlJc w:val="left"/>
      <w:pPr>
        <w:ind w:left="1290" w:hanging="1440"/>
      </w:pPr>
      <w:rPr>
        <w:rFonts w:hint="default"/>
      </w:rPr>
    </w:lvl>
    <w:lvl w:ilvl="7">
      <w:start w:val="1"/>
      <w:numFmt w:val="decimal"/>
      <w:lvlText w:val="%1.%2.%3.%4.%5.%6.%7.%8."/>
      <w:lvlJc w:val="left"/>
      <w:pPr>
        <w:ind w:left="1265" w:hanging="1440"/>
      </w:pPr>
      <w:rPr>
        <w:rFonts w:hint="default"/>
      </w:rPr>
    </w:lvl>
    <w:lvl w:ilvl="8">
      <w:start w:val="1"/>
      <w:numFmt w:val="decimal"/>
      <w:lvlText w:val="%1.%2.%3.%4.%5.%6.%7.%8.%9."/>
      <w:lvlJc w:val="left"/>
      <w:pPr>
        <w:ind w:left="1600" w:hanging="1800"/>
      </w:pPr>
      <w:rPr>
        <w:rFonts w:hint="default"/>
      </w:rPr>
    </w:lvl>
  </w:abstractNum>
  <w:abstractNum w:abstractNumId="220" w15:restartNumberingAfterBreak="0">
    <w:nsid w:val="731F404C"/>
    <w:multiLevelType w:val="hybridMultilevel"/>
    <w:tmpl w:val="573874CA"/>
    <w:lvl w:ilvl="0" w:tplc="8C16B6EE">
      <w:start w:val="1"/>
      <w:numFmt w:val="decimal"/>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1" w15:restartNumberingAfterBreak="0">
    <w:nsid w:val="732D60D1"/>
    <w:multiLevelType w:val="multilevel"/>
    <w:tmpl w:val="0660D35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2" w15:restartNumberingAfterBreak="0">
    <w:nsid w:val="734F7BFE"/>
    <w:multiLevelType w:val="hybridMultilevel"/>
    <w:tmpl w:val="D74C05D2"/>
    <w:lvl w:ilvl="0" w:tplc="FFFFFFFF">
      <w:start w:val="1"/>
      <w:numFmt w:val="lowerRoman"/>
      <w:lvlText w:val="%1)"/>
      <w:lvlJc w:val="left"/>
      <w:pPr>
        <w:ind w:left="360" w:hanging="360"/>
      </w:pPr>
      <w:rPr>
        <w:rFonts w:ascii="Times New Roman" w:eastAsia="Verdana" w:hAnsi="Times New Roman" w:cs="Times New Roman"/>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3" w15:restartNumberingAfterBreak="0">
    <w:nsid w:val="735D7CEE"/>
    <w:multiLevelType w:val="hybridMultilevel"/>
    <w:tmpl w:val="D57471B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4" w15:restartNumberingAfterBreak="0">
    <w:nsid w:val="736C4129"/>
    <w:multiLevelType w:val="hybridMultilevel"/>
    <w:tmpl w:val="AC2CB886"/>
    <w:lvl w:ilvl="0" w:tplc="BCCC6D86">
      <w:start w:val="1"/>
      <w:numFmt w:val="lowerRoman"/>
      <w:lvlText w:val="%1)"/>
      <w:lvlJc w:val="left"/>
      <w:pPr>
        <w:ind w:left="360" w:hanging="360"/>
      </w:pPr>
      <w:rPr>
        <w:rFonts w:ascii="Times New Roman" w:eastAsia="Verdana" w:hAnsi="Times New Roman" w:cs="Times New Roman"/>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5" w15:restartNumberingAfterBreak="0">
    <w:nsid w:val="76586F1F"/>
    <w:multiLevelType w:val="hybridMultilevel"/>
    <w:tmpl w:val="A7225A22"/>
    <w:lvl w:ilvl="0" w:tplc="76200F40">
      <w:start w:val="1"/>
      <w:numFmt w:val="lowerRoman"/>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6" w15:restartNumberingAfterBreak="0">
    <w:nsid w:val="767F2E61"/>
    <w:multiLevelType w:val="hybridMultilevel"/>
    <w:tmpl w:val="245C5A50"/>
    <w:lvl w:ilvl="0" w:tplc="76200F40">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7" w15:restartNumberingAfterBreak="0">
    <w:nsid w:val="76B14842"/>
    <w:multiLevelType w:val="hybridMultilevel"/>
    <w:tmpl w:val="8196E1DA"/>
    <w:lvl w:ilvl="0" w:tplc="BCCC6D86">
      <w:start w:val="1"/>
      <w:numFmt w:val="lowerRoman"/>
      <w:lvlText w:val="%1)"/>
      <w:lvlJc w:val="left"/>
      <w:pPr>
        <w:ind w:left="360" w:hanging="360"/>
      </w:pPr>
      <w:rPr>
        <w:rFonts w:ascii="Times New Roman" w:eastAsia="Verdana"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8" w15:restartNumberingAfterBreak="0">
    <w:nsid w:val="772E6272"/>
    <w:multiLevelType w:val="hybridMultilevel"/>
    <w:tmpl w:val="D57471B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9" w15:restartNumberingAfterBreak="0">
    <w:nsid w:val="78373911"/>
    <w:multiLevelType w:val="hybridMultilevel"/>
    <w:tmpl w:val="FBF6C04A"/>
    <w:lvl w:ilvl="0" w:tplc="76200F40">
      <w:start w:val="1"/>
      <w:numFmt w:val="lowerRoman"/>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0" w15:restartNumberingAfterBreak="0">
    <w:nsid w:val="78DE3A76"/>
    <w:multiLevelType w:val="hybridMultilevel"/>
    <w:tmpl w:val="EFCACAA4"/>
    <w:lvl w:ilvl="0" w:tplc="BCCC6D86">
      <w:start w:val="1"/>
      <w:numFmt w:val="lowerRoman"/>
      <w:lvlText w:val="%1)"/>
      <w:lvlJc w:val="left"/>
      <w:pPr>
        <w:ind w:left="360" w:hanging="360"/>
      </w:pPr>
      <w:rPr>
        <w:rFonts w:ascii="Times New Roman" w:eastAsia="Verdana" w:hAnsi="Times New Roman" w:cs="Times New Roman"/>
      </w:rPr>
    </w:lvl>
    <w:lvl w:ilvl="1" w:tplc="04160019">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31" w15:restartNumberingAfterBreak="0">
    <w:nsid w:val="7A49125E"/>
    <w:multiLevelType w:val="hybridMultilevel"/>
    <w:tmpl w:val="9D147FD8"/>
    <w:lvl w:ilvl="0" w:tplc="DA6ABD66">
      <w:start w:val="1"/>
      <w:numFmt w:val="lowerRoman"/>
      <w:lvlText w:val="%1)"/>
      <w:lvlJc w:val="left"/>
      <w:pPr>
        <w:ind w:left="283" w:hanging="720"/>
      </w:pPr>
      <w:rPr>
        <w:rFonts w:hint="default"/>
      </w:rPr>
    </w:lvl>
    <w:lvl w:ilvl="1" w:tplc="04160019" w:tentative="1">
      <w:start w:val="1"/>
      <w:numFmt w:val="lowerLetter"/>
      <w:lvlText w:val="%2."/>
      <w:lvlJc w:val="left"/>
      <w:pPr>
        <w:ind w:left="643" w:hanging="360"/>
      </w:pPr>
    </w:lvl>
    <w:lvl w:ilvl="2" w:tplc="0416001B" w:tentative="1">
      <w:start w:val="1"/>
      <w:numFmt w:val="lowerRoman"/>
      <w:lvlText w:val="%3."/>
      <w:lvlJc w:val="right"/>
      <w:pPr>
        <w:ind w:left="1363" w:hanging="180"/>
      </w:pPr>
    </w:lvl>
    <w:lvl w:ilvl="3" w:tplc="0416000F" w:tentative="1">
      <w:start w:val="1"/>
      <w:numFmt w:val="decimal"/>
      <w:lvlText w:val="%4."/>
      <w:lvlJc w:val="left"/>
      <w:pPr>
        <w:ind w:left="2083" w:hanging="360"/>
      </w:pPr>
    </w:lvl>
    <w:lvl w:ilvl="4" w:tplc="04160019" w:tentative="1">
      <w:start w:val="1"/>
      <w:numFmt w:val="lowerLetter"/>
      <w:lvlText w:val="%5."/>
      <w:lvlJc w:val="left"/>
      <w:pPr>
        <w:ind w:left="2803" w:hanging="360"/>
      </w:pPr>
    </w:lvl>
    <w:lvl w:ilvl="5" w:tplc="0416001B" w:tentative="1">
      <w:start w:val="1"/>
      <w:numFmt w:val="lowerRoman"/>
      <w:lvlText w:val="%6."/>
      <w:lvlJc w:val="right"/>
      <w:pPr>
        <w:ind w:left="3523" w:hanging="180"/>
      </w:pPr>
    </w:lvl>
    <w:lvl w:ilvl="6" w:tplc="0416000F" w:tentative="1">
      <w:start w:val="1"/>
      <w:numFmt w:val="decimal"/>
      <w:lvlText w:val="%7."/>
      <w:lvlJc w:val="left"/>
      <w:pPr>
        <w:ind w:left="4243" w:hanging="360"/>
      </w:pPr>
    </w:lvl>
    <w:lvl w:ilvl="7" w:tplc="04160019" w:tentative="1">
      <w:start w:val="1"/>
      <w:numFmt w:val="lowerLetter"/>
      <w:lvlText w:val="%8."/>
      <w:lvlJc w:val="left"/>
      <w:pPr>
        <w:ind w:left="4963" w:hanging="360"/>
      </w:pPr>
    </w:lvl>
    <w:lvl w:ilvl="8" w:tplc="0416001B" w:tentative="1">
      <w:start w:val="1"/>
      <w:numFmt w:val="lowerRoman"/>
      <w:lvlText w:val="%9."/>
      <w:lvlJc w:val="right"/>
      <w:pPr>
        <w:ind w:left="5683" w:hanging="180"/>
      </w:pPr>
    </w:lvl>
  </w:abstractNum>
  <w:abstractNum w:abstractNumId="232" w15:restartNumberingAfterBreak="0">
    <w:nsid w:val="7A667C77"/>
    <w:multiLevelType w:val="hybridMultilevel"/>
    <w:tmpl w:val="784C6A46"/>
    <w:lvl w:ilvl="0" w:tplc="BCCC6D86">
      <w:start w:val="1"/>
      <w:numFmt w:val="lowerRoman"/>
      <w:lvlText w:val="%1)"/>
      <w:lvlJc w:val="left"/>
      <w:pPr>
        <w:ind w:left="283" w:hanging="360"/>
      </w:pPr>
      <w:rPr>
        <w:rFonts w:ascii="Times New Roman" w:eastAsia="Verdana" w:hAnsi="Times New Roman" w:cs="Times New Roman"/>
      </w:rPr>
    </w:lvl>
    <w:lvl w:ilvl="1" w:tplc="04160019" w:tentative="1">
      <w:start w:val="1"/>
      <w:numFmt w:val="lowerLetter"/>
      <w:lvlText w:val="%2."/>
      <w:lvlJc w:val="left"/>
      <w:pPr>
        <w:ind w:left="1003" w:hanging="360"/>
      </w:pPr>
    </w:lvl>
    <w:lvl w:ilvl="2" w:tplc="0416001B" w:tentative="1">
      <w:start w:val="1"/>
      <w:numFmt w:val="lowerRoman"/>
      <w:lvlText w:val="%3."/>
      <w:lvlJc w:val="right"/>
      <w:pPr>
        <w:ind w:left="1723" w:hanging="180"/>
      </w:pPr>
    </w:lvl>
    <w:lvl w:ilvl="3" w:tplc="0416000F" w:tentative="1">
      <w:start w:val="1"/>
      <w:numFmt w:val="decimal"/>
      <w:lvlText w:val="%4."/>
      <w:lvlJc w:val="left"/>
      <w:pPr>
        <w:ind w:left="2443" w:hanging="360"/>
      </w:pPr>
    </w:lvl>
    <w:lvl w:ilvl="4" w:tplc="04160019" w:tentative="1">
      <w:start w:val="1"/>
      <w:numFmt w:val="lowerLetter"/>
      <w:lvlText w:val="%5."/>
      <w:lvlJc w:val="left"/>
      <w:pPr>
        <w:ind w:left="3163" w:hanging="360"/>
      </w:pPr>
    </w:lvl>
    <w:lvl w:ilvl="5" w:tplc="0416001B" w:tentative="1">
      <w:start w:val="1"/>
      <w:numFmt w:val="lowerRoman"/>
      <w:lvlText w:val="%6."/>
      <w:lvlJc w:val="right"/>
      <w:pPr>
        <w:ind w:left="3883" w:hanging="180"/>
      </w:pPr>
    </w:lvl>
    <w:lvl w:ilvl="6" w:tplc="0416000F" w:tentative="1">
      <w:start w:val="1"/>
      <w:numFmt w:val="decimal"/>
      <w:lvlText w:val="%7."/>
      <w:lvlJc w:val="left"/>
      <w:pPr>
        <w:ind w:left="4603" w:hanging="360"/>
      </w:pPr>
    </w:lvl>
    <w:lvl w:ilvl="7" w:tplc="04160019" w:tentative="1">
      <w:start w:val="1"/>
      <w:numFmt w:val="lowerLetter"/>
      <w:lvlText w:val="%8."/>
      <w:lvlJc w:val="left"/>
      <w:pPr>
        <w:ind w:left="5323" w:hanging="360"/>
      </w:pPr>
    </w:lvl>
    <w:lvl w:ilvl="8" w:tplc="0416001B" w:tentative="1">
      <w:start w:val="1"/>
      <w:numFmt w:val="lowerRoman"/>
      <w:lvlText w:val="%9."/>
      <w:lvlJc w:val="right"/>
      <w:pPr>
        <w:ind w:left="6043" w:hanging="180"/>
      </w:pPr>
    </w:lvl>
  </w:abstractNum>
  <w:abstractNum w:abstractNumId="233" w15:restartNumberingAfterBreak="0">
    <w:nsid w:val="7B7F1153"/>
    <w:multiLevelType w:val="hybridMultilevel"/>
    <w:tmpl w:val="9EBC067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4" w15:restartNumberingAfterBreak="0">
    <w:nsid w:val="7BCB73B5"/>
    <w:multiLevelType w:val="hybridMultilevel"/>
    <w:tmpl w:val="47388F78"/>
    <w:lvl w:ilvl="0" w:tplc="BCCC6D86">
      <w:start w:val="1"/>
      <w:numFmt w:val="lowerRoman"/>
      <w:lvlText w:val="%1)"/>
      <w:lvlJc w:val="left"/>
      <w:pPr>
        <w:ind w:left="360" w:hanging="360"/>
      </w:pPr>
      <w:rPr>
        <w:rFonts w:ascii="Times New Roman" w:eastAsia="Verdana" w:hAnsi="Times New Roman" w:cs="Times New Roman"/>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5" w15:restartNumberingAfterBreak="0">
    <w:nsid w:val="7CC6101B"/>
    <w:multiLevelType w:val="multilevel"/>
    <w:tmpl w:val="AC84B580"/>
    <w:lvl w:ilvl="0">
      <w:start w:val="1"/>
      <w:numFmt w:val="lowerRoman"/>
      <w:lvlText w:val="%1)"/>
      <w:lvlJc w:val="left"/>
      <w:pPr>
        <w:tabs>
          <w:tab w:val="num" w:pos="720"/>
        </w:tabs>
        <w:ind w:left="720" w:hanging="360"/>
      </w:pPr>
      <w:rPr>
        <w:rFonts w:ascii="Times New Roman" w:eastAsia="Verdana"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6" w15:restartNumberingAfterBreak="0">
    <w:nsid w:val="7D0158E9"/>
    <w:multiLevelType w:val="multilevel"/>
    <w:tmpl w:val="630AF096"/>
    <w:lvl w:ilvl="0">
      <w:start w:val="12"/>
      <w:numFmt w:val="decimal"/>
      <w:lvlText w:val="%1."/>
      <w:lvlJc w:val="left"/>
      <w:pPr>
        <w:ind w:left="480" w:hanging="480"/>
      </w:pPr>
      <w:rPr>
        <w:rFonts w:hint="default"/>
      </w:rPr>
    </w:lvl>
    <w:lvl w:ilvl="1">
      <w:start w:val="1"/>
      <w:numFmt w:val="decimal"/>
      <w:lvlText w:val="%1.%2."/>
      <w:lvlJc w:val="left"/>
      <w:pPr>
        <w:ind w:left="43" w:hanging="480"/>
      </w:pPr>
      <w:rPr>
        <w:rFonts w:hint="default"/>
      </w:rPr>
    </w:lvl>
    <w:lvl w:ilvl="2">
      <w:start w:val="1"/>
      <w:numFmt w:val="decimal"/>
      <w:lvlText w:val="%1.%2.%3."/>
      <w:lvlJc w:val="left"/>
      <w:pPr>
        <w:ind w:left="-154" w:hanging="720"/>
      </w:pPr>
      <w:rPr>
        <w:rFonts w:hint="default"/>
      </w:rPr>
    </w:lvl>
    <w:lvl w:ilvl="3">
      <w:start w:val="1"/>
      <w:numFmt w:val="decimal"/>
      <w:lvlText w:val="%1.%2.%3.%4."/>
      <w:lvlJc w:val="left"/>
      <w:pPr>
        <w:ind w:left="-591" w:hanging="720"/>
      </w:pPr>
      <w:rPr>
        <w:rFonts w:hint="default"/>
      </w:rPr>
    </w:lvl>
    <w:lvl w:ilvl="4">
      <w:start w:val="1"/>
      <w:numFmt w:val="decimal"/>
      <w:lvlText w:val="%1.%2.%3.%4.%5."/>
      <w:lvlJc w:val="left"/>
      <w:pPr>
        <w:ind w:left="-668" w:hanging="1080"/>
      </w:pPr>
      <w:rPr>
        <w:rFonts w:hint="default"/>
      </w:rPr>
    </w:lvl>
    <w:lvl w:ilvl="5">
      <w:start w:val="1"/>
      <w:numFmt w:val="decimal"/>
      <w:lvlText w:val="%1.%2.%3.%4.%5.%6."/>
      <w:lvlJc w:val="left"/>
      <w:pPr>
        <w:ind w:left="-1105" w:hanging="1080"/>
      </w:pPr>
      <w:rPr>
        <w:rFonts w:hint="default"/>
      </w:rPr>
    </w:lvl>
    <w:lvl w:ilvl="6">
      <w:start w:val="1"/>
      <w:numFmt w:val="decimal"/>
      <w:lvlText w:val="%1.%2.%3.%4.%5.%6.%7."/>
      <w:lvlJc w:val="left"/>
      <w:pPr>
        <w:ind w:left="-1182" w:hanging="1440"/>
      </w:pPr>
      <w:rPr>
        <w:rFonts w:hint="default"/>
      </w:rPr>
    </w:lvl>
    <w:lvl w:ilvl="7">
      <w:start w:val="1"/>
      <w:numFmt w:val="decimal"/>
      <w:lvlText w:val="%1.%2.%3.%4.%5.%6.%7.%8."/>
      <w:lvlJc w:val="left"/>
      <w:pPr>
        <w:ind w:left="-1619" w:hanging="1440"/>
      </w:pPr>
      <w:rPr>
        <w:rFonts w:hint="default"/>
      </w:rPr>
    </w:lvl>
    <w:lvl w:ilvl="8">
      <w:start w:val="1"/>
      <w:numFmt w:val="decimal"/>
      <w:lvlText w:val="%1.%2.%3.%4.%5.%6.%7.%8.%9."/>
      <w:lvlJc w:val="left"/>
      <w:pPr>
        <w:ind w:left="-1696" w:hanging="1800"/>
      </w:pPr>
      <w:rPr>
        <w:rFonts w:hint="default"/>
      </w:rPr>
    </w:lvl>
  </w:abstractNum>
  <w:abstractNum w:abstractNumId="237" w15:restartNumberingAfterBreak="0">
    <w:nsid w:val="7DA75476"/>
    <w:multiLevelType w:val="hybridMultilevel"/>
    <w:tmpl w:val="2DE2A474"/>
    <w:lvl w:ilvl="0" w:tplc="BCCC6D86">
      <w:start w:val="1"/>
      <w:numFmt w:val="lowerRoman"/>
      <w:lvlText w:val="%1)"/>
      <w:lvlJc w:val="left"/>
      <w:pPr>
        <w:ind w:left="283" w:hanging="720"/>
      </w:pPr>
      <w:rPr>
        <w:rFonts w:ascii="Times New Roman" w:eastAsia="Verdana" w:hAnsi="Times New Roman" w:cs="Times New Roman" w:hint="default"/>
      </w:rPr>
    </w:lvl>
    <w:lvl w:ilvl="1" w:tplc="FFFFFFFF">
      <w:start w:val="1"/>
      <w:numFmt w:val="lowerLetter"/>
      <w:lvlText w:val="%2."/>
      <w:lvlJc w:val="left"/>
      <w:pPr>
        <w:ind w:left="643" w:hanging="360"/>
      </w:pPr>
    </w:lvl>
    <w:lvl w:ilvl="2" w:tplc="FFFFFFFF" w:tentative="1">
      <w:start w:val="1"/>
      <w:numFmt w:val="lowerRoman"/>
      <w:lvlText w:val="%3."/>
      <w:lvlJc w:val="right"/>
      <w:pPr>
        <w:ind w:left="1363" w:hanging="180"/>
      </w:pPr>
    </w:lvl>
    <w:lvl w:ilvl="3" w:tplc="FFFFFFFF" w:tentative="1">
      <w:start w:val="1"/>
      <w:numFmt w:val="decimal"/>
      <w:lvlText w:val="%4."/>
      <w:lvlJc w:val="left"/>
      <w:pPr>
        <w:ind w:left="2083" w:hanging="360"/>
      </w:pPr>
    </w:lvl>
    <w:lvl w:ilvl="4" w:tplc="FFFFFFFF" w:tentative="1">
      <w:start w:val="1"/>
      <w:numFmt w:val="lowerLetter"/>
      <w:lvlText w:val="%5."/>
      <w:lvlJc w:val="left"/>
      <w:pPr>
        <w:ind w:left="2803" w:hanging="360"/>
      </w:pPr>
    </w:lvl>
    <w:lvl w:ilvl="5" w:tplc="FFFFFFFF" w:tentative="1">
      <w:start w:val="1"/>
      <w:numFmt w:val="lowerRoman"/>
      <w:lvlText w:val="%6."/>
      <w:lvlJc w:val="right"/>
      <w:pPr>
        <w:ind w:left="3523" w:hanging="180"/>
      </w:pPr>
    </w:lvl>
    <w:lvl w:ilvl="6" w:tplc="FFFFFFFF" w:tentative="1">
      <w:start w:val="1"/>
      <w:numFmt w:val="decimal"/>
      <w:lvlText w:val="%7."/>
      <w:lvlJc w:val="left"/>
      <w:pPr>
        <w:ind w:left="4243" w:hanging="360"/>
      </w:pPr>
    </w:lvl>
    <w:lvl w:ilvl="7" w:tplc="FFFFFFFF" w:tentative="1">
      <w:start w:val="1"/>
      <w:numFmt w:val="lowerLetter"/>
      <w:lvlText w:val="%8."/>
      <w:lvlJc w:val="left"/>
      <w:pPr>
        <w:ind w:left="4963" w:hanging="360"/>
      </w:pPr>
    </w:lvl>
    <w:lvl w:ilvl="8" w:tplc="FFFFFFFF" w:tentative="1">
      <w:start w:val="1"/>
      <w:numFmt w:val="lowerRoman"/>
      <w:lvlText w:val="%9."/>
      <w:lvlJc w:val="right"/>
      <w:pPr>
        <w:ind w:left="5683" w:hanging="180"/>
      </w:pPr>
    </w:lvl>
  </w:abstractNum>
  <w:abstractNum w:abstractNumId="238" w15:restartNumberingAfterBreak="0">
    <w:nsid w:val="7DC300C8"/>
    <w:multiLevelType w:val="hybridMultilevel"/>
    <w:tmpl w:val="D57471B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9" w15:restartNumberingAfterBreak="0">
    <w:nsid w:val="7EB414DD"/>
    <w:multiLevelType w:val="hybridMultilevel"/>
    <w:tmpl w:val="48F0B096"/>
    <w:lvl w:ilvl="0" w:tplc="76200F40">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0" w15:restartNumberingAfterBreak="0">
    <w:nsid w:val="7FD85007"/>
    <w:multiLevelType w:val="hybridMultilevel"/>
    <w:tmpl w:val="6EF06C98"/>
    <w:lvl w:ilvl="0" w:tplc="BCCC6D86">
      <w:start w:val="1"/>
      <w:numFmt w:val="lowerRoman"/>
      <w:lvlText w:val="%1)"/>
      <w:lvlJc w:val="left"/>
      <w:pPr>
        <w:ind w:left="360" w:hanging="360"/>
      </w:pPr>
      <w:rPr>
        <w:rFonts w:ascii="Times New Roman" w:eastAsia="Verdana"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976252909">
    <w:abstractNumId w:val="154"/>
  </w:num>
  <w:num w:numId="2" w16cid:durableId="1286426930">
    <w:abstractNumId w:val="58"/>
  </w:num>
  <w:num w:numId="3" w16cid:durableId="1240018237">
    <w:abstractNumId w:val="20"/>
  </w:num>
  <w:num w:numId="4" w16cid:durableId="1473642594">
    <w:abstractNumId w:val="58"/>
    <w:lvlOverride w:ilvl="0">
      <w:startOverride w:val="1"/>
    </w:lvlOverride>
    <w:lvlOverride w:ilvl="1">
      <w:startOverride w:val="1"/>
    </w:lvlOverride>
  </w:num>
  <w:num w:numId="5" w16cid:durableId="1418331320">
    <w:abstractNumId w:val="142"/>
  </w:num>
  <w:num w:numId="6" w16cid:durableId="1145854363">
    <w:abstractNumId w:val="44"/>
  </w:num>
  <w:num w:numId="7" w16cid:durableId="349379829">
    <w:abstractNumId w:val="137"/>
  </w:num>
  <w:num w:numId="8" w16cid:durableId="592053635">
    <w:abstractNumId w:val="67"/>
  </w:num>
  <w:num w:numId="9" w16cid:durableId="2133862268">
    <w:abstractNumId w:val="191"/>
  </w:num>
  <w:num w:numId="10" w16cid:durableId="334919235">
    <w:abstractNumId w:val="155"/>
  </w:num>
  <w:num w:numId="11" w16cid:durableId="1653293648">
    <w:abstractNumId w:val="82"/>
  </w:num>
  <w:num w:numId="12" w16cid:durableId="2048528467">
    <w:abstractNumId w:val="48"/>
  </w:num>
  <w:num w:numId="13" w16cid:durableId="1231650004">
    <w:abstractNumId w:val="69"/>
  </w:num>
  <w:num w:numId="14" w16cid:durableId="1380398458">
    <w:abstractNumId w:val="239"/>
  </w:num>
  <w:num w:numId="15" w16cid:durableId="1036852327">
    <w:abstractNumId w:val="135"/>
  </w:num>
  <w:num w:numId="16" w16cid:durableId="1431467382">
    <w:abstractNumId w:val="226"/>
  </w:num>
  <w:num w:numId="17" w16cid:durableId="1341930990">
    <w:abstractNumId w:val="3"/>
  </w:num>
  <w:num w:numId="18" w16cid:durableId="1970815037">
    <w:abstractNumId w:val="219"/>
  </w:num>
  <w:num w:numId="19" w16cid:durableId="1386176306">
    <w:abstractNumId w:val="148"/>
  </w:num>
  <w:num w:numId="20" w16cid:durableId="972636258">
    <w:abstractNumId w:val="59"/>
  </w:num>
  <w:num w:numId="21" w16cid:durableId="941572437">
    <w:abstractNumId w:val="31"/>
  </w:num>
  <w:num w:numId="22" w16cid:durableId="2075200931">
    <w:abstractNumId w:val="164"/>
  </w:num>
  <w:num w:numId="23" w16cid:durableId="51275122">
    <w:abstractNumId w:val="104"/>
  </w:num>
  <w:num w:numId="24" w16cid:durableId="1918126307">
    <w:abstractNumId w:val="1"/>
  </w:num>
  <w:num w:numId="25" w16cid:durableId="1679889518">
    <w:abstractNumId w:val="13"/>
  </w:num>
  <w:num w:numId="26" w16cid:durableId="180972560">
    <w:abstractNumId w:val="52"/>
  </w:num>
  <w:num w:numId="27" w16cid:durableId="1701199337">
    <w:abstractNumId w:val="145"/>
  </w:num>
  <w:num w:numId="28" w16cid:durableId="1731612174">
    <w:abstractNumId w:val="189"/>
  </w:num>
  <w:num w:numId="29" w16cid:durableId="2022245312">
    <w:abstractNumId w:val="0"/>
  </w:num>
  <w:num w:numId="30" w16cid:durableId="1294407363">
    <w:abstractNumId w:val="64"/>
  </w:num>
  <w:num w:numId="31" w16cid:durableId="1561480245">
    <w:abstractNumId w:val="25"/>
  </w:num>
  <w:num w:numId="32" w16cid:durableId="132142867">
    <w:abstractNumId w:val="6"/>
  </w:num>
  <w:num w:numId="33" w16cid:durableId="1294940470">
    <w:abstractNumId w:val="141"/>
  </w:num>
  <w:num w:numId="34" w16cid:durableId="1515220696">
    <w:abstractNumId w:val="16"/>
  </w:num>
  <w:num w:numId="35" w16cid:durableId="1917782321">
    <w:abstractNumId w:val="199"/>
  </w:num>
  <w:num w:numId="36" w16cid:durableId="980501429">
    <w:abstractNumId w:val="129"/>
  </w:num>
  <w:num w:numId="37" w16cid:durableId="1531529129">
    <w:abstractNumId w:val="159"/>
  </w:num>
  <w:num w:numId="38" w16cid:durableId="1973246448">
    <w:abstractNumId w:val="172"/>
  </w:num>
  <w:num w:numId="39" w16cid:durableId="1836411545">
    <w:abstractNumId w:val="101"/>
  </w:num>
  <w:num w:numId="40" w16cid:durableId="653685174">
    <w:abstractNumId w:val="108"/>
  </w:num>
  <w:num w:numId="41" w16cid:durableId="1401176463">
    <w:abstractNumId w:val="122"/>
  </w:num>
  <w:num w:numId="42" w16cid:durableId="2145846313">
    <w:abstractNumId w:val="10"/>
  </w:num>
  <w:num w:numId="43" w16cid:durableId="125709314">
    <w:abstractNumId w:val="207"/>
  </w:num>
  <w:num w:numId="44" w16cid:durableId="86000596">
    <w:abstractNumId w:val="205"/>
  </w:num>
  <w:num w:numId="45" w16cid:durableId="1008410018">
    <w:abstractNumId w:val="32"/>
  </w:num>
  <w:num w:numId="46" w16cid:durableId="1294556905">
    <w:abstractNumId w:val="166"/>
  </w:num>
  <w:num w:numId="47" w16cid:durableId="1525245299">
    <w:abstractNumId w:val="91"/>
  </w:num>
  <w:num w:numId="48" w16cid:durableId="1723094109">
    <w:abstractNumId w:val="71"/>
  </w:num>
  <w:num w:numId="49" w16cid:durableId="1755466289">
    <w:abstractNumId w:val="127"/>
  </w:num>
  <w:num w:numId="50" w16cid:durableId="1462578328">
    <w:abstractNumId w:val="73"/>
  </w:num>
  <w:num w:numId="51" w16cid:durableId="650251935">
    <w:abstractNumId w:val="143"/>
  </w:num>
  <w:num w:numId="52" w16cid:durableId="1873154726">
    <w:abstractNumId w:val="201"/>
  </w:num>
  <w:num w:numId="53" w16cid:durableId="1561399056">
    <w:abstractNumId w:val="200"/>
  </w:num>
  <w:num w:numId="54" w16cid:durableId="2060934642">
    <w:abstractNumId w:val="190"/>
  </w:num>
  <w:num w:numId="55" w16cid:durableId="1568570991">
    <w:abstractNumId w:val="184"/>
  </w:num>
  <w:num w:numId="56" w16cid:durableId="590505881">
    <w:abstractNumId w:val="139"/>
  </w:num>
  <w:num w:numId="57" w16cid:durableId="559023025">
    <w:abstractNumId w:val="138"/>
  </w:num>
  <w:num w:numId="58" w16cid:durableId="531266814">
    <w:abstractNumId w:val="100"/>
  </w:num>
  <w:num w:numId="59" w16cid:durableId="145359770">
    <w:abstractNumId w:val="22"/>
  </w:num>
  <w:num w:numId="60" w16cid:durableId="1687977554">
    <w:abstractNumId w:val="144"/>
  </w:num>
  <w:num w:numId="61" w16cid:durableId="2107916314">
    <w:abstractNumId w:val="115"/>
  </w:num>
  <w:num w:numId="62" w16cid:durableId="144471756">
    <w:abstractNumId w:val="222"/>
  </w:num>
  <w:num w:numId="63" w16cid:durableId="146558165">
    <w:abstractNumId w:val="79"/>
  </w:num>
  <w:num w:numId="64" w16cid:durableId="1681002254">
    <w:abstractNumId w:val="240"/>
  </w:num>
  <w:num w:numId="65" w16cid:durableId="1419525183">
    <w:abstractNumId w:val="2"/>
  </w:num>
  <w:num w:numId="66" w16cid:durableId="326179234">
    <w:abstractNumId w:val="62"/>
  </w:num>
  <w:num w:numId="67" w16cid:durableId="876236022">
    <w:abstractNumId w:val="112"/>
  </w:num>
  <w:num w:numId="68" w16cid:durableId="415908817">
    <w:abstractNumId w:val="182"/>
  </w:num>
  <w:num w:numId="69" w16cid:durableId="1466318481">
    <w:abstractNumId w:val="26"/>
  </w:num>
  <w:num w:numId="70" w16cid:durableId="1820996797">
    <w:abstractNumId w:val="124"/>
  </w:num>
  <w:num w:numId="71" w16cid:durableId="838538745">
    <w:abstractNumId w:val="179"/>
  </w:num>
  <w:num w:numId="72" w16cid:durableId="324476815">
    <w:abstractNumId w:val="147"/>
  </w:num>
  <w:num w:numId="73" w16cid:durableId="1750495918">
    <w:abstractNumId w:val="149"/>
  </w:num>
  <w:num w:numId="74" w16cid:durableId="2510975">
    <w:abstractNumId w:val="40"/>
  </w:num>
  <w:num w:numId="75" w16cid:durableId="226961162">
    <w:abstractNumId w:val="185"/>
  </w:num>
  <w:num w:numId="76" w16cid:durableId="981275356">
    <w:abstractNumId w:val="209"/>
  </w:num>
  <w:num w:numId="77" w16cid:durableId="1728723724">
    <w:abstractNumId w:val="230"/>
  </w:num>
  <w:num w:numId="78" w16cid:durableId="34087886">
    <w:abstractNumId w:val="197"/>
  </w:num>
  <w:num w:numId="79" w16cid:durableId="622156902">
    <w:abstractNumId w:val="130"/>
  </w:num>
  <w:num w:numId="80" w16cid:durableId="714737763">
    <w:abstractNumId w:val="93"/>
  </w:num>
  <w:num w:numId="81" w16cid:durableId="1089690668">
    <w:abstractNumId w:val="227"/>
  </w:num>
  <w:num w:numId="82" w16cid:durableId="524907721">
    <w:abstractNumId w:val="18"/>
  </w:num>
  <w:num w:numId="83" w16cid:durableId="117332978">
    <w:abstractNumId w:val="30"/>
  </w:num>
  <w:num w:numId="84" w16cid:durableId="480345111">
    <w:abstractNumId w:val="156"/>
  </w:num>
  <w:num w:numId="85" w16cid:durableId="1678382469">
    <w:abstractNumId w:val="103"/>
  </w:num>
  <w:num w:numId="86" w16cid:durableId="1161772410">
    <w:abstractNumId w:val="83"/>
  </w:num>
  <w:num w:numId="87" w16cid:durableId="2130542492">
    <w:abstractNumId w:val="235"/>
  </w:num>
  <w:num w:numId="88" w16cid:durableId="1565679354">
    <w:abstractNumId w:val="181"/>
  </w:num>
  <w:num w:numId="89" w16cid:durableId="127165463">
    <w:abstractNumId w:val="215"/>
  </w:num>
  <w:num w:numId="90" w16cid:durableId="624820553">
    <w:abstractNumId w:val="231"/>
  </w:num>
  <w:num w:numId="91" w16cid:durableId="2015306058">
    <w:abstractNumId w:val="204"/>
  </w:num>
  <w:num w:numId="92" w16cid:durableId="635717403">
    <w:abstractNumId w:val="46"/>
  </w:num>
  <w:num w:numId="93" w16cid:durableId="1260606604">
    <w:abstractNumId w:val="167"/>
  </w:num>
  <w:num w:numId="94" w16cid:durableId="14383846">
    <w:abstractNumId w:val="27"/>
  </w:num>
  <w:num w:numId="95" w16cid:durableId="1995406384">
    <w:abstractNumId w:val="84"/>
  </w:num>
  <w:num w:numId="96" w16cid:durableId="34357007">
    <w:abstractNumId w:val="186"/>
  </w:num>
  <w:num w:numId="97" w16cid:durableId="324822028">
    <w:abstractNumId w:val="47"/>
  </w:num>
  <w:num w:numId="98" w16cid:durableId="1598831756">
    <w:abstractNumId w:val="136"/>
  </w:num>
  <w:num w:numId="99" w16cid:durableId="247151804">
    <w:abstractNumId w:val="150"/>
  </w:num>
  <w:num w:numId="100" w16cid:durableId="1992826941">
    <w:abstractNumId w:val="116"/>
  </w:num>
  <w:num w:numId="101" w16cid:durableId="1041051949">
    <w:abstractNumId w:val="99"/>
  </w:num>
  <w:num w:numId="102" w16cid:durableId="548490844">
    <w:abstractNumId w:val="208"/>
  </w:num>
  <w:num w:numId="103" w16cid:durableId="737049647">
    <w:abstractNumId w:val="203"/>
  </w:num>
  <w:num w:numId="104" w16cid:durableId="1533690298">
    <w:abstractNumId w:val="81"/>
  </w:num>
  <w:num w:numId="105" w16cid:durableId="1006592268">
    <w:abstractNumId w:val="94"/>
  </w:num>
  <w:num w:numId="106" w16cid:durableId="1626426609">
    <w:abstractNumId w:val="196"/>
  </w:num>
  <w:num w:numId="107" w16cid:durableId="230237409">
    <w:abstractNumId w:val="61"/>
  </w:num>
  <w:num w:numId="108" w16cid:durableId="28341729">
    <w:abstractNumId w:val="128"/>
  </w:num>
  <w:num w:numId="109" w16cid:durableId="72745848">
    <w:abstractNumId w:val="86"/>
  </w:num>
  <w:num w:numId="110" w16cid:durableId="712651307">
    <w:abstractNumId w:val="118"/>
  </w:num>
  <w:num w:numId="111" w16cid:durableId="1950232598">
    <w:abstractNumId w:val="89"/>
  </w:num>
  <w:num w:numId="112" w16cid:durableId="795367669">
    <w:abstractNumId w:val="213"/>
  </w:num>
  <w:num w:numId="113" w16cid:durableId="1549565020">
    <w:abstractNumId w:val="123"/>
  </w:num>
  <w:num w:numId="114" w16cid:durableId="1343777302">
    <w:abstractNumId w:val="7"/>
  </w:num>
  <w:num w:numId="115" w16cid:durableId="658191193">
    <w:abstractNumId w:val="21"/>
  </w:num>
  <w:num w:numId="116" w16cid:durableId="1586643113">
    <w:abstractNumId w:val="90"/>
  </w:num>
  <w:num w:numId="117" w16cid:durableId="1810122512">
    <w:abstractNumId w:val="232"/>
  </w:num>
  <w:num w:numId="118" w16cid:durableId="930620198">
    <w:abstractNumId w:val="193"/>
  </w:num>
  <w:num w:numId="119" w16cid:durableId="1338145223">
    <w:abstractNumId w:val="24"/>
  </w:num>
  <w:num w:numId="120" w16cid:durableId="2026663391">
    <w:abstractNumId w:val="224"/>
  </w:num>
  <w:num w:numId="121" w16cid:durableId="1136919164">
    <w:abstractNumId w:val="131"/>
  </w:num>
  <w:num w:numId="122" w16cid:durableId="352808596">
    <w:abstractNumId w:val="39"/>
  </w:num>
  <w:num w:numId="123" w16cid:durableId="1993218269">
    <w:abstractNumId w:val="85"/>
  </w:num>
  <w:num w:numId="124" w16cid:durableId="11228933">
    <w:abstractNumId w:val="178"/>
  </w:num>
  <w:num w:numId="125" w16cid:durableId="1844664531">
    <w:abstractNumId w:val="153"/>
  </w:num>
  <w:num w:numId="126" w16cid:durableId="994260844">
    <w:abstractNumId w:val="54"/>
  </w:num>
  <w:num w:numId="127" w16cid:durableId="1781728723">
    <w:abstractNumId w:val="42"/>
  </w:num>
  <w:num w:numId="128" w16cid:durableId="1313633947">
    <w:abstractNumId w:val="173"/>
  </w:num>
  <w:num w:numId="129" w16cid:durableId="359432008">
    <w:abstractNumId w:val="140"/>
  </w:num>
  <w:num w:numId="130" w16cid:durableId="1697543463">
    <w:abstractNumId w:val="45"/>
  </w:num>
  <w:num w:numId="131" w16cid:durableId="1490244446">
    <w:abstractNumId w:val="214"/>
  </w:num>
  <w:num w:numId="132" w16cid:durableId="1111168286">
    <w:abstractNumId w:val="56"/>
  </w:num>
  <w:num w:numId="133" w16cid:durableId="1833644872">
    <w:abstractNumId w:val="66"/>
  </w:num>
  <w:num w:numId="134" w16cid:durableId="871915900">
    <w:abstractNumId w:val="234"/>
  </w:num>
  <w:num w:numId="135" w16cid:durableId="2034575585">
    <w:abstractNumId w:val="55"/>
  </w:num>
  <w:num w:numId="136" w16cid:durableId="139737251">
    <w:abstractNumId w:val="107"/>
  </w:num>
  <w:num w:numId="137" w16cid:durableId="1426226973">
    <w:abstractNumId w:val="188"/>
  </w:num>
  <w:num w:numId="138" w16cid:durableId="12806998">
    <w:abstractNumId w:val="237"/>
  </w:num>
  <w:num w:numId="139" w16cid:durableId="467094081">
    <w:abstractNumId w:val="198"/>
  </w:num>
  <w:num w:numId="140" w16cid:durableId="1311055398">
    <w:abstractNumId w:val="75"/>
  </w:num>
  <w:num w:numId="141" w16cid:durableId="676812059">
    <w:abstractNumId w:val="4"/>
  </w:num>
  <w:num w:numId="142" w16cid:durableId="1062479934">
    <w:abstractNumId w:val="134"/>
  </w:num>
  <w:num w:numId="143" w16cid:durableId="1331759040">
    <w:abstractNumId w:val="125"/>
  </w:num>
  <w:num w:numId="144" w16cid:durableId="1377465115">
    <w:abstractNumId w:val="53"/>
  </w:num>
  <w:num w:numId="145" w16cid:durableId="1719165982">
    <w:abstractNumId w:val="23"/>
  </w:num>
  <w:num w:numId="146" w16cid:durableId="27878421">
    <w:abstractNumId w:val="133"/>
  </w:num>
  <w:num w:numId="147" w16cid:durableId="2145153639">
    <w:abstractNumId w:val="50"/>
  </w:num>
  <w:num w:numId="148" w16cid:durableId="1037659777">
    <w:abstractNumId w:val="88"/>
  </w:num>
  <w:num w:numId="149" w16cid:durableId="1813520701">
    <w:abstractNumId w:val="170"/>
  </w:num>
  <w:num w:numId="150" w16cid:durableId="1081023637">
    <w:abstractNumId w:val="117"/>
  </w:num>
  <w:num w:numId="151" w16cid:durableId="1487742242">
    <w:abstractNumId w:val="120"/>
  </w:num>
  <w:num w:numId="152" w16cid:durableId="1113094300">
    <w:abstractNumId w:val="109"/>
  </w:num>
  <w:num w:numId="153" w16cid:durableId="896892477">
    <w:abstractNumId w:val="111"/>
  </w:num>
  <w:num w:numId="154" w16cid:durableId="1279331916">
    <w:abstractNumId w:val="92"/>
  </w:num>
  <w:num w:numId="155" w16cid:durableId="608587619">
    <w:abstractNumId w:val="183"/>
  </w:num>
  <w:num w:numId="156" w16cid:durableId="696586345">
    <w:abstractNumId w:val="132"/>
  </w:num>
  <w:num w:numId="157" w16cid:durableId="503252307">
    <w:abstractNumId w:val="12"/>
  </w:num>
  <w:num w:numId="158" w16cid:durableId="722561743">
    <w:abstractNumId w:val="202"/>
  </w:num>
  <w:num w:numId="159" w16cid:durableId="209339314">
    <w:abstractNumId w:val="43"/>
  </w:num>
  <w:num w:numId="160" w16cid:durableId="1542135846">
    <w:abstractNumId w:val="38"/>
  </w:num>
  <w:num w:numId="161" w16cid:durableId="2041780211">
    <w:abstractNumId w:val="177"/>
  </w:num>
  <w:num w:numId="162" w16cid:durableId="4525029">
    <w:abstractNumId w:val="211"/>
  </w:num>
  <w:num w:numId="163" w16cid:durableId="1969234708">
    <w:abstractNumId w:val="195"/>
  </w:num>
  <w:num w:numId="164" w16cid:durableId="1143350443">
    <w:abstractNumId w:val="37"/>
  </w:num>
  <w:num w:numId="165" w16cid:durableId="2125687484">
    <w:abstractNumId w:val="229"/>
  </w:num>
  <w:num w:numId="166" w16cid:durableId="1204176589">
    <w:abstractNumId w:val="225"/>
  </w:num>
  <w:num w:numId="167" w16cid:durableId="1908690659">
    <w:abstractNumId w:val="65"/>
  </w:num>
  <w:num w:numId="168" w16cid:durableId="398328076">
    <w:abstractNumId w:val="175"/>
  </w:num>
  <w:num w:numId="169" w16cid:durableId="1319848883">
    <w:abstractNumId w:val="180"/>
  </w:num>
  <w:num w:numId="170" w16cid:durableId="1795175203">
    <w:abstractNumId w:val="74"/>
  </w:num>
  <w:num w:numId="171" w16cid:durableId="1712918474">
    <w:abstractNumId w:val="121"/>
  </w:num>
  <w:num w:numId="172" w16cid:durableId="549852416">
    <w:abstractNumId w:val="212"/>
  </w:num>
  <w:num w:numId="173" w16cid:durableId="277374693">
    <w:abstractNumId w:val="160"/>
  </w:num>
  <w:num w:numId="174" w16cid:durableId="774515748">
    <w:abstractNumId w:val="102"/>
  </w:num>
  <w:num w:numId="175" w16cid:durableId="85737688">
    <w:abstractNumId w:val="41"/>
  </w:num>
  <w:num w:numId="176" w16cid:durableId="1845432036">
    <w:abstractNumId w:val="14"/>
  </w:num>
  <w:num w:numId="177" w16cid:durableId="1190532353">
    <w:abstractNumId w:val="51"/>
  </w:num>
  <w:num w:numId="178" w16cid:durableId="557933476">
    <w:abstractNumId w:val="168"/>
  </w:num>
  <w:num w:numId="179" w16cid:durableId="1557814919">
    <w:abstractNumId w:val="106"/>
  </w:num>
  <w:num w:numId="180" w16cid:durableId="807624262">
    <w:abstractNumId w:val="217"/>
  </w:num>
  <w:num w:numId="181" w16cid:durableId="1067075550">
    <w:abstractNumId w:val="218"/>
  </w:num>
  <w:num w:numId="182" w16cid:durableId="1186596050">
    <w:abstractNumId w:val="15"/>
  </w:num>
  <w:num w:numId="183" w16cid:durableId="1334844877">
    <w:abstractNumId w:val="171"/>
  </w:num>
  <w:num w:numId="184" w16cid:durableId="780107214">
    <w:abstractNumId w:val="68"/>
  </w:num>
  <w:num w:numId="185" w16cid:durableId="116607632">
    <w:abstractNumId w:val="174"/>
  </w:num>
  <w:num w:numId="186" w16cid:durableId="705302368">
    <w:abstractNumId w:val="233"/>
  </w:num>
  <w:num w:numId="187" w16cid:durableId="616715017">
    <w:abstractNumId w:val="29"/>
  </w:num>
  <w:num w:numId="188" w16cid:durableId="792289857">
    <w:abstractNumId w:val="210"/>
  </w:num>
  <w:num w:numId="189" w16cid:durableId="511382949">
    <w:abstractNumId w:val="221"/>
  </w:num>
  <w:num w:numId="190" w16cid:durableId="958876306">
    <w:abstractNumId w:val="19"/>
  </w:num>
  <w:num w:numId="191" w16cid:durableId="1949503838">
    <w:abstractNumId w:val="151"/>
  </w:num>
  <w:num w:numId="192" w16cid:durableId="1317805724">
    <w:abstractNumId w:val="9"/>
  </w:num>
  <w:num w:numId="193" w16cid:durableId="594940175">
    <w:abstractNumId w:val="158"/>
  </w:num>
  <w:num w:numId="194" w16cid:durableId="591935938">
    <w:abstractNumId w:val="49"/>
  </w:num>
  <w:num w:numId="195" w16cid:durableId="1285817061">
    <w:abstractNumId w:val="162"/>
  </w:num>
  <w:num w:numId="196" w16cid:durableId="113181044">
    <w:abstractNumId w:val="228"/>
  </w:num>
  <w:num w:numId="197" w16cid:durableId="883951392">
    <w:abstractNumId w:val="72"/>
  </w:num>
  <w:num w:numId="198" w16cid:durableId="459492304">
    <w:abstractNumId w:val="169"/>
  </w:num>
  <w:num w:numId="199" w16cid:durableId="802620494">
    <w:abstractNumId w:val="36"/>
  </w:num>
  <w:num w:numId="200" w16cid:durableId="1539930609">
    <w:abstractNumId w:val="105"/>
  </w:num>
  <w:num w:numId="201" w16cid:durableId="144972389">
    <w:abstractNumId w:val="194"/>
  </w:num>
  <w:num w:numId="202" w16cid:durableId="352191171">
    <w:abstractNumId w:val="238"/>
  </w:num>
  <w:num w:numId="203" w16cid:durableId="1604923737">
    <w:abstractNumId w:val="8"/>
  </w:num>
  <w:num w:numId="204" w16cid:durableId="1976250369">
    <w:abstractNumId w:val="96"/>
  </w:num>
  <w:num w:numId="205" w16cid:durableId="1658413430">
    <w:abstractNumId w:val="34"/>
  </w:num>
  <w:num w:numId="206" w16cid:durableId="313065674">
    <w:abstractNumId w:val="165"/>
  </w:num>
  <w:num w:numId="207" w16cid:durableId="971788253">
    <w:abstractNumId w:val="60"/>
  </w:num>
  <w:num w:numId="208" w16cid:durableId="126121910">
    <w:abstractNumId w:val="223"/>
  </w:num>
  <w:num w:numId="209" w16cid:durableId="1988197198">
    <w:abstractNumId w:val="216"/>
  </w:num>
  <w:num w:numId="210" w16cid:durableId="2105224995">
    <w:abstractNumId w:val="146"/>
  </w:num>
  <w:num w:numId="211" w16cid:durableId="1621758575">
    <w:abstractNumId w:val="78"/>
  </w:num>
  <w:num w:numId="212" w16cid:durableId="1873568246">
    <w:abstractNumId w:val="187"/>
  </w:num>
  <w:num w:numId="213" w16cid:durableId="1571382696">
    <w:abstractNumId w:val="176"/>
  </w:num>
  <w:num w:numId="214" w16cid:durableId="855311870">
    <w:abstractNumId w:val="33"/>
  </w:num>
  <w:num w:numId="215" w16cid:durableId="796921815">
    <w:abstractNumId w:val="76"/>
  </w:num>
  <w:num w:numId="216" w16cid:durableId="1629162216">
    <w:abstractNumId w:val="152"/>
  </w:num>
  <w:num w:numId="217" w16cid:durableId="1544445931">
    <w:abstractNumId w:val="57"/>
  </w:num>
  <w:num w:numId="218" w16cid:durableId="2034109741">
    <w:abstractNumId w:val="98"/>
  </w:num>
  <w:num w:numId="219" w16cid:durableId="789933880">
    <w:abstractNumId w:val="35"/>
  </w:num>
  <w:num w:numId="220" w16cid:durableId="110442346">
    <w:abstractNumId w:val="113"/>
  </w:num>
  <w:num w:numId="221" w16cid:durableId="1193499401">
    <w:abstractNumId w:val="114"/>
  </w:num>
  <w:num w:numId="222" w16cid:durableId="2015842371">
    <w:abstractNumId w:val="110"/>
  </w:num>
  <w:num w:numId="223" w16cid:durableId="744766855">
    <w:abstractNumId w:val="17"/>
  </w:num>
  <w:num w:numId="224" w16cid:durableId="1508322119">
    <w:abstractNumId w:val="5"/>
  </w:num>
  <w:num w:numId="225" w16cid:durableId="1017081444">
    <w:abstractNumId w:val="63"/>
  </w:num>
  <w:num w:numId="226" w16cid:durableId="82916312">
    <w:abstractNumId w:val="80"/>
  </w:num>
  <w:num w:numId="227" w16cid:durableId="1767922892">
    <w:abstractNumId w:val="119"/>
  </w:num>
  <w:num w:numId="228" w16cid:durableId="1068696811">
    <w:abstractNumId w:val="163"/>
  </w:num>
  <w:num w:numId="229" w16cid:durableId="985938360">
    <w:abstractNumId w:val="95"/>
  </w:num>
  <w:num w:numId="230" w16cid:durableId="304894441">
    <w:abstractNumId w:val="70"/>
  </w:num>
  <w:num w:numId="231" w16cid:durableId="1132744510">
    <w:abstractNumId w:val="126"/>
  </w:num>
  <w:num w:numId="232" w16cid:durableId="819659931">
    <w:abstractNumId w:val="97"/>
  </w:num>
  <w:num w:numId="233" w16cid:durableId="577401582">
    <w:abstractNumId w:val="236"/>
  </w:num>
  <w:num w:numId="234" w16cid:durableId="1499423406">
    <w:abstractNumId w:val="11"/>
  </w:num>
  <w:num w:numId="235" w16cid:durableId="1766994699">
    <w:abstractNumId w:val="192"/>
  </w:num>
  <w:num w:numId="236" w16cid:durableId="802192714">
    <w:abstractNumId w:val="220"/>
  </w:num>
  <w:num w:numId="237" w16cid:durableId="1415204932">
    <w:abstractNumId w:val="206"/>
  </w:num>
  <w:num w:numId="238" w16cid:durableId="1632519277">
    <w:abstractNumId w:val="157"/>
  </w:num>
  <w:num w:numId="239" w16cid:durableId="1646081706">
    <w:abstractNumId w:val="87"/>
  </w:num>
  <w:num w:numId="240" w16cid:durableId="1218005498">
    <w:abstractNumId w:val="161"/>
  </w:num>
  <w:num w:numId="241" w16cid:durableId="1649629331">
    <w:abstractNumId w:val="28"/>
  </w:num>
  <w:num w:numId="242" w16cid:durableId="173231267">
    <w:abstractNumId w:val="77"/>
  </w:num>
  <w:numIdMacAtCleanup w:val="1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044B"/>
    <w:rsid w:val="00001608"/>
    <w:rsid w:val="0000368A"/>
    <w:rsid w:val="0000418C"/>
    <w:rsid w:val="00005656"/>
    <w:rsid w:val="0000602A"/>
    <w:rsid w:val="000118E7"/>
    <w:rsid w:val="000263A7"/>
    <w:rsid w:val="00031BC7"/>
    <w:rsid w:val="00047400"/>
    <w:rsid w:val="00050820"/>
    <w:rsid w:val="000564D4"/>
    <w:rsid w:val="00056D3B"/>
    <w:rsid w:val="0006133F"/>
    <w:rsid w:val="000643FB"/>
    <w:rsid w:val="000678E8"/>
    <w:rsid w:val="000875A2"/>
    <w:rsid w:val="00091C32"/>
    <w:rsid w:val="00094B8B"/>
    <w:rsid w:val="00095280"/>
    <w:rsid w:val="000A4FD6"/>
    <w:rsid w:val="000B4348"/>
    <w:rsid w:val="000C6394"/>
    <w:rsid w:val="000D4AA1"/>
    <w:rsid w:val="000D6709"/>
    <w:rsid w:val="000E0C3A"/>
    <w:rsid w:val="000E1078"/>
    <w:rsid w:val="000E6638"/>
    <w:rsid w:val="000F527D"/>
    <w:rsid w:val="00100016"/>
    <w:rsid w:val="00103651"/>
    <w:rsid w:val="00107FF0"/>
    <w:rsid w:val="001140E0"/>
    <w:rsid w:val="00116105"/>
    <w:rsid w:val="001233F7"/>
    <w:rsid w:val="00123B9F"/>
    <w:rsid w:val="00124485"/>
    <w:rsid w:val="00126DB0"/>
    <w:rsid w:val="00133161"/>
    <w:rsid w:val="00133AC2"/>
    <w:rsid w:val="00134F47"/>
    <w:rsid w:val="00135E5A"/>
    <w:rsid w:val="001466E6"/>
    <w:rsid w:val="0016033F"/>
    <w:rsid w:val="0017304E"/>
    <w:rsid w:val="0017377A"/>
    <w:rsid w:val="00186333"/>
    <w:rsid w:val="00194AB5"/>
    <w:rsid w:val="00195C4C"/>
    <w:rsid w:val="0019610C"/>
    <w:rsid w:val="00196435"/>
    <w:rsid w:val="001B40E1"/>
    <w:rsid w:val="001B4AF9"/>
    <w:rsid w:val="001C60AB"/>
    <w:rsid w:val="001C6A57"/>
    <w:rsid w:val="001C77E6"/>
    <w:rsid w:val="001C7A3D"/>
    <w:rsid w:val="001D5C42"/>
    <w:rsid w:val="001E3A9D"/>
    <w:rsid w:val="001E4751"/>
    <w:rsid w:val="00203723"/>
    <w:rsid w:val="002060BC"/>
    <w:rsid w:val="00215A48"/>
    <w:rsid w:val="00224388"/>
    <w:rsid w:val="00234A04"/>
    <w:rsid w:val="002426AF"/>
    <w:rsid w:val="00262196"/>
    <w:rsid w:val="00264A8D"/>
    <w:rsid w:val="00276AF7"/>
    <w:rsid w:val="00282054"/>
    <w:rsid w:val="002837C4"/>
    <w:rsid w:val="002845DB"/>
    <w:rsid w:val="002972CA"/>
    <w:rsid w:val="002A0A3C"/>
    <w:rsid w:val="002A0D30"/>
    <w:rsid w:val="002B2AA9"/>
    <w:rsid w:val="002B2AAA"/>
    <w:rsid w:val="002B2AF7"/>
    <w:rsid w:val="002C08FB"/>
    <w:rsid w:val="002D0A0F"/>
    <w:rsid w:val="002D0A40"/>
    <w:rsid w:val="002D24F5"/>
    <w:rsid w:val="002D49A7"/>
    <w:rsid w:val="002E3FBA"/>
    <w:rsid w:val="002F7756"/>
    <w:rsid w:val="00304968"/>
    <w:rsid w:val="00304EB0"/>
    <w:rsid w:val="00311C3F"/>
    <w:rsid w:val="00322414"/>
    <w:rsid w:val="00327E1D"/>
    <w:rsid w:val="00333584"/>
    <w:rsid w:val="00336EAC"/>
    <w:rsid w:val="00345F3E"/>
    <w:rsid w:val="0035213D"/>
    <w:rsid w:val="00356F9A"/>
    <w:rsid w:val="00360EA2"/>
    <w:rsid w:val="00364A17"/>
    <w:rsid w:val="00384496"/>
    <w:rsid w:val="00394054"/>
    <w:rsid w:val="003A27C3"/>
    <w:rsid w:val="003A40C1"/>
    <w:rsid w:val="003C1EA4"/>
    <w:rsid w:val="003C3F45"/>
    <w:rsid w:val="003C41FA"/>
    <w:rsid w:val="003C49CD"/>
    <w:rsid w:val="003D3825"/>
    <w:rsid w:val="00407660"/>
    <w:rsid w:val="004127A0"/>
    <w:rsid w:val="00415177"/>
    <w:rsid w:val="00422F14"/>
    <w:rsid w:val="00426620"/>
    <w:rsid w:val="004341B4"/>
    <w:rsid w:val="00434D3F"/>
    <w:rsid w:val="0043516A"/>
    <w:rsid w:val="00435A09"/>
    <w:rsid w:val="00446053"/>
    <w:rsid w:val="00451A6F"/>
    <w:rsid w:val="00454F13"/>
    <w:rsid w:val="00465FFF"/>
    <w:rsid w:val="0047080C"/>
    <w:rsid w:val="00487794"/>
    <w:rsid w:val="0049102D"/>
    <w:rsid w:val="004A2B98"/>
    <w:rsid w:val="004B1ADD"/>
    <w:rsid w:val="004C2826"/>
    <w:rsid w:val="004C3C47"/>
    <w:rsid w:val="004C74B0"/>
    <w:rsid w:val="004D5B79"/>
    <w:rsid w:val="004D78A0"/>
    <w:rsid w:val="004E2BDB"/>
    <w:rsid w:val="004F2F09"/>
    <w:rsid w:val="00502192"/>
    <w:rsid w:val="00502C07"/>
    <w:rsid w:val="0051053B"/>
    <w:rsid w:val="0052325F"/>
    <w:rsid w:val="00531577"/>
    <w:rsid w:val="00531DC4"/>
    <w:rsid w:val="0053408F"/>
    <w:rsid w:val="005363F1"/>
    <w:rsid w:val="0056177D"/>
    <w:rsid w:val="0056520B"/>
    <w:rsid w:val="005902BF"/>
    <w:rsid w:val="00591480"/>
    <w:rsid w:val="005A21DD"/>
    <w:rsid w:val="005A5099"/>
    <w:rsid w:val="005A6C03"/>
    <w:rsid w:val="005A73FE"/>
    <w:rsid w:val="005B34D5"/>
    <w:rsid w:val="005D33C8"/>
    <w:rsid w:val="005D5DE5"/>
    <w:rsid w:val="005E40FB"/>
    <w:rsid w:val="005E53F1"/>
    <w:rsid w:val="006100F1"/>
    <w:rsid w:val="006203F5"/>
    <w:rsid w:val="00631541"/>
    <w:rsid w:val="00643F9D"/>
    <w:rsid w:val="00645DCE"/>
    <w:rsid w:val="00650C84"/>
    <w:rsid w:val="00651B4E"/>
    <w:rsid w:val="0066078E"/>
    <w:rsid w:val="0067317B"/>
    <w:rsid w:val="00674757"/>
    <w:rsid w:val="006837BE"/>
    <w:rsid w:val="006B319D"/>
    <w:rsid w:val="006B41DB"/>
    <w:rsid w:val="006B7153"/>
    <w:rsid w:val="006D3F0C"/>
    <w:rsid w:val="006F136B"/>
    <w:rsid w:val="006F3FE0"/>
    <w:rsid w:val="006F4BAA"/>
    <w:rsid w:val="00704389"/>
    <w:rsid w:val="00706AC1"/>
    <w:rsid w:val="00707019"/>
    <w:rsid w:val="00711077"/>
    <w:rsid w:val="00712F26"/>
    <w:rsid w:val="0071515B"/>
    <w:rsid w:val="007256F8"/>
    <w:rsid w:val="00726207"/>
    <w:rsid w:val="00726983"/>
    <w:rsid w:val="00732ACB"/>
    <w:rsid w:val="00733E6B"/>
    <w:rsid w:val="00736307"/>
    <w:rsid w:val="00741515"/>
    <w:rsid w:val="007508BB"/>
    <w:rsid w:val="00750F42"/>
    <w:rsid w:val="00760BC2"/>
    <w:rsid w:val="00763F6A"/>
    <w:rsid w:val="00775CC8"/>
    <w:rsid w:val="00791327"/>
    <w:rsid w:val="007B029A"/>
    <w:rsid w:val="007D0613"/>
    <w:rsid w:val="007D088D"/>
    <w:rsid w:val="007D11B0"/>
    <w:rsid w:val="007D3A23"/>
    <w:rsid w:val="007D545A"/>
    <w:rsid w:val="007D71D6"/>
    <w:rsid w:val="007E4A03"/>
    <w:rsid w:val="007F0E51"/>
    <w:rsid w:val="007F33F4"/>
    <w:rsid w:val="007F5321"/>
    <w:rsid w:val="007F60D3"/>
    <w:rsid w:val="00810C9D"/>
    <w:rsid w:val="008220AF"/>
    <w:rsid w:val="00826896"/>
    <w:rsid w:val="00841163"/>
    <w:rsid w:val="00852813"/>
    <w:rsid w:val="00857B1B"/>
    <w:rsid w:val="00866365"/>
    <w:rsid w:val="00875119"/>
    <w:rsid w:val="0087704F"/>
    <w:rsid w:val="008770FD"/>
    <w:rsid w:val="00886BE7"/>
    <w:rsid w:val="0089758D"/>
    <w:rsid w:val="008A12B2"/>
    <w:rsid w:val="008B06E7"/>
    <w:rsid w:val="008B27B4"/>
    <w:rsid w:val="008B700B"/>
    <w:rsid w:val="008B71E8"/>
    <w:rsid w:val="008C0E81"/>
    <w:rsid w:val="008D04F2"/>
    <w:rsid w:val="008E235A"/>
    <w:rsid w:val="008E6504"/>
    <w:rsid w:val="008F28D0"/>
    <w:rsid w:val="008F7C48"/>
    <w:rsid w:val="009145B5"/>
    <w:rsid w:val="00927D55"/>
    <w:rsid w:val="009408A9"/>
    <w:rsid w:val="0094313D"/>
    <w:rsid w:val="00945916"/>
    <w:rsid w:val="009625E6"/>
    <w:rsid w:val="009626B8"/>
    <w:rsid w:val="009708E1"/>
    <w:rsid w:val="009721BC"/>
    <w:rsid w:val="0097374D"/>
    <w:rsid w:val="00975D7B"/>
    <w:rsid w:val="00981FFF"/>
    <w:rsid w:val="009825FE"/>
    <w:rsid w:val="00986B81"/>
    <w:rsid w:val="0099382E"/>
    <w:rsid w:val="00993E60"/>
    <w:rsid w:val="009A48B5"/>
    <w:rsid w:val="009A602D"/>
    <w:rsid w:val="009C2788"/>
    <w:rsid w:val="009C3B5E"/>
    <w:rsid w:val="009D228B"/>
    <w:rsid w:val="009E6781"/>
    <w:rsid w:val="009F6F47"/>
    <w:rsid w:val="00A00D49"/>
    <w:rsid w:val="00A04E82"/>
    <w:rsid w:val="00A05B6F"/>
    <w:rsid w:val="00A2031E"/>
    <w:rsid w:val="00A21BF8"/>
    <w:rsid w:val="00A223EF"/>
    <w:rsid w:val="00A305F5"/>
    <w:rsid w:val="00A3319A"/>
    <w:rsid w:val="00A3558C"/>
    <w:rsid w:val="00A3611D"/>
    <w:rsid w:val="00A364DE"/>
    <w:rsid w:val="00A43515"/>
    <w:rsid w:val="00A46251"/>
    <w:rsid w:val="00A63FF7"/>
    <w:rsid w:val="00A70CA7"/>
    <w:rsid w:val="00A82989"/>
    <w:rsid w:val="00A82A09"/>
    <w:rsid w:val="00A838BE"/>
    <w:rsid w:val="00A84E93"/>
    <w:rsid w:val="00A853C3"/>
    <w:rsid w:val="00A8573F"/>
    <w:rsid w:val="00A85986"/>
    <w:rsid w:val="00A8725B"/>
    <w:rsid w:val="00A9373C"/>
    <w:rsid w:val="00AA044B"/>
    <w:rsid w:val="00AB5F43"/>
    <w:rsid w:val="00AC4ED2"/>
    <w:rsid w:val="00AE0B2E"/>
    <w:rsid w:val="00AE1110"/>
    <w:rsid w:val="00B10146"/>
    <w:rsid w:val="00B1026A"/>
    <w:rsid w:val="00B1140B"/>
    <w:rsid w:val="00B11AAF"/>
    <w:rsid w:val="00B202E0"/>
    <w:rsid w:val="00B20456"/>
    <w:rsid w:val="00B33775"/>
    <w:rsid w:val="00B363E6"/>
    <w:rsid w:val="00B36E88"/>
    <w:rsid w:val="00B40522"/>
    <w:rsid w:val="00B40F3E"/>
    <w:rsid w:val="00B44B61"/>
    <w:rsid w:val="00B64D31"/>
    <w:rsid w:val="00B67ED2"/>
    <w:rsid w:val="00B83FE1"/>
    <w:rsid w:val="00B85D7E"/>
    <w:rsid w:val="00B9333B"/>
    <w:rsid w:val="00B9349C"/>
    <w:rsid w:val="00B96962"/>
    <w:rsid w:val="00BA1B51"/>
    <w:rsid w:val="00BB1571"/>
    <w:rsid w:val="00BB4317"/>
    <w:rsid w:val="00BB5850"/>
    <w:rsid w:val="00BC1073"/>
    <w:rsid w:val="00BC5D82"/>
    <w:rsid w:val="00BC630B"/>
    <w:rsid w:val="00BD3193"/>
    <w:rsid w:val="00BE30C1"/>
    <w:rsid w:val="00BE7521"/>
    <w:rsid w:val="00BF0418"/>
    <w:rsid w:val="00C00A6F"/>
    <w:rsid w:val="00C1226A"/>
    <w:rsid w:val="00C1463A"/>
    <w:rsid w:val="00C33B1D"/>
    <w:rsid w:val="00C46F9F"/>
    <w:rsid w:val="00C47279"/>
    <w:rsid w:val="00C4744F"/>
    <w:rsid w:val="00C60393"/>
    <w:rsid w:val="00C61137"/>
    <w:rsid w:val="00C61485"/>
    <w:rsid w:val="00C9774F"/>
    <w:rsid w:val="00CA2D3D"/>
    <w:rsid w:val="00CA5322"/>
    <w:rsid w:val="00CB12D7"/>
    <w:rsid w:val="00CC012C"/>
    <w:rsid w:val="00CD6DFB"/>
    <w:rsid w:val="00CF0663"/>
    <w:rsid w:val="00CF5038"/>
    <w:rsid w:val="00CF5739"/>
    <w:rsid w:val="00D05136"/>
    <w:rsid w:val="00D1060D"/>
    <w:rsid w:val="00D12BD6"/>
    <w:rsid w:val="00D12D4E"/>
    <w:rsid w:val="00D133D2"/>
    <w:rsid w:val="00D15B45"/>
    <w:rsid w:val="00D24A6A"/>
    <w:rsid w:val="00D27E56"/>
    <w:rsid w:val="00D401A3"/>
    <w:rsid w:val="00D41E7F"/>
    <w:rsid w:val="00D43FC0"/>
    <w:rsid w:val="00D52B2A"/>
    <w:rsid w:val="00D577F0"/>
    <w:rsid w:val="00D61914"/>
    <w:rsid w:val="00D715C6"/>
    <w:rsid w:val="00D74BB5"/>
    <w:rsid w:val="00D90EF5"/>
    <w:rsid w:val="00DB1913"/>
    <w:rsid w:val="00DC2EA5"/>
    <w:rsid w:val="00DC5C3B"/>
    <w:rsid w:val="00DC6CFB"/>
    <w:rsid w:val="00DD1C66"/>
    <w:rsid w:val="00DD5307"/>
    <w:rsid w:val="00DD7D84"/>
    <w:rsid w:val="00DE6BA8"/>
    <w:rsid w:val="00DF09A8"/>
    <w:rsid w:val="00DF434B"/>
    <w:rsid w:val="00DF73E0"/>
    <w:rsid w:val="00E01884"/>
    <w:rsid w:val="00E12A91"/>
    <w:rsid w:val="00E25AC8"/>
    <w:rsid w:val="00E27CC6"/>
    <w:rsid w:val="00E3306C"/>
    <w:rsid w:val="00E342D8"/>
    <w:rsid w:val="00E37707"/>
    <w:rsid w:val="00E805CA"/>
    <w:rsid w:val="00E860BD"/>
    <w:rsid w:val="00E94DF4"/>
    <w:rsid w:val="00EA30FC"/>
    <w:rsid w:val="00EA55DD"/>
    <w:rsid w:val="00EB6C07"/>
    <w:rsid w:val="00EB6D63"/>
    <w:rsid w:val="00EC1123"/>
    <w:rsid w:val="00EC351A"/>
    <w:rsid w:val="00ED2A31"/>
    <w:rsid w:val="00ED6216"/>
    <w:rsid w:val="00EE28EA"/>
    <w:rsid w:val="00EE5BA6"/>
    <w:rsid w:val="00EF6D8E"/>
    <w:rsid w:val="00F0040B"/>
    <w:rsid w:val="00F03074"/>
    <w:rsid w:val="00F2553C"/>
    <w:rsid w:val="00F2554D"/>
    <w:rsid w:val="00F2780A"/>
    <w:rsid w:val="00F304FC"/>
    <w:rsid w:val="00F44C00"/>
    <w:rsid w:val="00F458ED"/>
    <w:rsid w:val="00F473D7"/>
    <w:rsid w:val="00F56ECC"/>
    <w:rsid w:val="00F5759D"/>
    <w:rsid w:val="00F911CB"/>
    <w:rsid w:val="00F94DEB"/>
    <w:rsid w:val="00F969CD"/>
    <w:rsid w:val="00FA0865"/>
    <w:rsid w:val="00FA57B9"/>
    <w:rsid w:val="00FA5A15"/>
    <w:rsid w:val="00FC0FAF"/>
    <w:rsid w:val="00FC5560"/>
    <w:rsid w:val="00FF1EC7"/>
    <w:rsid w:val="00FF71C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90B137"/>
  <w15:chartTrackingRefBased/>
  <w15:docId w15:val="{D045076F-E475-4737-8D21-E7494B224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ind w:left="283" w:hanging="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22414"/>
    <w:rPr>
      <w:rFonts w:ascii="Ecofont_Spranq_eco_Sans" w:eastAsiaTheme="minorEastAsia" w:hAnsi="Ecofont_Spranq_eco_Sans" w:cs="Tahoma"/>
      <w:kern w:val="0"/>
      <w:sz w:val="24"/>
      <w:szCs w:val="24"/>
      <w:lang w:eastAsia="pt-BR"/>
      <w14:ligatures w14:val="none"/>
    </w:rPr>
  </w:style>
  <w:style w:type="paragraph" w:styleId="Ttulo1">
    <w:name w:val="heading 1"/>
    <w:basedOn w:val="Normal"/>
    <w:next w:val="Normal"/>
    <w:link w:val="Ttulo1Char"/>
    <w:uiPriority w:val="9"/>
    <w:qFormat/>
    <w:rsid w:val="0032241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link w:val="Ttulo2Char"/>
    <w:uiPriority w:val="9"/>
    <w:qFormat/>
    <w:rsid w:val="00A21BF8"/>
    <w:pPr>
      <w:widowControl w:val="0"/>
      <w:autoSpaceDE w:val="0"/>
      <w:autoSpaceDN w:val="0"/>
      <w:ind w:left="192" w:hanging="481"/>
      <w:outlineLvl w:val="1"/>
    </w:pPr>
    <w:rPr>
      <w:rFonts w:ascii="Times New Roman" w:eastAsia="Times New Roman" w:hAnsi="Times New Roman" w:cs="Times New Roman"/>
      <w:b/>
      <w:bCs/>
      <w:sz w:val="28"/>
      <w:szCs w:val="28"/>
      <w:u w:val="single" w:color="000000"/>
      <w:lang w:val="pt-PT" w:eastAsia="en-US"/>
    </w:rPr>
  </w:style>
  <w:style w:type="paragraph" w:styleId="Ttulo3">
    <w:name w:val="heading 3"/>
    <w:basedOn w:val="Normal"/>
    <w:next w:val="Normal"/>
    <w:link w:val="Ttulo3Char"/>
    <w:uiPriority w:val="9"/>
    <w:unhideWhenUsed/>
    <w:qFormat/>
    <w:rsid w:val="00282054"/>
    <w:pPr>
      <w:keepNext/>
      <w:keepLines/>
      <w:spacing w:before="40"/>
      <w:outlineLvl w:val="2"/>
    </w:pPr>
    <w:rPr>
      <w:rFonts w:ascii="Calibri Light" w:eastAsia="Times New Roman" w:hAnsi="Calibri Light" w:cs="Times New Roman"/>
      <w:color w:val="1F4D78"/>
      <w:kern w:val="2"/>
      <w:lang w:eastAsia="en-US"/>
      <w14:ligatures w14:val="standardContextual"/>
    </w:rPr>
  </w:style>
  <w:style w:type="paragraph" w:styleId="Ttulo4">
    <w:name w:val="heading 4"/>
    <w:basedOn w:val="Normal"/>
    <w:link w:val="Ttulo4Char"/>
    <w:uiPriority w:val="9"/>
    <w:qFormat/>
    <w:rsid w:val="00A21BF8"/>
    <w:pPr>
      <w:widowControl w:val="0"/>
      <w:autoSpaceDE w:val="0"/>
      <w:autoSpaceDN w:val="0"/>
      <w:ind w:left="872" w:hanging="202"/>
      <w:outlineLvl w:val="3"/>
    </w:pPr>
    <w:rPr>
      <w:rFonts w:ascii="Times New Roman" w:eastAsia="Times New Roman" w:hAnsi="Times New Roman" w:cs="Times New Roman"/>
      <w:b/>
      <w:bCs/>
      <w:i/>
      <w:iCs/>
      <w:lang w:val="pt-PT" w:eastAsia="en-US"/>
    </w:rPr>
  </w:style>
  <w:style w:type="paragraph" w:styleId="Ttulo5">
    <w:name w:val="heading 5"/>
    <w:basedOn w:val="Normal"/>
    <w:next w:val="Normal"/>
    <w:link w:val="Ttulo5Char"/>
    <w:uiPriority w:val="9"/>
    <w:semiHidden/>
    <w:unhideWhenUsed/>
    <w:qFormat/>
    <w:rsid w:val="00EE5BA6"/>
    <w:pPr>
      <w:keepNext/>
      <w:keepLines/>
      <w:spacing w:before="80" w:after="40" w:line="259" w:lineRule="auto"/>
      <w:ind w:left="0" w:firstLine="0"/>
      <w:outlineLvl w:val="4"/>
    </w:pPr>
    <w:rPr>
      <w:rFonts w:asciiTheme="minorHAnsi" w:eastAsiaTheme="majorEastAsia" w:hAnsiTheme="minorHAnsi" w:cstheme="majorBidi"/>
      <w:color w:val="2F5496" w:themeColor="accent1" w:themeShade="BF"/>
      <w:kern w:val="2"/>
      <w:sz w:val="22"/>
      <w:szCs w:val="22"/>
      <w:lang w:eastAsia="en-US"/>
      <w14:ligatures w14:val="standardContextual"/>
    </w:rPr>
  </w:style>
  <w:style w:type="paragraph" w:styleId="Ttulo6">
    <w:name w:val="heading 6"/>
    <w:basedOn w:val="Normal"/>
    <w:next w:val="Normal"/>
    <w:link w:val="Ttulo6Char"/>
    <w:uiPriority w:val="9"/>
    <w:semiHidden/>
    <w:unhideWhenUsed/>
    <w:qFormat/>
    <w:rsid w:val="00EE5BA6"/>
    <w:pPr>
      <w:keepNext/>
      <w:keepLines/>
      <w:spacing w:before="40" w:line="259" w:lineRule="auto"/>
      <w:ind w:left="0" w:firstLine="0"/>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Ttulo7">
    <w:name w:val="heading 7"/>
    <w:basedOn w:val="Normal"/>
    <w:next w:val="Normal"/>
    <w:link w:val="Ttulo7Char"/>
    <w:uiPriority w:val="9"/>
    <w:semiHidden/>
    <w:unhideWhenUsed/>
    <w:qFormat/>
    <w:rsid w:val="00EE5BA6"/>
    <w:pPr>
      <w:keepNext/>
      <w:keepLines/>
      <w:spacing w:before="40" w:line="259" w:lineRule="auto"/>
      <w:ind w:left="0" w:firstLine="0"/>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Ttulo8">
    <w:name w:val="heading 8"/>
    <w:basedOn w:val="Normal"/>
    <w:next w:val="Normal"/>
    <w:link w:val="Ttulo8Char"/>
    <w:uiPriority w:val="9"/>
    <w:semiHidden/>
    <w:unhideWhenUsed/>
    <w:qFormat/>
    <w:rsid w:val="00A21BF8"/>
    <w:pPr>
      <w:keepNext/>
      <w:keepLines/>
      <w:spacing w:before="40" w:line="259" w:lineRule="auto"/>
      <w:ind w:left="0" w:firstLine="0"/>
      <w:outlineLvl w:val="7"/>
    </w:pPr>
    <w:rPr>
      <w:rFonts w:asciiTheme="majorHAnsi" w:eastAsiaTheme="majorEastAsia" w:hAnsiTheme="majorHAnsi" w:cstheme="majorBidi"/>
      <w:color w:val="272727" w:themeColor="text1" w:themeTint="D8"/>
      <w:sz w:val="21"/>
      <w:szCs w:val="21"/>
      <w:lang w:eastAsia="en-US"/>
    </w:rPr>
  </w:style>
  <w:style w:type="paragraph" w:styleId="Ttulo9">
    <w:name w:val="heading 9"/>
    <w:basedOn w:val="Normal"/>
    <w:next w:val="Normal"/>
    <w:link w:val="Ttulo9Char"/>
    <w:uiPriority w:val="9"/>
    <w:semiHidden/>
    <w:unhideWhenUsed/>
    <w:qFormat/>
    <w:rsid w:val="00EE5BA6"/>
    <w:pPr>
      <w:keepNext/>
      <w:keepLines/>
      <w:spacing w:line="259" w:lineRule="auto"/>
      <w:ind w:left="0" w:firstLine="0"/>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322414"/>
    <w:pPr>
      <w:tabs>
        <w:tab w:val="center" w:pos="4252"/>
        <w:tab w:val="right" w:pos="8504"/>
      </w:tabs>
    </w:pPr>
  </w:style>
  <w:style w:type="character" w:customStyle="1" w:styleId="CabealhoChar">
    <w:name w:val="Cabeçalho Char"/>
    <w:basedOn w:val="Fontepargpadro"/>
    <w:link w:val="Cabealho"/>
    <w:uiPriority w:val="99"/>
    <w:rsid w:val="00322414"/>
  </w:style>
  <w:style w:type="paragraph" w:styleId="Rodap">
    <w:name w:val="footer"/>
    <w:basedOn w:val="Normal"/>
    <w:link w:val="RodapChar"/>
    <w:uiPriority w:val="99"/>
    <w:unhideWhenUsed/>
    <w:rsid w:val="00322414"/>
    <w:pPr>
      <w:tabs>
        <w:tab w:val="center" w:pos="4252"/>
        <w:tab w:val="right" w:pos="8504"/>
      </w:tabs>
    </w:pPr>
  </w:style>
  <w:style w:type="character" w:customStyle="1" w:styleId="RodapChar">
    <w:name w:val="Rodapé Char"/>
    <w:basedOn w:val="Fontepargpadro"/>
    <w:link w:val="Rodap"/>
    <w:uiPriority w:val="99"/>
    <w:rsid w:val="00322414"/>
  </w:style>
  <w:style w:type="paragraph" w:styleId="PargrafodaLista">
    <w:name w:val="List Paragraph"/>
    <w:aliases w:val="Item2,Segundo,Texto,DOCs_Paragrafo-1,Marcadores PDTI,Lista Paragrafo em Preto,Lista Itens,Normal com bullets,Paragrafo,Lista Colorida - Ênfase 11,List Paragraph,Normal - Marcadores,Parágrafo da Lista11,lp1,List Paragraph Char Char Cha"/>
    <w:basedOn w:val="Normal"/>
    <w:link w:val="PargrafodaListaChar"/>
    <w:uiPriority w:val="34"/>
    <w:qFormat/>
    <w:rsid w:val="00322414"/>
    <w:pPr>
      <w:ind w:left="720"/>
      <w:contextualSpacing/>
    </w:pPr>
  </w:style>
  <w:style w:type="paragraph" w:customStyle="1" w:styleId="Nivel01">
    <w:name w:val="Nivel 01"/>
    <w:basedOn w:val="Ttulo1"/>
    <w:next w:val="Normal"/>
    <w:link w:val="Nivel01Char"/>
    <w:qFormat/>
    <w:rsid w:val="00322414"/>
    <w:pPr>
      <w:numPr>
        <w:numId w:val="2"/>
      </w:numPr>
      <w:tabs>
        <w:tab w:val="left" w:pos="567"/>
      </w:tabs>
      <w:jc w:val="both"/>
    </w:pPr>
    <w:rPr>
      <w:rFonts w:ascii="Arial" w:hAnsi="Arial" w:cs="Arial"/>
      <w:b/>
      <w:bCs/>
      <w:color w:val="auto"/>
      <w:sz w:val="20"/>
      <w:szCs w:val="20"/>
    </w:rPr>
  </w:style>
  <w:style w:type="character" w:customStyle="1" w:styleId="Nivel01Char">
    <w:name w:val="Nivel 01 Char"/>
    <w:basedOn w:val="Fontepargpadro"/>
    <w:link w:val="Nivel01"/>
    <w:rsid w:val="00322414"/>
    <w:rPr>
      <w:rFonts w:ascii="Arial" w:eastAsiaTheme="majorEastAsia" w:hAnsi="Arial" w:cs="Arial"/>
      <w:b/>
      <w:bCs/>
      <w:kern w:val="0"/>
      <w:sz w:val="20"/>
      <w:szCs w:val="20"/>
      <w:lang w:eastAsia="pt-BR"/>
      <w14:ligatures w14:val="none"/>
    </w:rPr>
  </w:style>
  <w:style w:type="paragraph" w:customStyle="1" w:styleId="Nivel2">
    <w:name w:val="Nivel 2"/>
    <w:basedOn w:val="Normal"/>
    <w:link w:val="Nivel2Char"/>
    <w:qFormat/>
    <w:rsid w:val="00322414"/>
    <w:pPr>
      <w:numPr>
        <w:ilvl w:val="1"/>
        <w:numId w:val="2"/>
      </w:numPr>
      <w:spacing w:before="120" w:after="120" w:line="276" w:lineRule="auto"/>
      <w:ind w:left="0" w:firstLine="0"/>
      <w:jc w:val="both"/>
    </w:pPr>
    <w:rPr>
      <w:rFonts w:ascii="Arial" w:hAnsi="Arial" w:cs="Arial"/>
      <w:color w:val="000000"/>
      <w:sz w:val="20"/>
      <w:szCs w:val="20"/>
    </w:rPr>
  </w:style>
  <w:style w:type="paragraph" w:customStyle="1" w:styleId="Nivel3">
    <w:name w:val="Nivel 3"/>
    <w:basedOn w:val="Normal"/>
    <w:qFormat/>
    <w:rsid w:val="00322414"/>
    <w:pPr>
      <w:numPr>
        <w:ilvl w:val="2"/>
        <w:numId w:val="2"/>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qFormat/>
    <w:rsid w:val="00322414"/>
    <w:pPr>
      <w:numPr>
        <w:ilvl w:val="3"/>
      </w:numPr>
      <w:ind w:left="851" w:firstLine="0"/>
    </w:pPr>
    <w:rPr>
      <w:color w:val="auto"/>
    </w:rPr>
  </w:style>
  <w:style w:type="paragraph" w:customStyle="1" w:styleId="Nivel5">
    <w:name w:val="Nivel 5"/>
    <w:basedOn w:val="Nivel4"/>
    <w:qFormat/>
    <w:rsid w:val="00322414"/>
    <w:pPr>
      <w:numPr>
        <w:ilvl w:val="4"/>
      </w:numPr>
      <w:ind w:left="1276" w:firstLine="0"/>
    </w:pPr>
  </w:style>
  <w:style w:type="character" w:customStyle="1" w:styleId="Ttulo1Char">
    <w:name w:val="Título 1 Char"/>
    <w:basedOn w:val="Fontepargpadro"/>
    <w:link w:val="Ttulo1"/>
    <w:uiPriority w:val="9"/>
    <w:rsid w:val="00322414"/>
    <w:rPr>
      <w:rFonts w:asciiTheme="majorHAnsi" w:eastAsiaTheme="majorEastAsia" w:hAnsiTheme="majorHAnsi" w:cstheme="majorBidi"/>
      <w:color w:val="2F5496" w:themeColor="accent1" w:themeShade="BF"/>
      <w:kern w:val="0"/>
      <w:sz w:val="32"/>
      <w:szCs w:val="32"/>
      <w:lang w:eastAsia="pt-BR"/>
      <w14:ligatures w14:val="none"/>
    </w:rPr>
  </w:style>
  <w:style w:type="character" w:customStyle="1" w:styleId="Nivel2Char">
    <w:name w:val="Nivel 2 Char"/>
    <w:basedOn w:val="Fontepargpadro"/>
    <w:link w:val="Nivel2"/>
    <w:locked/>
    <w:rsid w:val="007B029A"/>
    <w:rPr>
      <w:rFonts w:ascii="Arial" w:eastAsiaTheme="minorEastAsia" w:hAnsi="Arial" w:cs="Arial"/>
      <w:color w:val="000000"/>
      <w:kern w:val="0"/>
      <w:sz w:val="20"/>
      <w:szCs w:val="20"/>
      <w:lang w:eastAsia="pt-BR"/>
      <w14:ligatures w14:val="none"/>
    </w:rPr>
  </w:style>
  <w:style w:type="table" w:styleId="Tabelacomgrade">
    <w:name w:val="Table Grid"/>
    <w:basedOn w:val="Tabelanormal"/>
    <w:uiPriority w:val="39"/>
    <w:rsid w:val="002D24F5"/>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9F6F47"/>
    <w:rPr>
      <w:color w:val="0563C1" w:themeColor="hyperlink"/>
      <w:u w:val="single"/>
    </w:rPr>
  </w:style>
  <w:style w:type="character" w:styleId="MenoPendente">
    <w:name w:val="Unresolved Mention"/>
    <w:basedOn w:val="Fontepargpadro"/>
    <w:uiPriority w:val="99"/>
    <w:semiHidden/>
    <w:unhideWhenUsed/>
    <w:rsid w:val="009F6F47"/>
    <w:rPr>
      <w:color w:val="605E5C"/>
      <w:shd w:val="clear" w:color="auto" w:fill="E1DFDD"/>
    </w:rPr>
  </w:style>
  <w:style w:type="paragraph" w:customStyle="1" w:styleId="Ttulo31">
    <w:name w:val="Título 31"/>
    <w:basedOn w:val="Normal"/>
    <w:next w:val="Normal"/>
    <w:uiPriority w:val="9"/>
    <w:semiHidden/>
    <w:unhideWhenUsed/>
    <w:qFormat/>
    <w:rsid w:val="00282054"/>
    <w:pPr>
      <w:keepNext/>
      <w:keepLines/>
      <w:spacing w:before="40" w:line="259" w:lineRule="auto"/>
      <w:ind w:left="0" w:firstLine="0"/>
      <w:outlineLvl w:val="2"/>
    </w:pPr>
    <w:rPr>
      <w:rFonts w:ascii="Calibri Light" w:eastAsia="Times New Roman" w:hAnsi="Calibri Light" w:cs="Times New Roman"/>
      <w:color w:val="1F4D78"/>
      <w:lang w:eastAsia="en-US"/>
    </w:rPr>
  </w:style>
  <w:style w:type="numbering" w:customStyle="1" w:styleId="Semlista1">
    <w:name w:val="Sem lista1"/>
    <w:next w:val="Semlista"/>
    <w:uiPriority w:val="99"/>
    <w:semiHidden/>
    <w:unhideWhenUsed/>
    <w:rsid w:val="00282054"/>
  </w:style>
  <w:style w:type="character" w:customStyle="1" w:styleId="Ttulo3Char">
    <w:name w:val="Título 3 Char"/>
    <w:basedOn w:val="Fontepargpadro"/>
    <w:link w:val="Ttulo3"/>
    <w:uiPriority w:val="9"/>
    <w:rsid w:val="00282054"/>
    <w:rPr>
      <w:rFonts w:ascii="Calibri Light" w:eastAsia="Times New Roman" w:hAnsi="Calibri Light" w:cs="Times New Roman"/>
      <w:color w:val="1F4D78"/>
      <w:sz w:val="24"/>
      <w:szCs w:val="24"/>
    </w:rPr>
  </w:style>
  <w:style w:type="numbering" w:customStyle="1" w:styleId="Semlista11">
    <w:name w:val="Sem lista11"/>
    <w:next w:val="Semlista"/>
    <w:uiPriority w:val="99"/>
    <w:semiHidden/>
    <w:unhideWhenUsed/>
    <w:rsid w:val="00282054"/>
  </w:style>
  <w:style w:type="table" w:customStyle="1" w:styleId="TableNormal">
    <w:name w:val="Table Normal"/>
    <w:uiPriority w:val="2"/>
    <w:semiHidden/>
    <w:unhideWhenUsed/>
    <w:qFormat/>
    <w:rsid w:val="00282054"/>
    <w:pPr>
      <w:widowControl w:val="0"/>
      <w:autoSpaceDE w:val="0"/>
      <w:autoSpaceDN w:val="0"/>
      <w:ind w:left="0" w:firstLine="0"/>
    </w:pPr>
    <w:rPr>
      <w:kern w:val="0"/>
      <w:lang w:val="en-US"/>
      <w14:ligatures w14:val="none"/>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282054"/>
    <w:pPr>
      <w:widowControl w:val="0"/>
      <w:autoSpaceDE w:val="0"/>
      <w:autoSpaceDN w:val="0"/>
      <w:ind w:left="0" w:firstLine="0"/>
    </w:pPr>
    <w:rPr>
      <w:rFonts w:ascii="Verdana" w:eastAsia="Verdana" w:hAnsi="Verdana" w:cs="Verdana"/>
      <w:sz w:val="21"/>
      <w:szCs w:val="21"/>
      <w:lang w:val="pt-PT" w:eastAsia="en-US"/>
    </w:rPr>
  </w:style>
  <w:style w:type="character" w:customStyle="1" w:styleId="CorpodetextoChar">
    <w:name w:val="Corpo de texto Char"/>
    <w:basedOn w:val="Fontepargpadro"/>
    <w:link w:val="Corpodetexto"/>
    <w:uiPriority w:val="1"/>
    <w:qFormat/>
    <w:rsid w:val="00282054"/>
    <w:rPr>
      <w:rFonts w:ascii="Verdana" w:eastAsia="Verdana" w:hAnsi="Verdana" w:cs="Verdana"/>
      <w:kern w:val="0"/>
      <w:sz w:val="21"/>
      <w:szCs w:val="21"/>
      <w:lang w:val="pt-PT"/>
      <w14:ligatures w14:val="none"/>
    </w:rPr>
  </w:style>
  <w:style w:type="paragraph" w:customStyle="1" w:styleId="TableParagraph">
    <w:name w:val="Table Paragraph"/>
    <w:basedOn w:val="Normal"/>
    <w:uiPriority w:val="1"/>
    <w:qFormat/>
    <w:rsid w:val="00282054"/>
    <w:pPr>
      <w:widowControl w:val="0"/>
      <w:autoSpaceDE w:val="0"/>
      <w:autoSpaceDN w:val="0"/>
      <w:ind w:left="0" w:firstLine="0"/>
    </w:pPr>
    <w:rPr>
      <w:rFonts w:ascii="Verdana" w:eastAsia="Verdana" w:hAnsi="Verdana" w:cs="Verdana"/>
      <w:sz w:val="22"/>
      <w:szCs w:val="22"/>
      <w:lang w:val="pt-PT" w:eastAsia="en-US"/>
    </w:rPr>
  </w:style>
  <w:style w:type="character" w:customStyle="1" w:styleId="PargrafodaListaChar">
    <w:name w:val="Parágrafo da Lista Char"/>
    <w:aliases w:val="Item2 Char,Segundo Char,Texto Char,DOCs_Paragrafo-1 Char,Marcadores PDTI Char,Lista Paragrafo em Preto Char,Lista Itens Char,Normal com bullets Char,Paragrafo Char,Lista Colorida - Ênfase 11 Char,List Paragraph Char,lp1 Char"/>
    <w:link w:val="PargrafodaLista"/>
    <w:uiPriority w:val="34"/>
    <w:qFormat/>
    <w:rsid w:val="00282054"/>
    <w:rPr>
      <w:rFonts w:ascii="Ecofont_Spranq_eco_Sans" w:eastAsiaTheme="minorEastAsia" w:hAnsi="Ecofont_Spranq_eco_Sans" w:cs="Tahoma"/>
      <w:kern w:val="0"/>
      <w:sz w:val="24"/>
      <w:szCs w:val="24"/>
      <w:lang w:eastAsia="pt-BR"/>
      <w14:ligatures w14:val="none"/>
    </w:rPr>
  </w:style>
  <w:style w:type="character" w:customStyle="1" w:styleId="Ttulo3Char1">
    <w:name w:val="Título 3 Char1"/>
    <w:basedOn w:val="Fontepargpadro"/>
    <w:uiPriority w:val="9"/>
    <w:semiHidden/>
    <w:rsid w:val="00282054"/>
    <w:rPr>
      <w:rFonts w:asciiTheme="majorHAnsi" w:eastAsiaTheme="majorEastAsia" w:hAnsiTheme="majorHAnsi" w:cstheme="majorBidi"/>
      <w:color w:val="1F3763" w:themeColor="accent1" w:themeShade="7F"/>
      <w:kern w:val="0"/>
      <w:sz w:val="24"/>
      <w:szCs w:val="24"/>
      <w:lang w:eastAsia="pt-BR"/>
      <w14:ligatures w14:val="none"/>
    </w:rPr>
  </w:style>
  <w:style w:type="character" w:customStyle="1" w:styleId="Ttulo2Char">
    <w:name w:val="Título 2 Char"/>
    <w:basedOn w:val="Fontepargpadro"/>
    <w:link w:val="Ttulo2"/>
    <w:uiPriority w:val="9"/>
    <w:rsid w:val="00A21BF8"/>
    <w:rPr>
      <w:rFonts w:ascii="Times New Roman" w:eastAsia="Times New Roman" w:hAnsi="Times New Roman" w:cs="Times New Roman"/>
      <w:b/>
      <w:bCs/>
      <w:kern w:val="0"/>
      <w:sz w:val="28"/>
      <w:szCs w:val="28"/>
      <w:u w:val="single" w:color="000000"/>
      <w:lang w:val="pt-PT"/>
      <w14:ligatures w14:val="none"/>
    </w:rPr>
  </w:style>
  <w:style w:type="character" w:customStyle="1" w:styleId="Ttulo4Char">
    <w:name w:val="Título 4 Char"/>
    <w:basedOn w:val="Fontepargpadro"/>
    <w:link w:val="Ttulo4"/>
    <w:uiPriority w:val="9"/>
    <w:rsid w:val="00A21BF8"/>
    <w:rPr>
      <w:rFonts w:ascii="Times New Roman" w:eastAsia="Times New Roman" w:hAnsi="Times New Roman" w:cs="Times New Roman"/>
      <w:b/>
      <w:bCs/>
      <w:i/>
      <w:iCs/>
      <w:kern w:val="0"/>
      <w:sz w:val="24"/>
      <w:szCs w:val="24"/>
      <w:lang w:val="pt-PT"/>
      <w14:ligatures w14:val="none"/>
    </w:rPr>
  </w:style>
  <w:style w:type="character" w:customStyle="1" w:styleId="Ttulo8Char">
    <w:name w:val="Título 8 Char"/>
    <w:basedOn w:val="Fontepargpadro"/>
    <w:link w:val="Ttulo8"/>
    <w:uiPriority w:val="9"/>
    <w:semiHidden/>
    <w:rsid w:val="00A21BF8"/>
    <w:rPr>
      <w:rFonts w:asciiTheme="majorHAnsi" w:eastAsiaTheme="majorEastAsia" w:hAnsiTheme="majorHAnsi" w:cstheme="majorBidi"/>
      <w:color w:val="272727" w:themeColor="text1" w:themeTint="D8"/>
      <w:kern w:val="0"/>
      <w:sz w:val="21"/>
      <w:szCs w:val="21"/>
      <w14:ligatures w14:val="none"/>
    </w:rPr>
  </w:style>
  <w:style w:type="paragraph" w:styleId="NormalWeb">
    <w:name w:val="Normal (Web)"/>
    <w:basedOn w:val="Normal"/>
    <w:uiPriority w:val="99"/>
    <w:semiHidden/>
    <w:unhideWhenUsed/>
    <w:rsid w:val="00A21BF8"/>
    <w:pPr>
      <w:spacing w:before="100" w:beforeAutospacing="1" w:after="100" w:afterAutospacing="1"/>
      <w:ind w:left="0" w:firstLine="0"/>
    </w:pPr>
    <w:rPr>
      <w:rFonts w:ascii="Times New Roman" w:eastAsia="Times New Roman" w:hAnsi="Times New Roman" w:cs="Times New Roman"/>
    </w:rPr>
  </w:style>
  <w:style w:type="character" w:customStyle="1" w:styleId="Ttulo5Char">
    <w:name w:val="Título 5 Char"/>
    <w:basedOn w:val="Fontepargpadro"/>
    <w:link w:val="Ttulo5"/>
    <w:uiPriority w:val="9"/>
    <w:semiHidden/>
    <w:rsid w:val="00EE5BA6"/>
    <w:rPr>
      <w:rFonts w:eastAsiaTheme="majorEastAsia" w:cstheme="majorBidi"/>
      <w:color w:val="2F5496" w:themeColor="accent1" w:themeShade="BF"/>
    </w:rPr>
  </w:style>
  <w:style w:type="character" w:customStyle="1" w:styleId="Ttulo6Char">
    <w:name w:val="Título 6 Char"/>
    <w:basedOn w:val="Fontepargpadro"/>
    <w:link w:val="Ttulo6"/>
    <w:uiPriority w:val="9"/>
    <w:semiHidden/>
    <w:rsid w:val="00EE5BA6"/>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EE5BA6"/>
    <w:rPr>
      <w:rFonts w:eastAsiaTheme="majorEastAsia" w:cstheme="majorBidi"/>
      <w:color w:val="595959" w:themeColor="text1" w:themeTint="A6"/>
    </w:rPr>
  </w:style>
  <w:style w:type="character" w:customStyle="1" w:styleId="Ttulo9Char">
    <w:name w:val="Título 9 Char"/>
    <w:basedOn w:val="Fontepargpadro"/>
    <w:link w:val="Ttulo9"/>
    <w:uiPriority w:val="9"/>
    <w:semiHidden/>
    <w:rsid w:val="00EE5BA6"/>
    <w:rPr>
      <w:rFonts w:eastAsiaTheme="majorEastAsia" w:cstheme="majorBidi"/>
      <w:color w:val="272727" w:themeColor="text1" w:themeTint="D8"/>
    </w:rPr>
  </w:style>
  <w:style w:type="paragraph" w:styleId="Ttulo">
    <w:name w:val="Title"/>
    <w:basedOn w:val="Normal"/>
    <w:next w:val="Normal"/>
    <w:link w:val="TtuloChar"/>
    <w:uiPriority w:val="10"/>
    <w:qFormat/>
    <w:rsid w:val="00EE5BA6"/>
    <w:pPr>
      <w:spacing w:after="80"/>
      <w:ind w:left="0" w:firstLine="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tuloChar">
    <w:name w:val="Título Char"/>
    <w:basedOn w:val="Fontepargpadro"/>
    <w:link w:val="Ttulo"/>
    <w:uiPriority w:val="10"/>
    <w:rsid w:val="00EE5BA6"/>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EE5BA6"/>
    <w:pPr>
      <w:numPr>
        <w:ilvl w:val="1"/>
      </w:numPr>
      <w:spacing w:after="160" w:line="259" w:lineRule="auto"/>
      <w:ind w:left="283" w:hanging="720"/>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tuloChar">
    <w:name w:val="Subtítulo Char"/>
    <w:basedOn w:val="Fontepargpadro"/>
    <w:link w:val="Subttulo"/>
    <w:uiPriority w:val="11"/>
    <w:rsid w:val="00EE5BA6"/>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EE5BA6"/>
    <w:pPr>
      <w:spacing w:before="160" w:after="160" w:line="259" w:lineRule="auto"/>
      <w:ind w:left="0" w:firstLine="0"/>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CitaoChar">
    <w:name w:val="Citação Char"/>
    <w:basedOn w:val="Fontepargpadro"/>
    <w:link w:val="Citao"/>
    <w:uiPriority w:val="29"/>
    <w:rsid w:val="00EE5BA6"/>
    <w:rPr>
      <w:i/>
      <w:iCs/>
      <w:color w:val="404040" w:themeColor="text1" w:themeTint="BF"/>
    </w:rPr>
  </w:style>
  <w:style w:type="character" w:styleId="nfaseIntensa">
    <w:name w:val="Intense Emphasis"/>
    <w:basedOn w:val="Fontepargpadro"/>
    <w:uiPriority w:val="21"/>
    <w:qFormat/>
    <w:rsid w:val="00EE5BA6"/>
    <w:rPr>
      <w:i/>
      <w:iCs/>
      <w:color w:val="2F5496" w:themeColor="accent1" w:themeShade="BF"/>
    </w:rPr>
  </w:style>
  <w:style w:type="paragraph" w:styleId="CitaoIntensa">
    <w:name w:val="Intense Quote"/>
    <w:basedOn w:val="Normal"/>
    <w:next w:val="Normal"/>
    <w:link w:val="CitaoIntensaChar"/>
    <w:uiPriority w:val="30"/>
    <w:qFormat/>
    <w:rsid w:val="00EE5BA6"/>
    <w:pPr>
      <w:pBdr>
        <w:top w:val="single" w:sz="4" w:space="10" w:color="2F5496" w:themeColor="accent1" w:themeShade="BF"/>
        <w:bottom w:val="single" w:sz="4" w:space="10" w:color="2F5496" w:themeColor="accent1" w:themeShade="BF"/>
      </w:pBdr>
      <w:spacing w:before="360" w:after="360" w:line="259" w:lineRule="auto"/>
      <w:ind w:left="864" w:right="864" w:firstLine="0"/>
      <w:jc w:val="center"/>
    </w:pPr>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customStyle="1" w:styleId="CitaoIntensaChar">
    <w:name w:val="Citação Intensa Char"/>
    <w:basedOn w:val="Fontepargpadro"/>
    <w:link w:val="CitaoIntensa"/>
    <w:uiPriority w:val="30"/>
    <w:rsid w:val="00EE5BA6"/>
    <w:rPr>
      <w:i/>
      <w:iCs/>
      <w:color w:val="2F5496" w:themeColor="accent1" w:themeShade="BF"/>
    </w:rPr>
  </w:style>
  <w:style w:type="character" w:styleId="RefernciaIntensa">
    <w:name w:val="Intense Reference"/>
    <w:basedOn w:val="Fontepargpadro"/>
    <w:uiPriority w:val="32"/>
    <w:qFormat/>
    <w:rsid w:val="00EE5BA6"/>
    <w:rPr>
      <w:b/>
      <w:bCs/>
      <w:smallCaps/>
      <w:color w:val="2F5496" w:themeColor="accent1" w:themeShade="BF"/>
      <w:spacing w:val="5"/>
    </w:rPr>
  </w:style>
  <w:style w:type="paragraph" w:customStyle="1" w:styleId="Nvel2-Item">
    <w:name w:val="Nível 2 - Item"/>
    <w:basedOn w:val="Normal"/>
    <w:link w:val="Nvel2-ItemChar"/>
    <w:qFormat/>
    <w:rsid w:val="00EE5BA6"/>
    <w:pPr>
      <w:numPr>
        <w:ilvl w:val="1"/>
        <w:numId w:val="193"/>
      </w:numPr>
      <w:spacing w:before="120" w:after="120" w:line="276" w:lineRule="auto"/>
      <w:jc w:val="both"/>
    </w:pPr>
    <w:rPr>
      <w:rFonts w:ascii="Century Gothic" w:eastAsiaTheme="minorHAnsi" w:hAnsi="Century Gothic" w:cstheme="minorBidi"/>
      <w:sz w:val="22"/>
      <w:szCs w:val="22"/>
      <w:lang w:eastAsia="en-US"/>
    </w:rPr>
  </w:style>
  <w:style w:type="paragraph" w:customStyle="1" w:styleId="Nvel3-Item">
    <w:name w:val="Nível 3 - Item"/>
    <w:basedOn w:val="Nvel2-Item"/>
    <w:qFormat/>
    <w:rsid w:val="00EE5BA6"/>
    <w:pPr>
      <w:numPr>
        <w:ilvl w:val="2"/>
      </w:numPr>
      <w:ind w:left="2674" w:hanging="432"/>
    </w:pPr>
  </w:style>
  <w:style w:type="paragraph" w:customStyle="1" w:styleId="Nvel4-Item">
    <w:name w:val="Nível 4 - Item"/>
    <w:basedOn w:val="Nvel3-Item"/>
    <w:qFormat/>
    <w:rsid w:val="00EE5BA6"/>
    <w:pPr>
      <w:numPr>
        <w:ilvl w:val="3"/>
      </w:numPr>
      <w:ind w:left="720" w:hanging="720"/>
    </w:pPr>
  </w:style>
  <w:style w:type="paragraph" w:customStyle="1" w:styleId="Nvel5-Item">
    <w:name w:val="Nível 5 - Item"/>
    <w:basedOn w:val="Nvel4-Item"/>
    <w:link w:val="Nvel5-ItemChar"/>
    <w:qFormat/>
    <w:rsid w:val="00EE5BA6"/>
    <w:pPr>
      <w:numPr>
        <w:ilvl w:val="4"/>
      </w:numPr>
      <w:tabs>
        <w:tab w:val="num" w:pos="360"/>
      </w:tabs>
      <w:ind w:left="4983" w:hanging="432"/>
    </w:pPr>
  </w:style>
  <w:style w:type="paragraph" w:customStyle="1" w:styleId="Nvel6-Item">
    <w:name w:val="Nível 6 - Item"/>
    <w:basedOn w:val="Nvel5-Item"/>
    <w:qFormat/>
    <w:rsid w:val="00EE5BA6"/>
    <w:pPr>
      <w:numPr>
        <w:ilvl w:val="5"/>
      </w:numPr>
      <w:tabs>
        <w:tab w:val="num" w:pos="360"/>
      </w:tabs>
      <w:ind w:left="4320" w:hanging="360"/>
    </w:pPr>
  </w:style>
  <w:style w:type="paragraph" w:customStyle="1" w:styleId="Nvel7-Item">
    <w:name w:val="Nível 7 - Item"/>
    <w:basedOn w:val="Nvel6-Item"/>
    <w:qFormat/>
    <w:rsid w:val="00EE5BA6"/>
    <w:pPr>
      <w:numPr>
        <w:ilvl w:val="6"/>
      </w:numPr>
      <w:tabs>
        <w:tab w:val="num" w:pos="360"/>
      </w:tabs>
      <w:ind w:left="5040" w:hanging="360"/>
    </w:pPr>
  </w:style>
  <w:style w:type="paragraph" w:customStyle="1" w:styleId="Nvel8-Item">
    <w:name w:val="Nível 8 - Item"/>
    <w:basedOn w:val="Nvel7-Item"/>
    <w:qFormat/>
    <w:rsid w:val="00EE5BA6"/>
    <w:pPr>
      <w:numPr>
        <w:ilvl w:val="7"/>
      </w:numPr>
      <w:tabs>
        <w:tab w:val="num" w:pos="360"/>
      </w:tabs>
      <w:ind w:left="8447" w:hanging="432"/>
    </w:pPr>
  </w:style>
  <w:style w:type="paragraph" w:customStyle="1" w:styleId="Nvel9-Item">
    <w:name w:val="Nível 9 - Item"/>
    <w:basedOn w:val="Nvel8-Item"/>
    <w:qFormat/>
    <w:rsid w:val="00EE5BA6"/>
    <w:pPr>
      <w:numPr>
        <w:ilvl w:val="8"/>
      </w:numPr>
      <w:tabs>
        <w:tab w:val="num" w:pos="360"/>
      </w:tabs>
      <w:ind w:left="9602" w:hanging="432"/>
    </w:pPr>
  </w:style>
  <w:style w:type="paragraph" w:customStyle="1" w:styleId="Nvel1-Ttulo">
    <w:name w:val="Nível 1 - Título"/>
    <w:basedOn w:val="Normal"/>
    <w:next w:val="Nvel2-Item"/>
    <w:qFormat/>
    <w:rsid w:val="00EE5BA6"/>
    <w:pPr>
      <w:keepNext/>
      <w:keepLines/>
      <w:numPr>
        <w:numId w:val="193"/>
      </w:numPr>
      <w:spacing w:before="480" w:after="480" w:line="276" w:lineRule="auto"/>
      <w:jc w:val="both"/>
      <w:outlineLvl w:val="0"/>
    </w:pPr>
    <w:rPr>
      <w:rFonts w:ascii="Century Gothic" w:eastAsiaTheme="minorHAnsi" w:hAnsi="Century Gothic" w:cstheme="minorBidi"/>
      <w:b/>
      <w:caps/>
      <w:sz w:val="22"/>
      <w:szCs w:val="22"/>
      <w:lang w:eastAsia="en-US"/>
    </w:rPr>
  </w:style>
  <w:style w:type="character" w:customStyle="1" w:styleId="Nvel5-ItemChar">
    <w:name w:val="Nível 5 - Item Char"/>
    <w:basedOn w:val="Fontepargpadro"/>
    <w:link w:val="Nvel5-Item"/>
    <w:rsid w:val="00EE5BA6"/>
    <w:rPr>
      <w:rFonts w:ascii="Century Gothic" w:hAnsi="Century Gothic"/>
      <w:kern w:val="0"/>
      <w14:ligatures w14:val="none"/>
    </w:rPr>
  </w:style>
  <w:style w:type="character" w:customStyle="1" w:styleId="Nvel2-ItemChar">
    <w:name w:val="Nível 2 - Item Char"/>
    <w:basedOn w:val="Fontepargpadro"/>
    <w:link w:val="Nvel2-Item"/>
    <w:rsid w:val="00EE5BA6"/>
    <w:rPr>
      <w:rFonts w:ascii="Century Gothic" w:hAnsi="Century Gothic"/>
      <w:kern w:val="0"/>
      <w14:ligatures w14:val="none"/>
    </w:rPr>
  </w:style>
  <w:style w:type="character" w:customStyle="1" w:styleId="CorpodetextoChar1">
    <w:name w:val="Corpo de texto Char1"/>
    <w:basedOn w:val="Fontepargpadro"/>
    <w:uiPriority w:val="99"/>
    <w:semiHidden/>
    <w:rsid w:val="00EE5BA6"/>
  </w:style>
  <w:style w:type="paragraph" w:customStyle="1" w:styleId="whitespace-pre-wrap">
    <w:name w:val="whitespace-pre-wrap"/>
    <w:basedOn w:val="Normal"/>
    <w:rsid w:val="00EE5BA6"/>
    <w:pPr>
      <w:spacing w:before="100" w:beforeAutospacing="1" w:after="100" w:afterAutospacing="1"/>
      <w:ind w:left="0" w:firstLine="0"/>
    </w:pPr>
    <w:rPr>
      <w:rFonts w:ascii="Times New Roman" w:eastAsia="Times New Roman" w:hAnsi="Times New Roman" w:cs="Times New Roman"/>
    </w:rPr>
  </w:style>
  <w:style w:type="character" w:styleId="Forte">
    <w:name w:val="Strong"/>
    <w:basedOn w:val="Fontepargpadro"/>
    <w:uiPriority w:val="22"/>
    <w:qFormat/>
    <w:rsid w:val="00E25AC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157860">
      <w:bodyDiv w:val="1"/>
      <w:marLeft w:val="0"/>
      <w:marRight w:val="0"/>
      <w:marTop w:val="0"/>
      <w:marBottom w:val="0"/>
      <w:divBdr>
        <w:top w:val="none" w:sz="0" w:space="0" w:color="auto"/>
        <w:left w:val="none" w:sz="0" w:space="0" w:color="auto"/>
        <w:bottom w:val="none" w:sz="0" w:space="0" w:color="auto"/>
        <w:right w:val="none" w:sz="0" w:space="0" w:color="auto"/>
      </w:divBdr>
    </w:div>
    <w:div w:id="342631454">
      <w:bodyDiv w:val="1"/>
      <w:marLeft w:val="0"/>
      <w:marRight w:val="0"/>
      <w:marTop w:val="0"/>
      <w:marBottom w:val="0"/>
      <w:divBdr>
        <w:top w:val="none" w:sz="0" w:space="0" w:color="auto"/>
        <w:left w:val="none" w:sz="0" w:space="0" w:color="auto"/>
        <w:bottom w:val="none" w:sz="0" w:space="0" w:color="auto"/>
        <w:right w:val="none" w:sz="0" w:space="0" w:color="auto"/>
      </w:divBdr>
    </w:div>
    <w:div w:id="363288231">
      <w:bodyDiv w:val="1"/>
      <w:marLeft w:val="0"/>
      <w:marRight w:val="0"/>
      <w:marTop w:val="0"/>
      <w:marBottom w:val="0"/>
      <w:divBdr>
        <w:top w:val="none" w:sz="0" w:space="0" w:color="auto"/>
        <w:left w:val="none" w:sz="0" w:space="0" w:color="auto"/>
        <w:bottom w:val="none" w:sz="0" w:space="0" w:color="auto"/>
        <w:right w:val="none" w:sz="0" w:space="0" w:color="auto"/>
      </w:divBdr>
    </w:div>
    <w:div w:id="407534685">
      <w:bodyDiv w:val="1"/>
      <w:marLeft w:val="0"/>
      <w:marRight w:val="0"/>
      <w:marTop w:val="0"/>
      <w:marBottom w:val="0"/>
      <w:divBdr>
        <w:top w:val="none" w:sz="0" w:space="0" w:color="auto"/>
        <w:left w:val="none" w:sz="0" w:space="0" w:color="auto"/>
        <w:bottom w:val="none" w:sz="0" w:space="0" w:color="auto"/>
        <w:right w:val="none" w:sz="0" w:space="0" w:color="auto"/>
      </w:divBdr>
    </w:div>
    <w:div w:id="464854188">
      <w:bodyDiv w:val="1"/>
      <w:marLeft w:val="0"/>
      <w:marRight w:val="0"/>
      <w:marTop w:val="0"/>
      <w:marBottom w:val="0"/>
      <w:divBdr>
        <w:top w:val="none" w:sz="0" w:space="0" w:color="auto"/>
        <w:left w:val="none" w:sz="0" w:space="0" w:color="auto"/>
        <w:bottom w:val="none" w:sz="0" w:space="0" w:color="auto"/>
        <w:right w:val="none" w:sz="0" w:space="0" w:color="auto"/>
      </w:divBdr>
    </w:div>
    <w:div w:id="503669451">
      <w:bodyDiv w:val="1"/>
      <w:marLeft w:val="0"/>
      <w:marRight w:val="0"/>
      <w:marTop w:val="0"/>
      <w:marBottom w:val="0"/>
      <w:divBdr>
        <w:top w:val="none" w:sz="0" w:space="0" w:color="auto"/>
        <w:left w:val="none" w:sz="0" w:space="0" w:color="auto"/>
        <w:bottom w:val="none" w:sz="0" w:space="0" w:color="auto"/>
        <w:right w:val="none" w:sz="0" w:space="0" w:color="auto"/>
      </w:divBdr>
    </w:div>
    <w:div w:id="675110834">
      <w:bodyDiv w:val="1"/>
      <w:marLeft w:val="0"/>
      <w:marRight w:val="0"/>
      <w:marTop w:val="0"/>
      <w:marBottom w:val="0"/>
      <w:divBdr>
        <w:top w:val="none" w:sz="0" w:space="0" w:color="auto"/>
        <w:left w:val="none" w:sz="0" w:space="0" w:color="auto"/>
        <w:bottom w:val="none" w:sz="0" w:space="0" w:color="auto"/>
        <w:right w:val="none" w:sz="0" w:space="0" w:color="auto"/>
      </w:divBdr>
    </w:div>
    <w:div w:id="691761181">
      <w:bodyDiv w:val="1"/>
      <w:marLeft w:val="0"/>
      <w:marRight w:val="0"/>
      <w:marTop w:val="0"/>
      <w:marBottom w:val="0"/>
      <w:divBdr>
        <w:top w:val="none" w:sz="0" w:space="0" w:color="auto"/>
        <w:left w:val="none" w:sz="0" w:space="0" w:color="auto"/>
        <w:bottom w:val="none" w:sz="0" w:space="0" w:color="auto"/>
        <w:right w:val="none" w:sz="0" w:space="0" w:color="auto"/>
      </w:divBdr>
    </w:div>
    <w:div w:id="902519535">
      <w:bodyDiv w:val="1"/>
      <w:marLeft w:val="0"/>
      <w:marRight w:val="0"/>
      <w:marTop w:val="0"/>
      <w:marBottom w:val="0"/>
      <w:divBdr>
        <w:top w:val="none" w:sz="0" w:space="0" w:color="auto"/>
        <w:left w:val="none" w:sz="0" w:space="0" w:color="auto"/>
        <w:bottom w:val="none" w:sz="0" w:space="0" w:color="auto"/>
        <w:right w:val="none" w:sz="0" w:space="0" w:color="auto"/>
      </w:divBdr>
    </w:div>
    <w:div w:id="917328743">
      <w:bodyDiv w:val="1"/>
      <w:marLeft w:val="0"/>
      <w:marRight w:val="0"/>
      <w:marTop w:val="0"/>
      <w:marBottom w:val="0"/>
      <w:divBdr>
        <w:top w:val="none" w:sz="0" w:space="0" w:color="auto"/>
        <w:left w:val="none" w:sz="0" w:space="0" w:color="auto"/>
        <w:bottom w:val="none" w:sz="0" w:space="0" w:color="auto"/>
        <w:right w:val="none" w:sz="0" w:space="0" w:color="auto"/>
      </w:divBdr>
    </w:div>
    <w:div w:id="1000811404">
      <w:bodyDiv w:val="1"/>
      <w:marLeft w:val="0"/>
      <w:marRight w:val="0"/>
      <w:marTop w:val="0"/>
      <w:marBottom w:val="0"/>
      <w:divBdr>
        <w:top w:val="none" w:sz="0" w:space="0" w:color="auto"/>
        <w:left w:val="none" w:sz="0" w:space="0" w:color="auto"/>
        <w:bottom w:val="none" w:sz="0" w:space="0" w:color="auto"/>
        <w:right w:val="none" w:sz="0" w:space="0" w:color="auto"/>
      </w:divBdr>
    </w:div>
    <w:div w:id="1009328253">
      <w:bodyDiv w:val="1"/>
      <w:marLeft w:val="0"/>
      <w:marRight w:val="0"/>
      <w:marTop w:val="0"/>
      <w:marBottom w:val="0"/>
      <w:divBdr>
        <w:top w:val="none" w:sz="0" w:space="0" w:color="auto"/>
        <w:left w:val="none" w:sz="0" w:space="0" w:color="auto"/>
        <w:bottom w:val="none" w:sz="0" w:space="0" w:color="auto"/>
        <w:right w:val="none" w:sz="0" w:space="0" w:color="auto"/>
      </w:divBdr>
    </w:div>
    <w:div w:id="1025523477">
      <w:bodyDiv w:val="1"/>
      <w:marLeft w:val="0"/>
      <w:marRight w:val="0"/>
      <w:marTop w:val="0"/>
      <w:marBottom w:val="0"/>
      <w:divBdr>
        <w:top w:val="none" w:sz="0" w:space="0" w:color="auto"/>
        <w:left w:val="none" w:sz="0" w:space="0" w:color="auto"/>
        <w:bottom w:val="none" w:sz="0" w:space="0" w:color="auto"/>
        <w:right w:val="none" w:sz="0" w:space="0" w:color="auto"/>
      </w:divBdr>
    </w:div>
    <w:div w:id="1052533381">
      <w:bodyDiv w:val="1"/>
      <w:marLeft w:val="0"/>
      <w:marRight w:val="0"/>
      <w:marTop w:val="0"/>
      <w:marBottom w:val="0"/>
      <w:divBdr>
        <w:top w:val="none" w:sz="0" w:space="0" w:color="auto"/>
        <w:left w:val="none" w:sz="0" w:space="0" w:color="auto"/>
        <w:bottom w:val="none" w:sz="0" w:space="0" w:color="auto"/>
        <w:right w:val="none" w:sz="0" w:space="0" w:color="auto"/>
      </w:divBdr>
    </w:div>
    <w:div w:id="1126003619">
      <w:bodyDiv w:val="1"/>
      <w:marLeft w:val="0"/>
      <w:marRight w:val="0"/>
      <w:marTop w:val="0"/>
      <w:marBottom w:val="0"/>
      <w:divBdr>
        <w:top w:val="none" w:sz="0" w:space="0" w:color="auto"/>
        <w:left w:val="none" w:sz="0" w:space="0" w:color="auto"/>
        <w:bottom w:val="none" w:sz="0" w:space="0" w:color="auto"/>
        <w:right w:val="none" w:sz="0" w:space="0" w:color="auto"/>
      </w:divBdr>
    </w:div>
    <w:div w:id="1145706788">
      <w:bodyDiv w:val="1"/>
      <w:marLeft w:val="0"/>
      <w:marRight w:val="0"/>
      <w:marTop w:val="0"/>
      <w:marBottom w:val="0"/>
      <w:divBdr>
        <w:top w:val="none" w:sz="0" w:space="0" w:color="auto"/>
        <w:left w:val="none" w:sz="0" w:space="0" w:color="auto"/>
        <w:bottom w:val="none" w:sz="0" w:space="0" w:color="auto"/>
        <w:right w:val="none" w:sz="0" w:space="0" w:color="auto"/>
      </w:divBdr>
    </w:div>
    <w:div w:id="1257328561">
      <w:bodyDiv w:val="1"/>
      <w:marLeft w:val="0"/>
      <w:marRight w:val="0"/>
      <w:marTop w:val="0"/>
      <w:marBottom w:val="0"/>
      <w:divBdr>
        <w:top w:val="none" w:sz="0" w:space="0" w:color="auto"/>
        <w:left w:val="none" w:sz="0" w:space="0" w:color="auto"/>
        <w:bottom w:val="none" w:sz="0" w:space="0" w:color="auto"/>
        <w:right w:val="none" w:sz="0" w:space="0" w:color="auto"/>
      </w:divBdr>
    </w:div>
    <w:div w:id="1261718421">
      <w:bodyDiv w:val="1"/>
      <w:marLeft w:val="0"/>
      <w:marRight w:val="0"/>
      <w:marTop w:val="0"/>
      <w:marBottom w:val="0"/>
      <w:divBdr>
        <w:top w:val="none" w:sz="0" w:space="0" w:color="auto"/>
        <w:left w:val="none" w:sz="0" w:space="0" w:color="auto"/>
        <w:bottom w:val="none" w:sz="0" w:space="0" w:color="auto"/>
        <w:right w:val="none" w:sz="0" w:space="0" w:color="auto"/>
      </w:divBdr>
    </w:div>
    <w:div w:id="1414473879">
      <w:bodyDiv w:val="1"/>
      <w:marLeft w:val="0"/>
      <w:marRight w:val="0"/>
      <w:marTop w:val="0"/>
      <w:marBottom w:val="0"/>
      <w:divBdr>
        <w:top w:val="none" w:sz="0" w:space="0" w:color="auto"/>
        <w:left w:val="none" w:sz="0" w:space="0" w:color="auto"/>
        <w:bottom w:val="none" w:sz="0" w:space="0" w:color="auto"/>
        <w:right w:val="none" w:sz="0" w:space="0" w:color="auto"/>
      </w:divBdr>
    </w:div>
    <w:div w:id="1430465203">
      <w:bodyDiv w:val="1"/>
      <w:marLeft w:val="0"/>
      <w:marRight w:val="0"/>
      <w:marTop w:val="0"/>
      <w:marBottom w:val="0"/>
      <w:divBdr>
        <w:top w:val="none" w:sz="0" w:space="0" w:color="auto"/>
        <w:left w:val="none" w:sz="0" w:space="0" w:color="auto"/>
        <w:bottom w:val="none" w:sz="0" w:space="0" w:color="auto"/>
        <w:right w:val="none" w:sz="0" w:space="0" w:color="auto"/>
      </w:divBdr>
    </w:div>
    <w:div w:id="1636713585">
      <w:bodyDiv w:val="1"/>
      <w:marLeft w:val="0"/>
      <w:marRight w:val="0"/>
      <w:marTop w:val="0"/>
      <w:marBottom w:val="0"/>
      <w:divBdr>
        <w:top w:val="none" w:sz="0" w:space="0" w:color="auto"/>
        <w:left w:val="none" w:sz="0" w:space="0" w:color="auto"/>
        <w:bottom w:val="none" w:sz="0" w:space="0" w:color="auto"/>
        <w:right w:val="none" w:sz="0" w:space="0" w:color="auto"/>
      </w:divBdr>
    </w:div>
    <w:div w:id="1710109459">
      <w:bodyDiv w:val="1"/>
      <w:marLeft w:val="0"/>
      <w:marRight w:val="0"/>
      <w:marTop w:val="0"/>
      <w:marBottom w:val="0"/>
      <w:divBdr>
        <w:top w:val="none" w:sz="0" w:space="0" w:color="auto"/>
        <w:left w:val="none" w:sz="0" w:space="0" w:color="auto"/>
        <w:bottom w:val="none" w:sz="0" w:space="0" w:color="auto"/>
        <w:right w:val="none" w:sz="0" w:space="0" w:color="auto"/>
      </w:divBdr>
    </w:div>
    <w:div w:id="2053190083">
      <w:bodyDiv w:val="1"/>
      <w:marLeft w:val="0"/>
      <w:marRight w:val="0"/>
      <w:marTop w:val="0"/>
      <w:marBottom w:val="0"/>
      <w:divBdr>
        <w:top w:val="none" w:sz="0" w:space="0" w:color="auto"/>
        <w:left w:val="none" w:sz="0" w:space="0" w:color="auto"/>
        <w:bottom w:val="none" w:sz="0" w:space="0" w:color="auto"/>
        <w:right w:val="none" w:sz="0" w:space="0" w:color="auto"/>
      </w:divBdr>
    </w:div>
    <w:div w:id="2080590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th.google.com/earth/d/14FoN4WD8lih1CEfd-TpY-Zjc_ZkLoAIQ?usp=sharin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E8B8D-3764-471B-B7BC-8D6D495BA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104</Pages>
  <Words>33457</Words>
  <Characters>180674</Characters>
  <Application>Microsoft Office Word</Application>
  <DocSecurity>0</DocSecurity>
  <Lines>1505</Lines>
  <Paragraphs>427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213704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JJ Brasil Equipamentos e Serviços</dc:creator>
  <cp:keywords/>
  <dc:description/>
  <cp:lastModifiedBy>Douglas Ferraz</cp:lastModifiedBy>
  <cp:revision>31</cp:revision>
  <cp:lastPrinted>2026-04-15T18:39:00Z</cp:lastPrinted>
  <dcterms:created xsi:type="dcterms:W3CDTF">2026-03-30T12:26:00Z</dcterms:created>
  <dcterms:modified xsi:type="dcterms:W3CDTF">2026-04-30T12:40:00Z</dcterms:modified>
</cp:coreProperties>
</file>